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F16" w:rsidRPr="00643B0C" w:rsidRDefault="00643B0C" w:rsidP="00295171">
      <w:pPr>
        <w:spacing w:before="240"/>
        <w:rPr>
          <w:rFonts w:cs="Arial"/>
          <w:b/>
          <w:sz w:val="36"/>
          <w:szCs w:val="36"/>
        </w:rPr>
      </w:pPr>
      <w:r>
        <w:rPr>
          <w:rFonts w:cs="Arial"/>
          <w:b/>
          <w:noProof/>
          <w:sz w:val="36"/>
          <w:szCs w:val="3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852781</wp:posOffset>
                </wp:positionV>
                <wp:extent cx="5711750" cy="0"/>
                <wp:effectExtent l="0" t="19050" r="22860" b="19050"/>
                <wp:wrapNone/>
                <wp:docPr id="3" name="Straight Connector 3"/>
                <wp:cNvGraphicFramePr/>
                <a:graphic xmlns:a="http://schemas.openxmlformats.org/drawingml/2006/main">
                  <a:graphicData uri="http://schemas.microsoft.com/office/word/2010/wordprocessingShape">
                    <wps:wsp>
                      <wps:cNvCnPr/>
                      <wps:spPr>
                        <a:xfrm>
                          <a:off x="0" y="0"/>
                          <a:ext cx="5711750" cy="0"/>
                        </a:xfrm>
                        <a:prstGeom prst="line">
                          <a:avLst/>
                        </a:prstGeom>
                        <a:ln w="38100">
                          <a:solidFill>
                            <a:srgbClr val="F505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9C2366" id="Straight Connector 3"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8.55pt,67.15pt" to="848.3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" strokecolor="#f50514" strokeweight="3pt">
                <v:stroke joinstyle="miter"/>
                <w10:wrap anchorx="margin"/>
              </v:line>
            </w:pict>
          </mc:Fallback>
        </mc:AlternateContent>
      </w:r>
      <w:r>
        <w:rPr>
          <w:b/>
          <w:bCs/>
          <w:noProof/>
          <w:color w:val="4472C4" w:themeColor="accent1"/>
          <w:sz w:val="36"/>
          <w:szCs w:val="36"/>
        </w:rPr>
        <w:drawing>
          <wp:anchor distT="0" distB="0" distL="114300" distR="114300" simplePos="0" relativeHeight="251661312" behindDoc="0" locked="0" layoutInCell="1" allowOverlap="1">
            <wp:simplePos x="0" y="0"/>
            <wp:positionH relativeFrom="margin">
              <wp:align>left</wp:align>
            </wp:positionH>
            <wp:positionV relativeFrom="paragraph">
              <wp:posOffset>296</wp:posOffset>
            </wp:positionV>
            <wp:extent cx="1998000" cy="813409"/>
            <wp:effectExtent l="0" t="0" r="2540" b="6350"/>
            <wp:wrapTopAndBottom/>
            <wp:docPr id="7" name="Picture 7" descr="C:\Users\Matthew.Salvidge\AppData\Local\Microsoft\Windows\INetCache\Content.Word\Rotork_RGB_ExclZONE_Bottom_20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ew.Salvidge\AppData\Local\Microsoft\Windows\INetCache\Content.Word\Rotork_RGB_ExclZONE_Bottom_2019-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000" cy="813409"/>
                    </a:xfrm>
                    <a:prstGeom prst="rect">
                      <a:avLst/>
                    </a:prstGeom>
                    <a:noFill/>
                    <a:ln>
                      <a:noFill/>
                    </a:ln>
                  </pic:spPr>
                </pic:pic>
              </a:graphicData>
            </a:graphic>
          </wp:anchor>
        </w:drawing>
      </w:r>
      <w:r w:rsidR="000E62E5">
        <w:rPr>
          <w:rFonts w:cs="Arial"/>
          <w:b/>
          <w:sz w:val="36"/>
          <w:szCs w:val="36"/>
        </w:rPr>
        <w:t>APPROVED</w:t>
      </w:r>
      <w:r w:rsidR="00310F16" w:rsidRPr="002406CD">
        <w:rPr>
          <w:rFonts w:cs="Arial"/>
          <w:b/>
          <w:sz w:val="36"/>
          <w:szCs w:val="36"/>
        </w:rPr>
        <w:t xml:space="preserve"> </w:t>
      </w:r>
      <w:r w:rsidR="00310F16" w:rsidRPr="00A04AA1">
        <w:rPr>
          <w:rFonts w:cs="Arial"/>
          <w:b/>
          <w:sz w:val="36"/>
          <w:szCs w:val="36"/>
        </w:rPr>
        <w:t>PRESS RELEASE</w:t>
      </w:r>
      <w:r w:rsidR="00664FF6">
        <w:rPr>
          <w:rFonts w:cs="Arial"/>
          <w:b/>
          <w:sz w:val="36"/>
          <w:szCs w:val="36"/>
        </w:rPr>
        <w:t xml:space="preserve"> (3.1008) </w:t>
      </w:r>
      <w:r w:rsidR="00251CBA">
        <w:rPr>
          <w:rFonts w:cs="Arial"/>
          <w:b/>
          <w:sz w:val="44"/>
          <w:szCs w:val="44"/>
        </w:rPr>
        <w:tab/>
        <w:t xml:space="preserve">        </w:t>
      </w:r>
      <w:r w:rsidR="00A04AA1">
        <w:rPr>
          <w:rFonts w:cs="Arial"/>
          <w:b/>
          <w:sz w:val="44"/>
          <w:szCs w:val="44"/>
        </w:rPr>
        <w:t xml:space="preserve">        </w:t>
      </w:r>
      <w:r w:rsidR="00A86559">
        <w:rPr>
          <w:rFonts w:cs="Arial"/>
          <w:b/>
          <w:szCs w:val="22"/>
        </w:rPr>
        <w:t>20</w:t>
      </w:r>
      <w:r w:rsidR="00A86559" w:rsidRPr="00A86559">
        <w:rPr>
          <w:rFonts w:cs="Arial"/>
          <w:b/>
          <w:szCs w:val="22"/>
          <w:vertAlign w:val="superscript"/>
        </w:rPr>
        <w:t>th</w:t>
      </w:r>
      <w:r w:rsidR="00A86559">
        <w:rPr>
          <w:rFonts w:cs="Arial"/>
          <w:b/>
          <w:szCs w:val="22"/>
        </w:rPr>
        <w:t xml:space="preserve"> August</w:t>
      </w:r>
      <w:bookmarkStart w:id="0" w:name="_GoBack"/>
      <w:bookmarkEnd w:id="0"/>
      <w:r w:rsidR="00924DAA">
        <w:rPr>
          <w:rFonts w:cs="Arial"/>
          <w:b/>
          <w:szCs w:val="22"/>
        </w:rPr>
        <w:t xml:space="preserve"> 2020</w:t>
      </w:r>
    </w:p>
    <w:p w:rsidR="00A04AA1" w:rsidRPr="0042105D" w:rsidRDefault="00A04AA1" w:rsidP="00A04AA1">
      <w:pPr>
        <w:rPr>
          <w:rFonts w:eastAsia="PMingLiU" w:cs="Times New Roman"/>
          <w:b/>
          <w:bCs/>
          <w:color w:val="262626" w:themeColor="text1" w:themeTint="D9"/>
          <w:spacing w:val="-20"/>
          <w:sz w:val="32"/>
          <w:szCs w:val="32"/>
          <w:lang w:eastAsia="zh-TW" w:bidi="ar-SA"/>
        </w:rPr>
      </w:pPr>
      <w:r>
        <w:rPr>
          <w:rFonts w:eastAsia="PMingLiU" w:cs="Times New Roman"/>
          <w:b/>
          <w:bCs/>
          <w:color w:val="262626" w:themeColor="text1" w:themeTint="D9"/>
          <w:spacing w:val="-20"/>
          <w:sz w:val="32"/>
          <w:szCs w:val="32"/>
          <w:lang w:eastAsia="zh-TW" w:bidi="ar-SA"/>
        </w:rPr>
        <w:t xml:space="preserve">Rotork electric and fluid power actuators supplied to oil production site in </w:t>
      </w:r>
      <w:r w:rsidR="00D40363">
        <w:rPr>
          <w:rFonts w:eastAsia="PMingLiU" w:cs="Times New Roman"/>
          <w:b/>
          <w:bCs/>
          <w:color w:val="262626" w:themeColor="text1" w:themeTint="D9"/>
          <w:spacing w:val="-20"/>
          <w:sz w:val="32"/>
          <w:szCs w:val="32"/>
          <w:lang w:eastAsia="zh-TW" w:bidi="ar-SA"/>
        </w:rPr>
        <w:t>the Middle East</w:t>
      </w:r>
    </w:p>
    <w:p w:rsidR="00A04AA1" w:rsidRPr="00A42196" w:rsidRDefault="00A04AA1" w:rsidP="00A04AA1">
      <w:pPr>
        <w:rPr>
          <w:rFonts w:eastAsia="PMingLiU" w:cstheme="minorHAnsi"/>
          <w:iCs/>
          <w:szCs w:val="22"/>
          <w:lang w:eastAsia="zh-TW" w:bidi="ar-SA"/>
        </w:rPr>
      </w:pPr>
      <w:r w:rsidRPr="00A42196">
        <w:rPr>
          <w:rFonts w:eastAsia="PMingLiU" w:cstheme="minorHAnsi"/>
          <w:iCs/>
          <w:szCs w:val="22"/>
          <w:lang w:eastAsia="zh-TW" w:bidi="ar-SA"/>
        </w:rPr>
        <w:t>Rotork</w:t>
      </w:r>
      <w:r>
        <w:rPr>
          <w:rFonts w:eastAsia="PMingLiU" w:cstheme="minorHAnsi"/>
          <w:iCs/>
          <w:szCs w:val="22"/>
          <w:lang w:eastAsia="zh-TW" w:bidi="ar-SA"/>
        </w:rPr>
        <w:t xml:space="preserve"> </w:t>
      </w:r>
      <w:r w:rsidRPr="00A42196">
        <w:rPr>
          <w:rFonts w:eastAsia="PMingLiU" w:cstheme="minorHAnsi"/>
          <w:iCs/>
          <w:szCs w:val="22"/>
          <w:lang w:eastAsia="zh-TW" w:bidi="ar-SA"/>
        </w:rPr>
        <w:t xml:space="preserve">has supplied </w:t>
      </w:r>
      <w:r>
        <w:rPr>
          <w:rFonts w:eastAsia="PMingLiU" w:cstheme="minorHAnsi"/>
          <w:iCs/>
          <w:szCs w:val="22"/>
          <w:lang w:eastAsia="zh-TW" w:bidi="ar-SA"/>
        </w:rPr>
        <w:t>over 250 IQ3 intelligent electric actuators with IW quarter-turn gearboxes, five GP heavy-duty scotch yoke pneumatic</w:t>
      </w:r>
      <w:r w:rsidRPr="00A42196">
        <w:rPr>
          <w:rFonts w:eastAsia="PMingLiU" w:cstheme="minorHAnsi"/>
          <w:iCs/>
          <w:szCs w:val="22"/>
          <w:lang w:eastAsia="zh-TW" w:bidi="ar-SA"/>
        </w:rPr>
        <w:t xml:space="preserve"> </w:t>
      </w:r>
      <w:r>
        <w:rPr>
          <w:rFonts w:eastAsia="PMingLiU" w:cstheme="minorHAnsi"/>
          <w:iCs/>
          <w:szCs w:val="22"/>
          <w:lang w:eastAsia="zh-TW" w:bidi="ar-SA"/>
        </w:rPr>
        <w:t>actuators and five SI electro-hydraulic actuators</w:t>
      </w:r>
      <w:r w:rsidRPr="00A42196">
        <w:rPr>
          <w:rFonts w:eastAsia="PMingLiU" w:cstheme="minorHAnsi"/>
          <w:iCs/>
          <w:szCs w:val="22"/>
          <w:lang w:eastAsia="zh-TW" w:bidi="ar-SA"/>
        </w:rPr>
        <w:t xml:space="preserve"> for use at an oil production site in the Middle East.</w:t>
      </w:r>
    </w:p>
    <w:p w:rsidR="00A04AA1" w:rsidRDefault="00A04AA1" w:rsidP="00A04AA1">
      <w:pPr>
        <w:rPr>
          <w:rFonts w:eastAsia="PMingLiU" w:cstheme="minorHAnsi"/>
          <w:iCs/>
          <w:szCs w:val="22"/>
          <w:lang w:eastAsia="zh-TW" w:bidi="ar-SA"/>
        </w:rPr>
      </w:pPr>
      <w:r>
        <w:rPr>
          <w:rFonts w:eastAsia="PMingLiU" w:cstheme="minorHAnsi"/>
          <w:iCs/>
          <w:szCs w:val="22"/>
          <w:lang w:eastAsia="zh-TW" w:bidi="ar-SA"/>
        </w:rPr>
        <w:t xml:space="preserve">The actuators will be installed on a remote header application </w:t>
      </w:r>
      <w:r w:rsidR="002C5615">
        <w:rPr>
          <w:rFonts w:eastAsia="PMingLiU" w:cstheme="minorHAnsi"/>
          <w:iCs/>
          <w:szCs w:val="22"/>
          <w:lang w:eastAsia="zh-TW" w:bidi="ar-SA"/>
        </w:rPr>
        <w:t xml:space="preserve">at one of </w:t>
      </w:r>
      <w:r>
        <w:rPr>
          <w:rFonts w:eastAsia="PMingLiU" w:cstheme="minorHAnsi"/>
          <w:iCs/>
          <w:szCs w:val="22"/>
          <w:lang w:eastAsia="zh-TW" w:bidi="ar-SA"/>
        </w:rPr>
        <w:t>the world’s largest exporter of crude oil and condensates. This is one of several new build sites in the country. The actuators will be used to control the flow of crude oil from remote header manifolds to nearby refineries for further processing.</w:t>
      </w:r>
    </w:p>
    <w:p w:rsidR="00A04AA1" w:rsidRPr="00A42196" w:rsidRDefault="00A04AA1" w:rsidP="00A04AA1">
      <w:pPr>
        <w:rPr>
          <w:rFonts w:eastAsia="PMingLiU" w:cstheme="minorHAnsi"/>
          <w:iCs/>
          <w:szCs w:val="22"/>
          <w:lang w:eastAsia="zh-TW" w:bidi="ar-SA"/>
        </w:rPr>
      </w:pPr>
      <w:r w:rsidRPr="00A42196">
        <w:rPr>
          <w:rFonts w:eastAsia="PMingLiU" w:cstheme="minorHAnsi"/>
          <w:iCs/>
          <w:szCs w:val="22"/>
          <w:lang w:eastAsia="zh-TW" w:bidi="ar-SA"/>
        </w:rPr>
        <w:t>Rotork’s IQ</w:t>
      </w:r>
      <w:r>
        <w:rPr>
          <w:rFonts w:eastAsia="PMingLiU" w:cstheme="minorHAnsi"/>
          <w:iCs/>
          <w:szCs w:val="22"/>
          <w:lang w:eastAsia="zh-TW" w:bidi="ar-SA"/>
        </w:rPr>
        <w:t>3</w:t>
      </w:r>
      <w:r w:rsidRPr="00A42196">
        <w:rPr>
          <w:rFonts w:eastAsia="PMingLiU" w:cstheme="minorHAnsi"/>
          <w:iCs/>
          <w:szCs w:val="22"/>
          <w:lang w:eastAsia="zh-TW" w:bidi="ar-SA"/>
        </w:rPr>
        <w:t xml:space="preserve"> multi-turn actuator allows for unparalleled data analysis of a valve’s condition and operational status, delivered through an intuitive user interface an</w:t>
      </w:r>
      <w:r>
        <w:rPr>
          <w:rFonts w:eastAsia="PMingLiU" w:cstheme="minorHAnsi"/>
          <w:iCs/>
          <w:szCs w:val="22"/>
          <w:lang w:eastAsia="zh-TW" w:bidi="ar-SA"/>
        </w:rPr>
        <w:t>d advanced dual-stacked display. In this application, the IQ3s have been installed with IW quarter-turn worm gearboxes which enables them to reach a torque output range of up to 826,888 Nm (</w:t>
      </w:r>
      <w:r w:rsidRPr="00395679">
        <w:rPr>
          <w:rFonts w:eastAsia="PMingLiU" w:cstheme="minorHAnsi"/>
          <w:iCs/>
          <w:szCs w:val="22"/>
          <w:lang w:eastAsia="zh-TW" w:bidi="ar-SA"/>
        </w:rPr>
        <w:t>609</w:t>
      </w:r>
      <w:r>
        <w:rPr>
          <w:rFonts w:eastAsia="PMingLiU" w:cstheme="minorHAnsi"/>
          <w:iCs/>
          <w:szCs w:val="22"/>
          <w:lang w:eastAsia="zh-TW" w:bidi="ar-SA"/>
        </w:rPr>
        <w:t>,881 lbf.ft). The gearboxes include low lead angle gearing designed to be inherently self-locking.</w:t>
      </w:r>
    </w:p>
    <w:p w:rsidR="00A04AA1" w:rsidRDefault="00A04AA1" w:rsidP="00A04AA1">
      <w:pPr>
        <w:rPr>
          <w:rFonts w:eastAsia="PMingLiU" w:cstheme="minorHAnsi"/>
          <w:iCs/>
          <w:szCs w:val="22"/>
          <w:lang w:eastAsia="zh-TW" w:bidi="ar-SA"/>
        </w:rPr>
      </w:pPr>
      <w:r w:rsidRPr="00A42196">
        <w:rPr>
          <w:rFonts w:eastAsia="PMingLiU" w:cstheme="minorHAnsi"/>
          <w:iCs/>
          <w:szCs w:val="22"/>
          <w:lang w:eastAsia="zh-TW" w:bidi="ar-SA"/>
        </w:rPr>
        <w:t>The Rotork GP pneumatic quarter-turn actuator is designed to provide a rotary movement for either on/off or modulating duty. Featuring corrosion resistant cylinders, the GP can deliver an output torque of up to 600,000</w:t>
      </w:r>
      <w:r>
        <w:rPr>
          <w:rFonts w:eastAsia="PMingLiU" w:cstheme="minorHAnsi"/>
          <w:iCs/>
          <w:szCs w:val="22"/>
          <w:lang w:eastAsia="zh-TW" w:bidi="ar-SA"/>
        </w:rPr>
        <w:t xml:space="preserve"> </w:t>
      </w:r>
      <w:r w:rsidRPr="00A42196">
        <w:rPr>
          <w:rFonts w:eastAsia="PMingLiU" w:cstheme="minorHAnsi"/>
          <w:iCs/>
          <w:szCs w:val="22"/>
          <w:lang w:eastAsia="zh-TW" w:bidi="ar-SA"/>
        </w:rPr>
        <w:t>Nm</w:t>
      </w:r>
      <w:r>
        <w:rPr>
          <w:rFonts w:eastAsia="PMingLiU" w:cstheme="minorHAnsi"/>
          <w:iCs/>
          <w:szCs w:val="22"/>
          <w:lang w:eastAsia="zh-TW" w:bidi="ar-SA"/>
        </w:rPr>
        <w:t xml:space="preserve"> (442,500 lbf.ft)</w:t>
      </w:r>
      <w:r w:rsidRPr="00A42196">
        <w:rPr>
          <w:rFonts w:eastAsia="PMingLiU" w:cstheme="minorHAnsi"/>
          <w:iCs/>
          <w:szCs w:val="22"/>
          <w:lang w:eastAsia="zh-TW" w:bidi="ar-SA"/>
        </w:rPr>
        <w:t>.</w:t>
      </w:r>
    </w:p>
    <w:p w:rsidR="00A04AA1" w:rsidRDefault="00A04AA1" w:rsidP="00A04AA1">
      <w:pPr>
        <w:rPr>
          <w:rFonts w:eastAsia="PMingLiU" w:cstheme="minorHAnsi"/>
          <w:iCs/>
          <w:szCs w:val="22"/>
          <w:lang w:eastAsia="zh-TW" w:bidi="ar-SA"/>
        </w:rPr>
      </w:pPr>
      <w:r>
        <w:rPr>
          <w:rFonts w:eastAsia="PMingLiU" w:cstheme="minorHAnsi"/>
          <w:iCs/>
          <w:szCs w:val="22"/>
          <w:lang w:eastAsia="zh-TW" w:bidi="ar-SA"/>
        </w:rPr>
        <w:t>The SI range of intelligent self-contained electro-hydraulic actuator</w:t>
      </w:r>
      <w:r w:rsidRPr="00780462">
        <w:rPr>
          <w:rFonts w:eastAsia="PMingLiU" w:cstheme="minorHAnsi"/>
          <w:iCs/>
          <w:strike/>
          <w:szCs w:val="22"/>
          <w:lang w:eastAsia="zh-TW" w:bidi="ar-SA"/>
        </w:rPr>
        <w:t>s</w:t>
      </w:r>
      <w:r>
        <w:rPr>
          <w:rFonts w:eastAsia="PMingLiU" w:cstheme="minorHAnsi"/>
          <w:iCs/>
          <w:szCs w:val="22"/>
          <w:lang w:eastAsia="zh-TW" w:bidi="ar-SA"/>
        </w:rPr>
        <w:t xml:space="preserve"> offers a unique and reliable solution for electric fail-safe and both two position and positioning control. Available in spring-return or double-acting configuration, the SI can offer </w:t>
      </w:r>
      <w:r w:rsidR="001018AD">
        <w:rPr>
          <w:rFonts w:eastAsia="PMingLiU" w:cstheme="minorHAnsi"/>
          <w:iCs/>
          <w:szCs w:val="22"/>
          <w:lang w:eastAsia="zh-TW" w:bidi="ar-SA"/>
        </w:rPr>
        <w:t xml:space="preserve">a </w:t>
      </w:r>
      <w:r>
        <w:rPr>
          <w:rFonts w:eastAsia="PMingLiU" w:cstheme="minorHAnsi"/>
          <w:iCs/>
          <w:szCs w:val="22"/>
          <w:lang w:eastAsia="zh-TW" w:bidi="ar-SA"/>
        </w:rPr>
        <w:t xml:space="preserve">linear </w:t>
      </w:r>
      <w:r w:rsidR="001018AD">
        <w:rPr>
          <w:rFonts w:eastAsia="PMingLiU" w:cstheme="minorHAnsi"/>
          <w:iCs/>
          <w:szCs w:val="22"/>
          <w:lang w:eastAsia="zh-TW" w:bidi="ar-SA"/>
        </w:rPr>
        <w:t xml:space="preserve">torque </w:t>
      </w:r>
      <w:r>
        <w:rPr>
          <w:rFonts w:eastAsia="PMingLiU" w:cstheme="minorHAnsi"/>
          <w:iCs/>
          <w:szCs w:val="22"/>
          <w:lang w:eastAsia="zh-TW" w:bidi="ar-SA"/>
        </w:rPr>
        <w:t xml:space="preserve">output </w:t>
      </w:r>
      <w:r w:rsidR="00664FF6">
        <w:rPr>
          <w:rFonts w:eastAsia="PMingLiU" w:cstheme="minorHAnsi"/>
          <w:iCs/>
          <w:szCs w:val="22"/>
          <w:lang w:eastAsia="zh-TW" w:bidi="ar-SA"/>
        </w:rPr>
        <w:t xml:space="preserve">range of </w:t>
      </w:r>
      <w:r w:rsidR="00664FF6" w:rsidRPr="00664FF6">
        <w:rPr>
          <w:rFonts w:eastAsia="PMingLiU" w:cstheme="minorHAnsi"/>
          <w:iCs/>
          <w:szCs w:val="22"/>
          <w:lang w:eastAsia="zh-TW" w:bidi="ar-SA"/>
        </w:rPr>
        <w:t>1.5 to 3,850 kN</w:t>
      </w:r>
      <w:r>
        <w:rPr>
          <w:rFonts w:eastAsia="PMingLiU" w:cstheme="minorHAnsi"/>
          <w:iCs/>
          <w:szCs w:val="22"/>
          <w:lang w:eastAsia="zh-TW" w:bidi="ar-SA"/>
        </w:rPr>
        <w:t xml:space="preserve"> and part-turn torque </w:t>
      </w:r>
      <w:r w:rsidR="001018AD">
        <w:rPr>
          <w:rFonts w:eastAsia="PMingLiU" w:cstheme="minorHAnsi"/>
          <w:iCs/>
          <w:szCs w:val="22"/>
          <w:lang w:eastAsia="zh-TW" w:bidi="ar-SA"/>
        </w:rPr>
        <w:t xml:space="preserve">output </w:t>
      </w:r>
      <w:r w:rsidR="00664FF6">
        <w:rPr>
          <w:rFonts w:eastAsia="PMingLiU" w:cstheme="minorHAnsi"/>
          <w:iCs/>
          <w:szCs w:val="22"/>
          <w:lang w:eastAsia="zh-TW" w:bidi="ar-SA"/>
        </w:rPr>
        <w:t>range of 65 to 600,000 Nm.</w:t>
      </w:r>
    </w:p>
    <w:p w:rsidR="00A04AA1" w:rsidRDefault="00A04AA1" w:rsidP="00A04AA1">
      <w:pPr>
        <w:rPr>
          <w:rFonts w:eastAsia="PMingLiU" w:cstheme="minorHAnsi"/>
          <w:iCs/>
          <w:szCs w:val="22"/>
          <w:lang w:eastAsia="zh-TW" w:bidi="ar-SA"/>
        </w:rPr>
      </w:pPr>
      <w:r>
        <w:rPr>
          <w:rFonts w:eastAsia="PMingLiU" w:cstheme="minorHAnsi"/>
          <w:iCs/>
          <w:szCs w:val="22"/>
          <w:lang w:eastAsia="zh-TW" w:bidi="ar-SA"/>
        </w:rPr>
        <w:t>The customer also ordered five Rotork</w:t>
      </w:r>
      <w:r w:rsidRPr="00A42196">
        <w:rPr>
          <w:rFonts w:eastAsia="PMingLiU" w:cstheme="minorHAnsi"/>
          <w:iCs/>
          <w:szCs w:val="22"/>
          <w:lang w:eastAsia="zh-TW" w:bidi="ar-SA"/>
        </w:rPr>
        <w:t xml:space="preserve"> </w:t>
      </w:r>
      <w:r>
        <w:rPr>
          <w:rFonts w:eastAsia="PMingLiU" w:cstheme="minorHAnsi"/>
          <w:i/>
          <w:szCs w:val="22"/>
          <w:lang w:eastAsia="zh-TW" w:bidi="ar-SA"/>
        </w:rPr>
        <w:t>Master Stations</w:t>
      </w:r>
      <w:r>
        <w:rPr>
          <w:rFonts w:eastAsia="PMingLiU" w:cstheme="minorHAnsi"/>
          <w:iCs/>
          <w:szCs w:val="22"/>
          <w:lang w:eastAsia="zh-TW" w:bidi="ar-SA"/>
        </w:rPr>
        <w:t xml:space="preserve">. Each one can control up to 240 actuators on a single highway option and comes with a large touch screen interface which allows operators and engineers to see exactly what is happening on the site. Fully hot standby, the Rotork </w:t>
      </w:r>
      <w:r w:rsidRPr="001A5203">
        <w:rPr>
          <w:rFonts w:eastAsia="PMingLiU" w:cstheme="minorHAnsi"/>
          <w:i/>
          <w:szCs w:val="22"/>
          <w:lang w:eastAsia="zh-TW" w:bidi="ar-SA"/>
        </w:rPr>
        <w:t>Master Station</w:t>
      </w:r>
      <w:r>
        <w:rPr>
          <w:rFonts w:eastAsia="PMingLiU" w:cstheme="minorHAnsi"/>
          <w:iCs/>
          <w:szCs w:val="22"/>
          <w:lang w:eastAsia="zh-TW" w:bidi="ar-SA"/>
        </w:rPr>
        <w:t xml:space="preserve"> has all interfaces replicated i.e. CPU, power supplies, display, network interfaces and control interfaces.</w:t>
      </w:r>
    </w:p>
    <w:p w:rsidR="009F53B8" w:rsidRPr="00A42196" w:rsidRDefault="009F53B8" w:rsidP="00A04AA1">
      <w:pPr>
        <w:rPr>
          <w:rFonts w:eastAsia="PMingLiU" w:cstheme="minorHAnsi"/>
          <w:iCs/>
          <w:szCs w:val="22"/>
          <w:lang w:eastAsia="zh-TW" w:bidi="ar-SA"/>
        </w:rPr>
      </w:pPr>
      <w:r>
        <w:rPr>
          <w:rFonts w:eastAsia="PMingLiU" w:cstheme="minorHAnsi"/>
          <w:iCs/>
          <w:szCs w:val="22"/>
          <w:lang w:eastAsia="zh-TW" w:bidi="ar-SA"/>
        </w:rPr>
        <w:t xml:space="preserve">Rotork Middle East has supplied these products </w:t>
      </w:r>
      <w:r w:rsidR="00C96E4E">
        <w:rPr>
          <w:rFonts w:eastAsia="PMingLiU" w:cstheme="minorHAnsi"/>
          <w:iCs/>
          <w:szCs w:val="22"/>
          <w:lang w:eastAsia="zh-TW" w:bidi="ar-SA"/>
        </w:rPr>
        <w:t xml:space="preserve">to the oil production site. The after sales service that is available </w:t>
      </w:r>
      <w:r w:rsidR="007D732C">
        <w:rPr>
          <w:rFonts w:eastAsia="PMingLiU" w:cstheme="minorHAnsi"/>
          <w:iCs/>
          <w:szCs w:val="22"/>
          <w:lang w:eastAsia="zh-TW" w:bidi="ar-SA"/>
        </w:rPr>
        <w:t xml:space="preserve">to the valve maker, EPC and end </w:t>
      </w:r>
      <w:r w:rsidR="00C96E4E">
        <w:rPr>
          <w:rFonts w:eastAsia="PMingLiU" w:cstheme="minorHAnsi"/>
          <w:iCs/>
          <w:szCs w:val="22"/>
          <w:lang w:eastAsia="zh-TW" w:bidi="ar-SA"/>
        </w:rPr>
        <w:t>user is being managed by Rotork Middle East.</w:t>
      </w:r>
    </w:p>
    <w:p w:rsidR="00251CBA" w:rsidRPr="00C36F12" w:rsidRDefault="00251CBA" w:rsidP="00967E70">
      <w:pPr>
        <w:autoSpaceDE w:val="0"/>
        <w:autoSpaceDN w:val="0"/>
        <w:adjustRightInd w:val="0"/>
        <w:spacing w:after="0" w:line="240" w:lineRule="auto"/>
        <w:rPr>
          <w:szCs w:val="22"/>
          <w:lang w:bidi="ar-SA"/>
        </w:rPr>
      </w:pPr>
    </w:p>
    <w:p w:rsidR="00967E70" w:rsidRDefault="00967E70" w:rsidP="00310F16">
      <w:pPr>
        <w:rPr>
          <w:b/>
          <w:bCs/>
        </w:rPr>
      </w:pPr>
    </w:p>
    <w:p w:rsidR="00310F16" w:rsidRDefault="00310F16" w:rsidP="00251CBA">
      <w:pPr>
        <w:jc w:val="center"/>
        <w:rPr>
          <w:b/>
          <w:color w:val="262626" w:themeColor="text1" w:themeTint="D9"/>
          <w:sz w:val="24"/>
          <w:szCs w:val="24"/>
        </w:rPr>
      </w:pPr>
      <w:r w:rsidRPr="001A3D5A">
        <w:rPr>
          <w:b/>
          <w:color w:val="262626" w:themeColor="text1" w:themeTint="D9"/>
          <w:sz w:val="24"/>
          <w:szCs w:val="24"/>
        </w:rPr>
        <w:t>END</w:t>
      </w:r>
    </w:p>
    <w:p w:rsidR="00A04AA1" w:rsidRPr="001A3D5A" w:rsidRDefault="000E62E5" w:rsidP="00251CBA">
      <w:pPr>
        <w:jc w:val="center"/>
        <w:rPr>
          <w:b/>
          <w:color w:val="262626" w:themeColor="text1" w:themeTint="D9"/>
          <w:sz w:val="24"/>
          <w:szCs w:val="24"/>
        </w:rPr>
      </w:pPr>
      <w:r>
        <w:rPr>
          <w:noProof/>
        </w:rPr>
        <w:lastRenderedPageBreak/>
        <w:drawing>
          <wp:inline distT="0" distB="0" distL="0" distR="0">
            <wp:extent cx="5730240" cy="38709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730240" cy="3870960"/>
                    </a:xfrm>
                    <a:prstGeom prst="rect">
                      <a:avLst/>
                    </a:prstGeom>
                    <a:noFill/>
                    <a:ln>
                      <a:noFill/>
                    </a:ln>
                  </pic:spPr>
                </pic:pic>
              </a:graphicData>
            </a:graphic>
          </wp:inline>
        </w:drawing>
      </w: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w:t>
      </w:r>
    </w:p>
    <w:p w:rsidR="00A04AA1" w:rsidRPr="00251CBA" w:rsidRDefault="00A04AA1" w:rsidP="00A04AA1">
      <w:pPr>
        <w:spacing w:after="0" w:line="276" w:lineRule="auto"/>
        <w:rPr>
          <w:rFonts w:eastAsia="PMingLiU" w:cs="Times New Roman"/>
          <w:iCs/>
          <w:szCs w:val="22"/>
          <w:lang w:eastAsia="zh-TW" w:bidi="ar-SA"/>
        </w:rPr>
      </w:pPr>
      <w:r>
        <w:rPr>
          <w:rFonts w:eastAsia="PMingLiU" w:cs="Times New Roman"/>
          <w:iCs/>
          <w:szCs w:val="22"/>
          <w:lang w:eastAsia="zh-TW" w:bidi="ar-SA"/>
        </w:rPr>
        <w:t>Rotork IQ intelligent actuator with an IW gearbox installed on a ball valve.</w:t>
      </w:r>
    </w:p>
    <w:p w:rsidR="001137D7" w:rsidRDefault="001137D7" w:rsidP="00310F16">
      <w:pPr>
        <w:spacing w:after="0" w:line="276" w:lineRule="auto"/>
        <w:rPr>
          <w:rFonts w:eastAsia="PMingLiU" w:cs="Times New Roman"/>
          <w:b/>
          <w:bCs/>
          <w:iCs/>
          <w:szCs w:val="22"/>
          <w:lang w:eastAsia="zh-TW" w:bidi="ar-SA"/>
        </w:rPr>
      </w:pP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rsidR="00310F16" w:rsidRPr="002C6F0E" w:rsidRDefault="00310F16" w:rsidP="00310F16">
      <w:pPr>
        <w:spacing w:after="0" w:line="276" w:lineRule="auto"/>
        <w:rPr>
          <w:rFonts w:eastAsia="PMingLiU" w:cs="Times New Roman"/>
          <w:iCs/>
          <w:sz w:val="20"/>
          <w:szCs w:val="20"/>
          <w:lang w:eastAsia="zh-TW" w:bidi="ar-SA"/>
        </w:rPr>
      </w:pPr>
      <w:r w:rsidRPr="002C6F0E">
        <w:rPr>
          <w:rFonts w:eastAsia="PMingLiU" w:cs="Times New Roman"/>
          <w:iCs/>
          <w:sz w:val="20"/>
          <w:szCs w:val="20"/>
          <w:lang w:eastAsia="zh-TW" w:bidi="ar-SA"/>
        </w:rPr>
        <w:t>Sarah Kellett</w:t>
      </w:r>
      <w:r w:rsidR="002C5615">
        <w:rPr>
          <w:rFonts w:eastAsia="PMingLiU" w:cs="Times New Roman"/>
          <w:iCs/>
          <w:sz w:val="20"/>
          <w:szCs w:val="20"/>
          <w:lang w:eastAsia="zh-TW" w:bidi="ar-SA"/>
        </w:rPr>
        <w:tab/>
      </w:r>
      <w:r w:rsidR="002C5615">
        <w:rPr>
          <w:rFonts w:eastAsia="PMingLiU" w:cs="Times New Roman"/>
          <w:iCs/>
          <w:sz w:val="20"/>
          <w:szCs w:val="20"/>
          <w:lang w:eastAsia="zh-TW" w:bidi="ar-SA"/>
        </w:rPr>
        <w:tab/>
      </w:r>
      <w:r w:rsidR="00924DAA">
        <w:rPr>
          <w:rFonts w:eastAsia="PMingLiU" w:cs="Times New Roman"/>
          <w:iCs/>
          <w:sz w:val="20"/>
          <w:szCs w:val="20"/>
          <w:lang w:eastAsia="zh-TW" w:bidi="ar-SA"/>
        </w:rPr>
        <w:tab/>
      </w:r>
      <w:r w:rsidR="00924DAA">
        <w:rPr>
          <w:rFonts w:eastAsia="PMingLiU" w:cs="Times New Roman"/>
          <w:iCs/>
          <w:sz w:val="20"/>
          <w:szCs w:val="20"/>
          <w:lang w:eastAsia="zh-TW" w:bidi="ar-SA"/>
        </w:rPr>
        <w:tab/>
      </w:r>
      <w:r w:rsidR="00924DAA">
        <w:rPr>
          <w:rFonts w:eastAsia="PMingLiU" w:cs="Times New Roman"/>
          <w:iCs/>
          <w:sz w:val="20"/>
          <w:szCs w:val="20"/>
          <w:lang w:eastAsia="zh-TW" w:bidi="ar-SA"/>
        </w:rPr>
        <w:tab/>
      </w:r>
      <w:r w:rsidR="00924DAA">
        <w:rPr>
          <w:rFonts w:eastAsia="PMingLiU" w:cs="Times New Roman"/>
          <w:iCs/>
          <w:sz w:val="20"/>
          <w:szCs w:val="20"/>
          <w:lang w:eastAsia="zh-TW" w:bidi="ar-SA"/>
        </w:rPr>
        <w:tab/>
      </w:r>
      <w:r w:rsidR="00924DAA">
        <w:rPr>
          <w:rFonts w:eastAsia="PMingLiU" w:cs="Times New Roman"/>
          <w:iCs/>
          <w:sz w:val="20"/>
          <w:szCs w:val="20"/>
          <w:lang w:eastAsia="zh-TW" w:bidi="ar-SA"/>
        </w:rPr>
        <w:tab/>
      </w:r>
      <w:r w:rsidRPr="002C6F0E">
        <w:rPr>
          <w:rFonts w:eastAsia="PMingLiU" w:cs="Times New Roman"/>
          <w:iCs/>
          <w:sz w:val="20"/>
          <w:szCs w:val="20"/>
          <w:lang w:eastAsia="zh-TW" w:bidi="ar-SA"/>
        </w:rPr>
        <w:t>Brassmill Lane</w:t>
      </w:r>
    </w:p>
    <w:p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rsidR="00310F16" w:rsidRPr="002C6F0E" w:rsidRDefault="00310F16" w:rsidP="00310F16">
      <w:pPr>
        <w:spacing w:after="0" w:line="276" w:lineRule="auto"/>
        <w:rPr>
          <w:rFonts w:eastAsia="PMingLiU" w:cs="Times New Roman"/>
          <w:iCs/>
          <w:sz w:val="20"/>
          <w:szCs w:val="20"/>
          <w:lang w:eastAsia="zh-TW" w:bidi="ar-SA"/>
        </w:rPr>
      </w:pPr>
      <w:r w:rsidRPr="002C6F0E">
        <w:rPr>
          <w:rFonts w:eastAsia="PMingLiU" w:cs="Times New Roman"/>
          <w:iCs/>
          <w:sz w:val="20"/>
          <w:szCs w:val="20"/>
          <w:lang w:eastAsia="zh-TW" w:bidi="ar-SA"/>
        </w:rPr>
        <w:t xml:space="preserve">Email: </w:t>
      </w:r>
      <w:hyperlink r:id="rId8" w:history="1">
        <w:r w:rsidR="002C5615" w:rsidRPr="00940C2D">
          <w:rPr>
            <w:rStyle w:val="Hyperlink"/>
            <w:rFonts w:eastAsia="PMingLiU" w:cs="Times New Roman"/>
            <w:sz w:val="20"/>
            <w:szCs w:val="20"/>
            <w:lang w:eastAsia="zh-TW" w:bidi="ar-SA"/>
          </w:rPr>
          <w:t>Sarah.Kellett@rotork.com</w:t>
        </w:r>
      </w:hyperlink>
      <w:r w:rsidR="002C5615">
        <w:rPr>
          <w:rFonts w:eastAsia="PMingLiU" w:cs="Times New Roman"/>
          <w:sz w:val="20"/>
          <w:szCs w:val="20"/>
          <w:lang w:eastAsia="zh-TW" w:bidi="ar-SA"/>
        </w:rPr>
        <w:t xml:space="preserve"> </w:t>
      </w:r>
      <w:r w:rsidR="002C5615">
        <w:rPr>
          <w:rFonts w:eastAsia="PMingLiU" w:cs="Times New Roman"/>
          <w:sz w:val="20"/>
          <w:szCs w:val="20"/>
          <w:lang w:eastAsia="zh-TW" w:bidi="ar-SA"/>
        </w:rPr>
        <w:tab/>
      </w:r>
      <w:r w:rsidR="002C5615">
        <w:rPr>
          <w:rFonts w:eastAsia="PMingLiU" w:cs="Times New Roman"/>
          <w:sz w:val="20"/>
          <w:szCs w:val="20"/>
          <w:lang w:eastAsia="zh-TW" w:bidi="ar-SA"/>
        </w:rPr>
        <w:tab/>
      </w:r>
      <w:r w:rsidR="002C5615">
        <w:rPr>
          <w:rFonts w:eastAsia="PMingLiU" w:cs="Times New Roman"/>
          <w:sz w:val="20"/>
          <w:szCs w:val="20"/>
          <w:lang w:eastAsia="zh-TW" w:bidi="ar-SA"/>
        </w:rPr>
        <w:tab/>
      </w:r>
      <w:r w:rsidR="002C5615">
        <w:rPr>
          <w:rFonts w:eastAsia="PMingLiU" w:cs="Times New Roman"/>
          <w:sz w:val="20"/>
          <w:szCs w:val="20"/>
          <w:lang w:eastAsia="zh-TW" w:bidi="ar-SA"/>
        </w:rPr>
        <w:tab/>
      </w:r>
      <w:r w:rsidRPr="002C6F0E">
        <w:rPr>
          <w:rFonts w:eastAsia="PMingLiU" w:cs="Times New Roman"/>
          <w:iCs/>
          <w:sz w:val="20"/>
          <w:szCs w:val="20"/>
          <w:lang w:eastAsia="zh-TW" w:bidi="ar-SA"/>
        </w:rPr>
        <w:t xml:space="preserve">               </w:t>
      </w:r>
      <w:r w:rsidR="00924DAA">
        <w:rPr>
          <w:rFonts w:eastAsia="PMingLiU" w:cs="Times New Roman"/>
          <w:iCs/>
          <w:sz w:val="20"/>
          <w:szCs w:val="20"/>
          <w:lang w:eastAsia="zh-TW" w:bidi="ar-SA"/>
        </w:rPr>
        <w:t xml:space="preserve"> </w:t>
      </w:r>
      <w:r w:rsidRPr="002C6F0E">
        <w:rPr>
          <w:rFonts w:eastAsia="PMingLiU" w:cs="Times New Roman"/>
          <w:iCs/>
          <w:sz w:val="20"/>
          <w:szCs w:val="20"/>
          <w:lang w:eastAsia="zh-TW" w:bidi="ar-SA"/>
        </w:rPr>
        <w:t>UK</w:t>
      </w:r>
    </w:p>
    <w:p w:rsidR="00310F16" w:rsidRPr="002C6F0E" w:rsidRDefault="00310F16" w:rsidP="00310F16">
      <w:pPr>
        <w:spacing w:after="0" w:line="276" w:lineRule="auto"/>
        <w:rPr>
          <w:rFonts w:eastAsia="PMingLiU" w:cs="Times New Roman"/>
          <w:iCs/>
          <w:szCs w:val="22"/>
          <w:lang w:eastAsia="zh-TW" w:bidi="ar-SA"/>
        </w:rPr>
      </w:pPr>
    </w:p>
    <w:p w:rsidR="00310F16" w:rsidRPr="002C6F0E" w:rsidRDefault="00310F16" w:rsidP="00310F16">
      <w:pPr>
        <w:spacing w:after="0" w:line="276" w:lineRule="auto"/>
        <w:rPr>
          <w:rFonts w:eastAsia="PMingLiU" w:cs="Times New Roman"/>
          <w:iCs/>
          <w:szCs w:val="22"/>
          <w:lang w:eastAsia="zh-TW" w:bidi="ar-SA"/>
        </w:rPr>
      </w:pP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rsidR="00B21B02" w:rsidRPr="00924DAA" w:rsidRDefault="00924DAA" w:rsidP="00924DAA">
      <w:pPr>
        <w:rPr>
          <w:rFonts w:eastAsia="PMingLiU" w:cs="Times New Roman"/>
          <w:iCs/>
          <w:sz w:val="20"/>
          <w:szCs w:val="20"/>
          <w:lang w:eastAsia="zh-TW" w:bidi="ar-SA"/>
        </w:rPr>
      </w:pPr>
      <w:r w:rsidRPr="00924DAA">
        <w:rPr>
          <w:rFonts w:eastAsia="PMingLiU" w:cs="Times New Roman"/>
          <w:iCs/>
          <w:sz w:val="20"/>
          <w:szCs w:val="20"/>
          <w:lang w:eastAsia="zh-TW" w:bidi="ar-SA"/>
        </w:rPr>
        <w:t>Rotork is a market-leading</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global provider of mission</w:t>
      </w:r>
      <w:r w:rsidR="00873300">
        <w:rPr>
          <w:rFonts w:eastAsia="PMingLiU" w:cs="Times New Roman"/>
          <w:iCs/>
          <w:sz w:val="20"/>
          <w:szCs w:val="20"/>
          <w:lang w:eastAsia="zh-TW" w:bidi="ar-SA"/>
        </w:rPr>
        <w:t>-</w:t>
      </w:r>
      <w:r w:rsidRPr="00924DAA">
        <w:rPr>
          <w:rFonts w:eastAsia="PMingLiU" w:cs="Times New Roman"/>
          <w:iCs/>
          <w:sz w:val="20"/>
          <w:szCs w:val="20"/>
          <w:lang w:eastAsia="zh-TW" w:bidi="ar-SA"/>
        </w:rPr>
        <w:t>critical</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flow control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instrumentation solutions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for oil and gas, water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wastewater, power,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chemical process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industrial applications.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We help customers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around the world to</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improve efficiency, reduce</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emissions, minimise their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environmental impact</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assure safety.</w:t>
      </w:r>
    </w:p>
    <w:sectPr w:rsidR="00B21B02" w:rsidRPr="00924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B73" w:rsidRDefault="002A0B73" w:rsidP="00310F16">
      <w:pPr>
        <w:spacing w:after="0" w:line="240" w:lineRule="auto"/>
      </w:pPr>
      <w:r>
        <w:separator/>
      </w:r>
    </w:p>
  </w:endnote>
  <w:endnote w:type="continuationSeparator" w:id="0">
    <w:p w:rsidR="002A0B73" w:rsidRDefault="002A0B73" w:rsidP="0031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B73" w:rsidRDefault="002A0B73" w:rsidP="00310F16">
      <w:pPr>
        <w:spacing w:after="0" w:line="240" w:lineRule="auto"/>
      </w:pPr>
      <w:r>
        <w:separator/>
      </w:r>
    </w:p>
  </w:footnote>
  <w:footnote w:type="continuationSeparator" w:id="0">
    <w:p w:rsidR="002A0B73" w:rsidRDefault="002A0B73" w:rsidP="00310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C3"/>
    <w:rsid w:val="000734AF"/>
    <w:rsid w:val="000E62E5"/>
    <w:rsid w:val="001018AD"/>
    <w:rsid w:val="001137D7"/>
    <w:rsid w:val="001403FD"/>
    <w:rsid w:val="00191ED3"/>
    <w:rsid w:val="00251CBA"/>
    <w:rsid w:val="00295171"/>
    <w:rsid w:val="002A0B73"/>
    <w:rsid w:val="002C5615"/>
    <w:rsid w:val="002C6F0E"/>
    <w:rsid w:val="002E38EF"/>
    <w:rsid w:val="00310F16"/>
    <w:rsid w:val="005A229D"/>
    <w:rsid w:val="005B4159"/>
    <w:rsid w:val="00643B0C"/>
    <w:rsid w:val="00664FF6"/>
    <w:rsid w:val="007D732C"/>
    <w:rsid w:val="00873300"/>
    <w:rsid w:val="008914D5"/>
    <w:rsid w:val="00924DAA"/>
    <w:rsid w:val="00945D31"/>
    <w:rsid w:val="00967E70"/>
    <w:rsid w:val="009F53B8"/>
    <w:rsid w:val="00A04AA1"/>
    <w:rsid w:val="00A36BF2"/>
    <w:rsid w:val="00A86559"/>
    <w:rsid w:val="00B21B02"/>
    <w:rsid w:val="00B35C07"/>
    <w:rsid w:val="00C01786"/>
    <w:rsid w:val="00C914EA"/>
    <w:rsid w:val="00C96E4E"/>
    <w:rsid w:val="00CC3834"/>
    <w:rsid w:val="00D40363"/>
    <w:rsid w:val="00E12E5B"/>
    <w:rsid w:val="00EB219B"/>
    <w:rsid w:val="00FB408F"/>
    <w:rsid w:val="00FC3CC3"/>
    <w:rsid w:val="00FD63B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E3C4F"/>
  <w15:chartTrackingRefBased/>
  <w15:docId w15:val="{0101E71F-E88B-4F4C-81C7-240B1E1E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16"/>
  </w:style>
  <w:style w:type="paragraph" w:styleId="Footer">
    <w:name w:val="footer"/>
    <w:basedOn w:val="Normal"/>
    <w:link w:val="FooterChar"/>
    <w:uiPriority w:val="99"/>
    <w:unhideWhenUsed/>
    <w:rsid w:val="0031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16"/>
  </w:style>
  <w:style w:type="character" w:styleId="Hyperlink">
    <w:name w:val="Hyperlink"/>
    <w:basedOn w:val="DefaultParagraphFont"/>
    <w:uiPriority w:val="99"/>
    <w:unhideWhenUsed/>
    <w:rsid w:val="00310F16"/>
    <w:rPr>
      <w:color w:val="0563C1" w:themeColor="hyperlink"/>
      <w:u w:val="single"/>
    </w:rPr>
  </w:style>
  <w:style w:type="character" w:styleId="Mention">
    <w:name w:val="Mention"/>
    <w:basedOn w:val="DefaultParagraphFont"/>
    <w:uiPriority w:val="99"/>
    <w:semiHidden/>
    <w:unhideWhenUsed/>
    <w:rsid w:val="002C6F0E"/>
    <w:rPr>
      <w:color w:val="2B579A"/>
      <w:shd w:val="clear" w:color="auto" w:fill="E6E6E6"/>
    </w:rPr>
  </w:style>
  <w:style w:type="character" w:customStyle="1" w:styleId="UnresolvedMention1">
    <w:name w:val="Unresolved Mention1"/>
    <w:basedOn w:val="DefaultParagraphFont"/>
    <w:uiPriority w:val="99"/>
    <w:semiHidden/>
    <w:unhideWhenUsed/>
    <w:rsid w:val="002C5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ellett@rotork.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Sarah.Kellett@rotork.com</dc:creator>
  <cp:keywords/>
  <dc:description/>
  <cp:lastModifiedBy>Kellett, Sarah</cp:lastModifiedBy>
  <cp:revision>5</cp:revision>
  <dcterms:created xsi:type="dcterms:W3CDTF">2020-07-23T12:48:00Z</dcterms:created>
  <dcterms:modified xsi:type="dcterms:W3CDTF">2020-08-20T10:06:00Z</dcterms:modified>
</cp:coreProperties>
</file>