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8" w:rsidRPr="005B205E" w:rsidRDefault="005B205E" w:rsidP="00924133">
      <w:pPr>
        <w:spacing w:before="100" w:beforeAutospacing="1" w:after="100" w:afterAutospacing="1"/>
        <w:ind w:right="707"/>
        <w:outlineLvl w:val="0"/>
        <w:rPr>
          <w:rFonts w:ascii="Arial" w:hAnsi="Arial" w:cs="Arial"/>
          <w:b/>
          <w:sz w:val="22"/>
          <w:szCs w:val="22"/>
        </w:rPr>
      </w:pPr>
      <w:r w:rsidRPr="005B205E">
        <w:rPr>
          <w:rFonts w:ascii="Arial" w:hAnsi="Arial" w:cs="Arial"/>
          <w:b/>
          <w:sz w:val="22"/>
          <w:szCs w:val="22"/>
        </w:rPr>
        <w:t>TGA-Forum Brandschutz 2019</w:t>
      </w:r>
      <w:r w:rsidR="00DF2958" w:rsidRPr="00DF2958">
        <w:rPr>
          <w:rFonts w:ascii="Arial" w:hAnsi="Arial" w:cs="Arial"/>
          <w:b/>
          <w:sz w:val="22"/>
          <w:szCs w:val="22"/>
        </w:rPr>
        <w:t>: Fe</w:t>
      </w:r>
      <w:r w:rsidR="00DF2958">
        <w:rPr>
          <w:rFonts w:ascii="Arial" w:hAnsi="Arial" w:cs="Arial"/>
          <w:b/>
          <w:sz w:val="22"/>
          <w:szCs w:val="22"/>
        </w:rPr>
        <w:t>uer &amp; Rauch –</w:t>
      </w:r>
      <w:r w:rsidR="00DF2958" w:rsidRPr="00DF2958">
        <w:rPr>
          <w:rFonts w:ascii="Arial" w:hAnsi="Arial" w:cs="Arial"/>
          <w:b/>
          <w:sz w:val="22"/>
          <w:szCs w:val="22"/>
        </w:rPr>
        <w:t xml:space="preserve"> Ein Fall für Ingenieure</w:t>
      </w:r>
    </w:p>
    <w:p w:rsidR="00A556AE" w:rsidRDefault="00270DAB" w:rsidP="00924133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 w:rsidRPr="00A556AE">
        <w:rPr>
          <w:rFonts w:ascii="Arial" w:hAnsi="Arial" w:cs="Arial"/>
          <w:sz w:val="20"/>
          <w:szCs w:val="20"/>
        </w:rPr>
        <w:t xml:space="preserve">Köln, </w:t>
      </w:r>
      <w:r w:rsidR="005B205E" w:rsidRPr="00A556AE">
        <w:rPr>
          <w:rFonts w:ascii="Arial" w:hAnsi="Arial" w:cs="Arial"/>
          <w:sz w:val="20"/>
          <w:szCs w:val="20"/>
        </w:rPr>
        <w:t>23</w:t>
      </w:r>
      <w:r w:rsidRPr="00A556AE">
        <w:rPr>
          <w:rFonts w:ascii="Arial" w:hAnsi="Arial" w:cs="Arial"/>
          <w:sz w:val="20"/>
          <w:szCs w:val="20"/>
        </w:rPr>
        <w:t xml:space="preserve">. </w:t>
      </w:r>
      <w:r w:rsidR="005B205E" w:rsidRPr="00A556AE">
        <w:rPr>
          <w:rFonts w:ascii="Arial" w:hAnsi="Arial" w:cs="Arial"/>
          <w:sz w:val="20"/>
          <w:szCs w:val="20"/>
        </w:rPr>
        <w:t>November</w:t>
      </w:r>
      <w:r w:rsidR="002D1CBC" w:rsidRPr="00A556AE">
        <w:rPr>
          <w:rFonts w:ascii="Arial" w:hAnsi="Arial" w:cs="Arial"/>
          <w:sz w:val="20"/>
          <w:szCs w:val="20"/>
        </w:rPr>
        <w:t xml:space="preserve"> </w:t>
      </w:r>
      <w:r w:rsidRPr="00A556AE">
        <w:rPr>
          <w:rFonts w:ascii="Arial" w:hAnsi="Arial" w:cs="Arial"/>
          <w:sz w:val="20"/>
          <w:szCs w:val="20"/>
        </w:rPr>
        <w:t>201</w:t>
      </w:r>
      <w:r w:rsidR="002D1CBC" w:rsidRPr="00A556AE">
        <w:rPr>
          <w:rFonts w:ascii="Arial" w:hAnsi="Arial" w:cs="Arial"/>
          <w:sz w:val="20"/>
          <w:szCs w:val="20"/>
        </w:rPr>
        <w:t>8</w:t>
      </w:r>
      <w:r w:rsidRPr="00A556AE">
        <w:rPr>
          <w:rFonts w:ascii="Arial" w:hAnsi="Arial" w:cs="Arial"/>
          <w:sz w:val="20"/>
          <w:szCs w:val="20"/>
        </w:rPr>
        <w:t xml:space="preserve"> –</w:t>
      </w:r>
      <w:r w:rsidR="00A556AE" w:rsidRPr="00A556AE">
        <w:rPr>
          <w:rFonts w:ascii="Arial" w:hAnsi="Arial" w:cs="Arial"/>
          <w:sz w:val="20"/>
          <w:szCs w:val="20"/>
        </w:rPr>
        <w:t xml:space="preserve"> Am 21. Februar 2019 veranstalten FeuerTrutz Network und der VDI </w:t>
      </w:r>
      <w:r w:rsidR="00A556AE">
        <w:rPr>
          <w:rFonts w:ascii="Arial" w:hAnsi="Arial" w:cs="Arial"/>
          <w:sz w:val="20"/>
          <w:szCs w:val="20"/>
        </w:rPr>
        <w:t>in Nürnberg</w:t>
      </w:r>
      <w:r w:rsidR="00A556AE" w:rsidRPr="00A556AE">
        <w:rPr>
          <w:rFonts w:ascii="Arial" w:hAnsi="Arial" w:cs="Arial"/>
          <w:sz w:val="20"/>
          <w:szCs w:val="20"/>
        </w:rPr>
        <w:t xml:space="preserve"> das TGA-Forum Brandschutz zum Thema „Feuer &amp; Rauch:</w:t>
      </w:r>
      <w:r w:rsidR="00A556AE">
        <w:rPr>
          <w:rFonts w:ascii="Arial" w:hAnsi="Arial" w:cs="Arial"/>
          <w:sz w:val="20"/>
          <w:szCs w:val="20"/>
        </w:rPr>
        <w:t xml:space="preserve"> Ein Fall für Ingenieure“. Die Veranstaltung b</w:t>
      </w:r>
      <w:r w:rsidR="00A556AE" w:rsidRPr="00A556AE">
        <w:rPr>
          <w:rFonts w:ascii="Arial" w:hAnsi="Arial" w:cs="Arial"/>
          <w:sz w:val="20"/>
          <w:szCs w:val="20"/>
        </w:rPr>
        <w:t>ietet Planern und Ingenieuren sowie technischen Entscheidern aus der Technischen Gebäudeausrüstung (TGA) aktuelle Informationen zu neuesten Entwicklungen und Regelungen aus den Bereichen TGA und Brandschutz.</w:t>
      </w:r>
      <w:r w:rsidR="00A556AE">
        <w:rPr>
          <w:rFonts w:ascii="Arial" w:hAnsi="Arial" w:cs="Arial"/>
          <w:sz w:val="20"/>
          <w:szCs w:val="20"/>
        </w:rPr>
        <w:t xml:space="preserve"> </w:t>
      </w:r>
    </w:p>
    <w:p w:rsidR="00A556AE" w:rsidRPr="00A556AE" w:rsidRDefault="00A556AE" w:rsidP="00924133">
      <w:pPr>
        <w:pStyle w:val="StandardWeb"/>
        <w:ind w:right="707"/>
        <w:rPr>
          <w:rFonts w:ascii="Arial" w:hAnsi="Arial" w:cs="Arial"/>
          <w:sz w:val="20"/>
          <w:szCs w:val="20"/>
        </w:rPr>
      </w:pPr>
      <w:r w:rsidRPr="00A556AE">
        <w:rPr>
          <w:rFonts w:ascii="Arial" w:hAnsi="Arial" w:cs="Arial"/>
          <w:sz w:val="20"/>
          <w:szCs w:val="20"/>
        </w:rPr>
        <w:t>Die Anforderungen und Lösungen in der TGA werden immer komplexer und stellen Pl</w:t>
      </w:r>
      <w:r>
        <w:rPr>
          <w:rFonts w:ascii="Arial" w:hAnsi="Arial" w:cs="Arial"/>
          <w:sz w:val="20"/>
          <w:szCs w:val="20"/>
        </w:rPr>
        <w:t>aner und Errichter vor viele</w:t>
      </w:r>
      <w:r w:rsidR="00D87C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zum Teil</w:t>
      </w:r>
      <w:r w:rsidRPr="00A556AE">
        <w:rPr>
          <w:rFonts w:ascii="Arial" w:hAnsi="Arial" w:cs="Arial"/>
          <w:sz w:val="20"/>
          <w:szCs w:val="20"/>
        </w:rPr>
        <w:t xml:space="preserve"> neue Herausforderungen. Neben Komfort-Funktionen spielt der bauordnungsrechtlich geregelte Brandschutz </w:t>
      </w:r>
      <w:r w:rsidR="00773351" w:rsidRPr="00773351">
        <w:rPr>
          <w:rFonts w:ascii="Arial" w:hAnsi="Arial" w:cs="Arial"/>
          <w:sz w:val="20"/>
          <w:szCs w:val="20"/>
        </w:rPr>
        <w:t xml:space="preserve">auch in der TGA </w:t>
      </w:r>
      <w:r w:rsidRPr="00A556AE">
        <w:rPr>
          <w:rFonts w:ascii="Arial" w:hAnsi="Arial" w:cs="Arial"/>
          <w:sz w:val="20"/>
          <w:szCs w:val="20"/>
        </w:rPr>
        <w:t xml:space="preserve">eine zentrale Rolle. Neben neuen VDI-Richtlinien erfahren </w:t>
      </w:r>
      <w:r>
        <w:rPr>
          <w:rFonts w:ascii="Arial" w:hAnsi="Arial" w:cs="Arial"/>
          <w:sz w:val="20"/>
          <w:szCs w:val="20"/>
        </w:rPr>
        <w:t xml:space="preserve">die Teilnehmer mehr über Vollprobetest, </w:t>
      </w:r>
      <w:r w:rsidRPr="00A556AE">
        <w:rPr>
          <w:rFonts w:ascii="Arial" w:hAnsi="Arial" w:cs="Arial"/>
          <w:sz w:val="20"/>
          <w:szCs w:val="20"/>
        </w:rPr>
        <w:t>Wirkprinzipprüfung sowie Rauchableitung aus Gebäuden und Garagen.</w:t>
      </w:r>
      <w:r>
        <w:rPr>
          <w:rFonts w:ascii="Arial" w:hAnsi="Arial" w:cs="Arial"/>
          <w:sz w:val="20"/>
          <w:szCs w:val="20"/>
        </w:rPr>
        <w:t xml:space="preserve"> </w:t>
      </w:r>
      <w:r w:rsidR="00924133">
        <w:rPr>
          <w:rFonts w:ascii="Arial" w:hAnsi="Arial" w:cs="Arial"/>
          <w:sz w:val="20"/>
          <w:szCs w:val="20"/>
        </w:rPr>
        <w:br/>
      </w:r>
      <w:r w:rsidRPr="00A556AE">
        <w:rPr>
          <w:rFonts w:ascii="Arial" w:hAnsi="Arial" w:cs="Arial"/>
          <w:sz w:val="20"/>
          <w:szCs w:val="20"/>
        </w:rPr>
        <w:t xml:space="preserve">Mit dem eintägigen TGA-Forum Brandschutz können </w:t>
      </w:r>
      <w:r w:rsidR="003B761E">
        <w:rPr>
          <w:rFonts w:ascii="Arial" w:hAnsi="Arial" w:cs="Arial"/>
          <w:sz w:val="20"/>
          <w:szCs w:val="20"/>
        </w:rPr>
        <w:t>sie</w:t>
      </w:r>
      <w:r w:rsidRPr="00A556AE">
        <w:rPr>
          <w:rFonts w:ascii="Arial" w:hAnsi="Arial" w:cs="Arial"/>
          <w:sz w:val="20"/>
          <w:szCs w:val="20"/>
        </w:rPr>
        <w:t xml:space="preserve"> ihr Wissen in diesen Bereichen aktualisieren und ausbauen.</w:t>
      </w:r>
    </w:p>
    <w:p w:rsidR="00A556AE" w:rsidRPr="00924133" w:rsidRDefault="00924133" w:rsidP="00924133">
      <w:pPr>
        <w:spacing w:before="100" w:beforeAutospacing="1" w:after="100" w:afterAutospacing="1" w:line="240" w:lineRule="exact"/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Die Themen im Überblick:</w:t>
      </w:r>
    </w:p>
    <w:p w:rsidR="00924133" w:rsidRPr="00924133" w:rsidRDefault="00924133" w:rsidP="00924133">
      <w:pPr>
        <w:pStyle w:val="StandardWeb"/>
        <w:numPr>
          <w:ilvl w:val="0"/>
          <w:numId w:val="1"/>
        </w:numPr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Anforderungen an Brandschutzpläne - Neue Festlegungen aus der VDI 3819 Blatt 4</w:t>
      </w:r>
    </w:p>
    <w:p w:rsidR="00924133" w:rsidRPr="00924133" w:rsidRDefault="00924133" w:rsidP="00924133">
      <w:pPr>
        <w:pStyle w:val="StandardWeb"/>
        <w:numPr>
          <w:ilvl w:val="0"/>
          <w:numId w:val="1"/>
        </w:numPr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Fachkoordinator Evakuierung (FKE) - Kompetenzen und Pflichten gemäß VDI 4062</w:t>
      </w:r>
    </w:p>
    <w:p w:rsidR="00924133" w:rsidRPr="00924133" w:rsidRDefault="00924133" w:rsidP="00924133">
      <w:pPr>
        <w:pStyle w:val="StandardWeb"/>
        <w:numPr>
          <w:ilvl w:val="0"/>
          <w:numId w:val="1"/>
        </w:numPr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Staubbrände und Staubexplosionen - Gefahren, Beurteilung, Schutzmaßnahmen</w:t>
      </w:r>
    </w:p>
    <w:p w:rsidR="00924133" w:rsidRPr="00924133" w:rsidRDefault="00924133" w:rsidP="00924133">
      <w:pPr>
        <w:pStyle w:val="StandardWeb"/>
        <w:numPr>
          <w:ilvl w:val="0"/>
          <w:numId w:val="1"/>
        </w:numPr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Rauchableitung aus Gebäuden - Ingenieurverfahren zur Bemessung nach neuer VDI 6019</w:t>
      </w:r>
    </w:p>
    <w:p w:rsidR="00924133" w:rsidRPr="00924133" w:rsidRDefault="00924133" w:rsidP="00924133">
      <w:pPr>
        <w:pStyle w:val="StandardWeb"/>
        <w:numPr>
          <w:ilvl w:val="0"/>
          <w:numId w:val="1"/>
        </w:numPr>
        <w:ind w:right="707"/>
        <w:rPr>
          <w:rFonts w:ascii="Arial" w:hAnsi="Arial" w:cs="Arial"/>
          <w:sz w:val="20"/>
          <w:szCs w:val="20"/>
        </w:rPr>
      </w:pPr>
      <w:r w:rsidRPr="00924133">
        <w:rPr>
          <w:rFonts w:ascii="Arial" w:hAnsi="Arial" w:cs="Arial"/>
          <w:sz w:val="20"/>
          <w:szCs w:val="20"/>
        </w:rPr>
        <w:t>Sicherheitstechnische Einrichtungen in Gebäuden - Vollprobetest und Wirkprinzipprüfung</w:t>
      </w:r>
    </w:p>
    <w:p w:rsidR="00BA5EB4" w:rsidRPr="00BA5EB4" w:rsidRDefault="00924133" w:rsidP="00BA5EB4">
      <w:pPr>
        <w:pStyle w:val="StandardWeb"/>
        <w:numPr>
          <w:ilvl w:val="0"/>
          <w:numId w:val="1"/>
        </w:numPr>
        <w:spacing w:line="240" w:lineRule="exact"/>
        <w:ind w:right="707"/>
      </w:pPr>
      <w:r w:rsidRPr="00BA5EB4">
        <w:rPr>
          <w:rFonts w:ascii="Arial" w:hAnsi="Arial" w:cs="Arial"/>
          <w:sz w:val="20"/>
          <w:szCs w:val="20"/>
        </w:rPr>
        <w:t>Rauchableitung in Garagen und Tunneln - Anforderungen der neuen VDI 2053 Blatt 2</w:t>
      </w:r>
    </w:p>
    <w:p w:rsidR="00BA5EB4" w:rsidRDefault="00924133" w:rsidP="00BA5EB4">
      <w:pPr>
        <w:pStyle w:val="StandardWeb"/>
        <w:numPr>
          <w:ilvl w:val="0"/>
          <w:numId w:val="1"/>
        </w:numPr>
        <w:spacing w:line="240" w:lineRule="exact"/>
        <w:ind w:right="707"/>
      </w:pPr>
      <w:r w:rsidRPr="00BA5EB4">
        <w:rPr>
          <w:rFonts w:ascii="Arial" w:hAnsi="Arial" w:cs="Arial"/>
          <w:sz w:val="20"/>
          <w:szCs w:val="20"/>
        </w:rPr>
        <w:t>Brandschutz in Hochregalanlagen - Baulicher, technischer und organisatorischer Brandschutz nach VDI 3564</w:t>
      </w:r>
    </w:p>
    <w:p w:rsidR="002637F4" w:rsidRPr="00BA5EB4" w:rsidRDefault="00A556AE" w:rsidP="00BA5EB4">
      <w:pPr>
        <w:pStyle w:val="StandardWeb"/>
        <w:spacing w:line="240" w:lineRule="exact"/>
        <w:ind w:right="707"/>
        <w:rPr>
          <w:rFonts w:ascii="Arial" w:hAnsi="Arial" w:cs="Arial"/>
          <w:sz w:val="16"/>
          <w:szCs w:val="16"/>
        </w:rPr>
      </w:pPr>
      <w:r w:rsidRPr="00BA5EB4">
        <w:rPr>
          <w:rFonts w:ascii="Arial" w:hAnsi="Arial" w:cs="Arial"/>
          <w:sz w:val="20"/>
          <w:szCs w:val="20"/>
        </w:rPr>
        <w:t xml:space="preserve">Das Forum findet im Nürnberg Convention Center parallel zur </w:t>
      </w:r>
      <w:proofErr w:type="spellStart"/>
      <w:r w:rsidRPr="00BA5EB4">
        <w:rPr>
          <w:rFonts w:ascii="Arial" w:hAnsi="Arial" w:cs="Arial"/>
          <w:sz w:val="20"/>
          <w:szCs w:val="20"/>
        </w:rPr>
        <w:t>FeuerTrutz</w:t>
      </w:r>
      <w:proofErr w:type="spellEnd"/>
      <w:r w:rsidRPr="00BA5EB4">
        <w:rPr>
          <w:rFonts w:ascii="Arial" w:hAnsi="Arial" w:cs="Arial"/>
          <w:sz w:val="20"/>
          <w:szCs w:val="20"/>
        </w:rPr>
        <w:t xml:space="preserve"> Messe </w:t>
      </w:r>
      <w:r w:rsidR="001A1F36">
        <w:rPr>
          <w:rFonts w:ascii="Arial" w:hAnsi="Arial" w:cs="Arial"/>
          <w:sz w:val="20"/>
          <w:szCs w:val="20"/>
        </w:rPr>
        <w:t xml:space="preserve">zum vorbeugenden Brandschutz </w:t>
      </w:r>
      <w:r w:rsidRPr="00BA5EB4">
        <w:rPr>
          <w:rFonts w:ascii="Arial" w:hAnsi="Arial" w:cs="Arial"/>
          <w:sz w:val="20"/>
          <w:szCs w:val="20"/>
        </w:rPr>
        <w:t>statt. Die Teilnahmegebühr beträgt 195,– Euro zzgl. MwSt und beinhaltet freien Eintritt zur Fachmesse.</w:t>
      </w:r>
      <w:r w:rsidR="00924133" w:rsidRPr="00BA5EB4">
        <w:rPr>
          <w:rFonts w:ascii="Arial" w:hAnsi="Arial" w:cs="Arial"/>
          <w:sz w:val="20"/>
          <w:szCs w:val="20"/>
        </w:rPr>
        <w:t xml:space="preserve"> Zudem e</w:t>
      </w:r>
      <w:r w:rsidR="00BA5EB4">
        <w:rPr>
          <w:rFonts w:ascii="Arial" w:hAnsi="Arial" w:cs="Arial"/>
          <w:sz w:val="20"/>
          <w:szCs w:val="20"/>
        </w:rPr>
        <w:t xml:space="preserve">rhalten Seminar-Teilnehmer 15 Prozent </w:t>
      </w:r>
      <w:r w:rsidR="00924133" w:rsidRPr="00BA5EB4">
        <w:rPr>
          <w:rFonts w:ascii="Arial" w:hAnsi="Arial" w:cs="Arial"/>
          <w:sz w:val="20"/>
          <w:szCs w:val="20"/>
        </w:rPr>
        <w:t>Rabatt bei der Bestellung des WebCasts des FeuerTrutz Brandschutzkongress 2019.</w:t>
      </w:r>
      <w:r w:rsidRPr="00BA5EB4">
        <w:rPr>
          <w:rFonts w:ascii="Arial" w:hAnsi="Arial" w:cs="Arial"/>
          <w:sz w:val="20"/>
          <w:szCs w:val="20"/>
        </w:rPr>
        <w:t xml:space="preserve"> </w:t>
      </w:r>
      <w:r w:rsidR="00270DAB" w:rsidRPr="00BA5EB4">
        <w:rPr>
          <w:rFonts w:ascii="Arial" w:hAnsi="Arial" w:cs="Arial"/>
          <w:sz w:val="20"/>
          <w:szCs w:val="20"/>
        </w:rPr>
        <w:t>Weitere Informationen und Anmeldeunterlagen sind telefonisch unter 0221 5497-420, per E-Mail an</w:t>
      </w:r>
      <w:r w:rsidR="00BA5EB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0DAB" w:rsidRPr="00BA5EB4">
          <w:rPr>
            <w:rFonts w:ascii="Arial" w:hAnsi="Arial" w:cs="Arial"/>
            <w:sz w:val="20"/>
            <w:szCs w:val="20"/>
          </w:rPr>
          <w:t>anmeldung</w:t>
        </w:r>
      </w:hyperlink>
      <w:r w:rsidR="00270DAB" w:rsidRPr="00BA5EB4">
        <w:rPr>
          <w:rFonts w:ascii="Arial" w:hAnsi="Arial" w:cs="Arial"/>
          <w:sz w:val="20"/>
          <w:szCs w:val="20"/>
        </w:rPr>
        <w:t>@feuertrutz.de oder online unter</w:t>
      </w:r>
      <w:r w:rsidR="00BA5EB4">
        <w:rPr>
          <w:rFonts w:ascii="Arial" w:hAnsi="Arial" w:cs="Arial"/>
          <w:sz w:val="20"/>
          <w:szCs w:val="20"/>
        </w:rPr>
        <w:t xml:space="preserve"> </w:t>
      </w:r>
      <w:r w:rsidR="000775E4">
        <w:rPr>
          <w:rFonts w:ascii="Arial" w:hAnsi="Arial" w:cs="Arial"/>
          <w:sz w:val="20"/>
          <w:szCs w:val="20"/>
        </w:rPr>
        <w:t>w</w:t>
      </w:r>
      <w:r w:rsidR="00BA5EB4">
        <w:rPr>
          <w:rFonts w:ascii="Arial" w:hAnsi="Arial" w:cs="Arial"/>
          <w:sz w:val="20"/>
          <w:szCs w:val="20"/>
        </w:rPr>
        <w:t>ww.feuertrutz.de</w:t>
      </w:r>
      <w:r w:rsidR="000F424B">
        <w:rPr>
          <w:rFonts w:ascii="Arial" w:hAnsi="Arial" w:cs="Arial"/>
          <w:sz w:val="20"/>
          <w:szCs w:val="20"/>
        </w:rPr>
        <w:t>/</w:t>
      </w:r>
      <w:r w:rsidR="00773351">
        <w:rPr>
          <w:rFonts w:ascii="Arial" w:hAnsi="Arial" w:cs="Arial"/>
          <w:sz w:val="20"/>
          <w:szCs w:val="20"/>
        </w:rPr>
        <w:t>seminare</w:t>
      </w:r>
      <w:r w:rsidR="00BA5EB4">
        <w:rPr>
          <w:rFonts w:ascii="Arial" w:hAnsi="Arial" w:cs="Arial"/>
          <w:sz w:val="20"/>
          <w:szCs w:val="20"/>
        </w:rPr>
        <w:t xml:space="preserve"> </w:t>
      </w:r>
      <w:r w:rsidR="00270DAB" w:rsidRPr="00BA5EB4">
        <w:rPr>
          <w:rFonts w:ascii="Arial" w:hAnsi="Arial" w:cs="Arial"/>
          <w:sz w:val="20"/>
          <w:szCs w:val="20"/>
        </w:rPr>
        <w:t>erhältlich.</w:t>
      </w:r>
      <w:bookmarkStart w:id="0" w:name="_GoBack"/>
      <w:bookmarkEnd w:id="0"/>
      <w:r w:rsidR="002637F4" w:rsidRPr="00BA5EB4">
        <w:rPr>
          <w:rFonts w:ascii="Arial" w:hAnsi="Arial" w:cs="Arial"/>
          <w:sz w:val="20"/>
          <w:szCs w:val="20"/>
        </w:rPr>
        <w:br/>
      </w:r>
      <w:r w:rsidR="002637F4" w:rsidRPr="00BA5EB4">
        <w:rPr>
          <w:rFonts w:ascii="Arial" w:hAnsi="Arial" w:cs="Arial"/>
          <w:sz w:val="16"/>
          <w:szCs w:val="16"/>
        </w:rPr>
        <w:br/>
        <w:t xml:space="preserve">Veranstalter: </w:t>
      </w:r>
      <w:proofErr w:type="spellStart"/>
      <w:r w:rsidR="002637F4" w:rsidRPr="00BA5EB4">
        <w:rPr>
          <w:rFonts w:ascii="Arial" w:hAnsi="Arial" w:cs="Arial"/>
          <w:sz w:val="16"/>
          <w:szCs w:val="16"/>
        </w:rPr>
        <w:t>FeuerTrutz</w:t>
      </w:r>
      <w:proofErr w:type="spellEnd"/>
      <w:r w:rsidR="002637F4" w:rsidRPr="00BA5EB4">
        <w:rPr>
          <w:rFonts w:ascii="Arial" w:hAnsi="Arial" w:cs="Arial"/>
          <w:sz w:val="16"/>
          <w:szCs w:val="16"/>
        </w:rPr>
        <w:t xml:space="preserve"> Network GmbH, ein Unternehmen der Kölner Rudolf Müller Mediengruppe, ist Deutschlands führendes Medienhaus für praxisnahe Fachinformationen zum vorbeugenden Brandschutz.</w:t>
      </w:r>
    </w:p>
    <w:sectPr w:rsidR="002637F4" w:rsidRPr="00BA5EB4" w:rsidSect="002637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1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46" w:rsidRDefault="00750546">
      <w:r>
        <w:separator/>
      </w:r>
    </w:p>
  </w:endnote>
  <w:endnote w:type="continuationSeparator" w:id="0">
    <w:p w:rsidR="00750546" w:rsidRDefault="0075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46" w:rsidRDefault="00750546">
      <w:r>
        <w:separator/>
      </w:r>
    </w:p>
  </w:footnote>
  <w:footnote w:type="continuationSeparator" w:id="0">
    <w:p w:rsidR="00750546" w:rsidRDefault="0075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70DAB" w:rsidP="00262442">
    <w:pPr>
      <w:pStyle w:val="Kopfzeile"/>
      <w:rPr>
        <w:sz w:val="20"/>
        <w:szCs w:val="20"/>
      </w:rPr>
    </w:pPr>
    <w:bookmarkStart w:id="1" w:name="OhneErsteSeite"/>
    <w:r w:rsidRPr="00270DAB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DF295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775E4">
      <w:rPr>
        <w:rStyle w:val="Seitenzahl"/>
        <w:noProof/>
        <w:sz w:val="20"/>
        <w:szCs w:val="20"/>
      </w:rPr>
      <w:t>23. November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70DAB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70DAB">
      <w:rPr>
        <w:color w:val="FFFFFF"/>
        <w:sz w:val="20"/>
        <w:szCs w:val="20"/>
      </w:rPr>
      <w:t>@Ausgabeart@1</w:t>
    </w:r>
    <w:bookmarkEnd w:id="6"/>
  </w:p>
  <w:p w:rsidR="009421DC" w:rsidRPr="00BE7F4E" w:rsidRDefault="00270DAB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70DAB">
      <w:rPr>
        <w:color w:val="FFFFFF"/>
        <w:sz w:val="20"/>
        <w:szCs w:val="20"/>
      </w:rPr>
      <w:t>@ErsteSeite@2015</w:t>
    </w:r>
    <w:bookmarkEnd w:id="7"/>
  </w:p>
  <w:p w:rsidR="00CD641C" w:rsidRPr="00BE7F4E" w:rsidRDefault="00270DA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70DAB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574"/>
    <w:multiLevelType w:val="hybridMultilevel"/>
    <w:tmpl w:val="47D8B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B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75E4"/>
    <w:rsid w:val="00087E2C"/>
    <w:rsid w:val="00092ADE"/>
    <w:rsid w:val="0009794B"/>
    <w:rsid w:val="000A3F3A"/>
    <w:rsid w:val="000A5500"/>
    <w:rsid w:val="000A642A"/>
    <w:rsid w:val="000B41CA"/>
    <w:rsid w:val="000B4790"/>
    <w:rsid w:val="000C5459"/>
    <w:rsid w:val="000C696C"/>
    <w:rsid w:val="000F424B"/>
    <w:rsid w:val="000F51ED"/>
    <w:rsid w:val="000F6438"/>
    <w:rsid w:val="000F6BF1"/>
    <w:rsid w:val="00115E63"/>
    <w:rsid w:val="00126C4F"/>
    <w:rsid w:val="0012797F"/>
    <w:rsid w:val="0013654C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1F36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7F4"/>
    <w:rsid w:val="0026383B"/>
    <w:rsid w:val="00270DA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CBC"/>
    <w:rsid w:val="002E533C"/>
    <w:rsid w:val="002E6313"/>
    <w:rsid w:val="002E78C2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B761E"/>
    <w:rsid w:val="003C1F13"/>
    <w:rsid w:val="003C374B"/>
    <w:rsid w:val="003C52FD"/>
    <w:rsid w:val="003C6890"/>
    <w:rsid w:val="003D7740"/>
    <w:rsid w:val="003F2F81"/>
    <w:rsid w:val="00412F17"/>
    <w:rsid w:val="0042793A"/>
    <w:rsid w:val="0043286E"/>
    <w:rsid w:val="00451B74"/>
    <w:rsid w:val="004A33C2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205E"/>
    <w:rsid w:val="005B24C2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160D"/>
    <w:rsid w:val="006C22BC"/>
    <w:rsid w:val="006C4EAB"/>
    <w:rsid w:val="006C503C"/>
    <w:rsid w:val="006D2467"/>
    <w:rsid w:val="006F37E8"/>
    <w:rsid w:val="0070114C"/>
    <w:rsid w:val="0070688F"/>
    <w:rsid w:val="007166F1"/>
    <w:rsid w:val="00727819"/>
    <w:rsid w:val="00734E40"/>
    <w:rsid w:val="00750546"/>
    <w:rsid w:val="0075216D"/>
    <w:rsid w:val="00767465"/>
    <w:rsid w:val="00773351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57BE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133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556AE"/>
    <w:rsid w:val="00A61D0E"/>
    <w:rsid w:val="00A77551"/>
    <w:rsid w:val="00A862EF"/>
    <w:rsid w:val="00A86773"/>
    <w:rsid w:val="00AA04AB"/>
    <w:rsid w:val="00AA0FB5"/>
    <w:rsid w:val="00AA48EF"/>
    <w:rsid w:val="00AB1756"/>
    <w:rsid w:val="00AC721A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A5EB4"/>
    <w:rsid w:val="00BC3444"/>
    <w:rsid w:val="00BC4CD5"/>
    <w:rsid w:val="00BE6EBC"/>
    <w:rsid w:val="00BE7F4E"/>
    <w:rsid w:val="00C014D3"/>
    <w:rsid w:val="00C02720"/>
    <w:rsid w:val="00C068B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87CE3"/>
    <w:rsid w:val="00D91E06"/>
    <w:rsid w:val="00D943CF"/>
    <w:rsid w:val="00D9705A"/>
    <w:rsid w:val="00DA7952"/>
    <w:rsid w:val="00DE736D"/>
    <w:rsid w:val="00DF2958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163C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07830"/>
    <w:rsid w:val="00F22E71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DAB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B2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05E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556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DAB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B2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05E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55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meld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2018-11-23T09:30:00Z</dcterms:created>
  <dcterms:modified xsi:type="dcterms:W3CDTF">2018-11-23T09:39:00Z</dcterms:modified>
</cp:coreProperties>
</file>