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F6A" w:rsidRDefault="00D84F6A" w:rsidP="00281AD6">
      <w:pPr>
        <w:shd w:val="clear" w:color="auto" w:fill="FFFFFF"/>
        <w:rPr>
          <w:rFonts w:ascii="Arial" w:eastAsia="Times New Roman" w:hAnsi="Arial" w:cs="Arial"/>
          <w:b/>
          <w:color w:val="000000"/>
          <w:sz w:val="28"/>
          <w:szCs w:val="28"/>
        </w:rPr>
      </w:pPr>
      <w:bookmarkStart w:id="0" w:name="_GoBack"/>
      <w:bookmarkEnd w:id="0"/>
    </w:p>
    <w:p w:rsidR="00D84F6A" w:rsidRDefault="00D84F6A" w:rsidP="00281AD6">
      <w:pPr>
        <w:shd w:val="clear" w:color="auto" w:fill="FFFFFF"/>
        <w:rPr>
          <w:rFonts w:ascii="Arial" w:eastAsia="Times New Roman" w:hAnsi="Arial" w:cs="Arial"/>
          <w:b/>
          <w:color w:val="000000"/>
          <w:sz w:val="28"/>
          <w:szCs w:val="28"/>
        </w:rPr>
      </w:pPr>
      <w:r w:rsidRPr="00D84F6A">
        <w:rPr>
          <w:rFonts w:ascii="Arial" w:eastAsia="Times New Roman" w:hAnsi="Arial" w:cs="Arial"/>
          <w:b/>
          <w:color w:val="000000"/>
          <w:sz w:val="28"/>
          <w:szCs w:val="28"/>
        </w:rPr>
        <w:t>PRESSEINFORMATION</w:t>
      </w:r>
      <w:r>
        <w:rPr>
          <w:rFonts w:ascii="Arial" w:eastAsia="Times New Roman" w:hAnsi="Arial" w:cs="Arial"/>
          <w:b/>
          <w:color w:val="000000"/>
          <w:sz w:val="28"/>
          <w:szCs w:val="28"/>
        </w:rPr>
        <w:t xml:space="preserve"> </w:t>
      </w:r>
      <w:r>
        <w:rPr>
          <w:rFonts w:ascii="Arial" w:eastAsia="Times New Roman" w:hAnsi="Arial" w:cs="Arial"/>
          <w:b/>
          <w:color w:val="000000"/>
          <w:sz w:val="28"/>
          <w:szCs w:val="28"/>
        </w:rPr>
        <w:tab/>
      </w:r>
      <w:r>
        <w:rPr>
          <w:rFonts w:ascii="Arial" w:eastAsia="Times New Roman" w:hAnsi="Arial" w:cs="Arial"/>
          <w:b/>
          <w:color w:val="000000"/>
          <w:sz w:val="28"/>
          <w:szCs w:val="28"/>
        </w:rPr>
        <w:tab/>
      </w:r>
      <w:r w:rsidR="009532EB">
        <w:rPr>
          <w:rFonts w:ascii="Arial" w:eastAsia="Times New Roman" w:hAnsi="Arial" w:cs="Arial"/>
          <w:b/>
          <w:color w:val="000000"/>
          <w:sz w:val="28"/>
          <w:szCs w:val="28"/>
        </w:rPr>
        <w:tab/>
      </w:r>
      <w:r w:rsidR="009532EB">
        <w:rPr>
          <w:rFonts w:ascii="Arial" w:eastAsia="Times New Roman" w:hAnsi="Arial" w:cs="Arial"/>
          <w:b/>
          <w:color w:val="000000"/>
          <w:sz w:val="28"/>
          <w:szCs w:val="28"/>
        </w:rPr>
        <w:tab/>
        <w:t>6. November 2020</w:t>
      </w:r>
      <w:r>
        <w:rPr>
          <w:rFonts w:ascii="Arial" w:eastAsia="Times New Roman" w:hAnsi="Arial" w:cs="Arial"/>
          <w:b/>
          <w:color w:val="000000"/>
          <w:sz w:val="28"/>
          <w:szCs w:val="28"/>
        </w:rPr>
        <w:tab/>
      </w:r>
      <w:r>
        <w:rPr>
          <w:rFonts w:ascii="Arial" w:eastAsia="Times New Roman" w:hAnsi="Arial" w:cs="Arial"/>
          <w:b/>
          <w:color w:val="000000"/>
          <w:sz w:val="28"/>
          <w:szCs w:val="28"/>
        </w:rPr>
        <w:tab/>
      </w:r>
    </w:p>
    <w:p w:rsidR="00D84F6A" w:rsidRDefault="00D84F6A" w:rsidP="00281AD6">
      <w:pPr>
        <w:shd w:val="clear" w:color="auto" w:fill="FFFFFF"/>
        <w:rPr>
          <w:rFonts w:ascii="Arial" w:eastAsia="Times New Roman" w:hAnsi="Arial" w:cs="Arial"/>
          <w:b/>
          <w:color w:val="000000"/>
          <w:sz w:val="28"/>
          <w:szCs w:val="28"/>
        </w:rPr>
      </w:pPr>
    </w:p>
    <w:p w:rsidR="00D84F6A" w:rsidRDefault="001014DB" w:rsidP="001E33CC">
      <w:pPr>
        <w:shd w:val="clear" w:color="auto" w:fill="FFFFFF"/>
        <w:rPr>
          <w:rFonts w:ascii="Arial" w:eastAsia="Times New Roman" w:hAnsi="Arial" w:cs="Arial"/>
          <w:b/>
          <w:color w:val="000000"/>
          <w:sz w:val="28"/>
          <w:szCs w:val="28"/>
        </w:rPr>
      </w:pPr>
      <w:r>
        <w:rPr>
          <w:rFonts w:ascii="Arial" w:eastAsia="Times New Roman" w:hAnsi="Arial" w:cs="Arial"/>
          <w:b/>
          <w:color w:val="000000"/>
          <w:sz w:val="28"/>
          <w:szCs w:val="28"/>
        </w:rPr>
        <w:t>Tourismus in Corona-Zeiten: Zahlen zu Umsatz</w:t>
      </w:r>
      <w:r w:rsidR="009532EB">
        <w:rPr>
          <w:rFonts w:ascii="Arial" w:eastAsia="Times New Roman" w:hAnsi="Arial" w:cs="Arial"/>
          <w:b/>
          <w:color w:val="000000"/>
          <w:sz w:val="28"/>
          <w:szCs w:val="28"/>
        </w:rPr>
        <w:t xml:space="preserve">ausfällen </w:t>
      </w:r>
      <w:r>
        <w:rPr>
          <w:rFonts w:ascii="Arial" w:eastAsia="Times New Roman" w:hAnsi="Arial" w:cs="Arial"/>
          <w:b/>
          <w:color w:val="000000"/>
          <w:sz w:val="28"/>
          <w:szCs w:val="28"/>
        </w:rPr>
        <w:t xml:space="preserve">der Branche </w:t>
      </w:r>
      <w:r w:rsidR="00624871">
        <w:rPr>
          <w:rFonts w:ascii="Arial" w:eastAsia="Times New Roman" w:hAnsi="Arial" w:cs="Arial"/>
          <w:b/>
          <w:color w:val="000000"/>
          <w:sz w:val="28"/>
          <w:szCs w:val="28"/>
        </w:rPr>
        <w:t xml:space="preserve">für Brandenburg </w:t>
      </w:r>
      <w:r>
        <w:rPr>
          <w:rFonts w:ascii="Arial" w:eastAsia="Times New Roman" w:hAnsi="Arial" w:cs="Arial"/>
          <w:b/>
          <w:color w:val="000000"/>
          <w:sz w:val="28"/>
          <w:szCs w:val="28"/>
        </w:rPr>
        <w:t>liegen vor</w:t>
      </w:r>
    </w:p>
    <w:p w:rsidR="00D84F6A" w:rsidRPr="00D84F6A" w:rsidRDefault="00D84F6A" w:rsidP="001E33CC">
      <w:pPr>
        <w:shd w:val="clear" w:color="auto" w:fill="FFFFFF"/>
        <w:rPr>
          <w:rFonts w:ascii="Arial" w:eastAsia="Times New Roman" w:hAnsi="Arial" w:cs="Arial"/>
          <w:b/>
          <w:color w:val="000000"/>
        </w:rPr>
      </w:pPr>
    </w:p>
    <w:p w:rsidR="001121DD" w:rsidRDefault="00D84F6A" w:rsidP="001E33CC">
      <w:pPr>
        <w:shd w:val="clear" w:color="auto" w:fill="FFFFFF"/>
        <w:rPr>
          <w:rFonts w:ascii="Arial" w:hAnsi="Arial" w:cs="Arial"/>
          <w:b/>
          <w:bCs/>
        </w:rPr>
      </w:pPr>
      <w:r w:rsidRPr="00D84F6A">
        <w:rPr>
          <w:rFonts w:ascii="Arial" w:eastAsia="Times New Roman" w:hAnsi="Arial" w:cs="Arial"/>
          <w:b/>
          <w:color w:val="000000"/>
        </w:rPr>
        <w:t xml:space="preserve">Am </w:t>
      </w:r>
      <w:r w:rsidR="001121DD">
        <w:rPr>
          <w:rFonts w:ascii="Arial" w:eastAsia="Times New Roman" w:hAnsi="Arial" w:cs="Arial"/>
          <w:b/>
          <w:color w:val="000000"/>
        </w:rPr>
        <w:t xml:space="preserve">gestrigen Donnerstag hat der Deutsche Tourismusverband e.V. aktuelle Zahlen zu den Umsatzausfällen der Tourismusbranche zwischen März und August 2020 vorgestellt. Die Zahlen des </w:t>
      </w:r>
      <w:r w:rsidR="001121DD" w:rsidRPr="001121DD">
        <w:rPr>
          <w:rFonts w:ascii="Arial" w:hAnsi="Arial" w:cs="Arial"/>
          <w:b/>
          <w:bCs/>
        </w:rPr>
        <w:t>Deutschen Wirtschaftswissen</w:t>
      </w:r>
      <w:r w:rsidR="009532EB">
        <w:rPr>
          <w:rFonts w:ascii="Arial" w:hAnsi="Arial" w:cs="Arial"/>
          <w:b/>
          <w:bCs/>
        </w:rPr>
        <w:t>-</w:t>
      </w:r>
      <w:proofErr w:type="spellStart"/>
      <w:r w:rsidR="001121DD" w:rsidRPr="001121DD">
        <w:rPr>
          <w:rFonts w:ascii="Arial" w:hAnsi="Arial" w:cs="Arial"/>
          <w:b/>
          <w:bCs/>
        </w:rPr>
        <w:t>schaftliche</w:t>
      </w:r>
      <w:r w:rsidR="009532EB">
        <w:rPr>
          <w:rFonts w:ascii="Arial" w:hAnsi="Arial" w:cs="Arial"/>
          <w:b/>
          <w:bCs/>
        </w:rPr>
        <w:t>n</w:t>
      </w:r>
      <w:proofErr w:type="spellEnd"/>
      <w:r w:rsidR="001121DD" w:rsidRPr="001121DD">
        <w:rPr>
          <w:rFonts w:ascii="Arial" w:hAnsi="Arial" w:cs="Arial"/>
          <w:b/>
          <w:bCs/>
        </w:rPr>
        <w:t xml:space="preserve"> Institut</w:t>
      </w:r>
      <w:r w:rsidR="009532EB">
        <w:rPr>
          <w:rFonts w:ascii="Arial" w:hAnsi="Arial" w:cs="Arial"/>
          <w:b/>
          <w:bCs/>
        </w:rPr>
        <w:t>s</w:t>
      </w:r>
      <w:r w:rsidR="001121DD" w:rsidRPr="001121DD">
        <w:rPr>
          <w:rFonts w:ascii="Arial" w:hAnsi="Arial" w:cs="Arial"/>
          <w:b/>
          <w:bCs/>
        </w:rPr>
        <w:t xml:space="preserve"> für Fremdenverkehr (</w:t>
      </w:r>
      <w:proofErr w:type="spellStart"/>
      <w:r w:rsidR="001121DD" w:rsidRPr="001121DD">
        <w:rPr>
          <w:rFonts w:ascii="Arial" w:hAnsi="Arial" w:cs="Arial"/>
          <w:b/>
          <w:bCs/>
        </w:rPr>
        <w:t>dwif</w:t>
      </w:r>
      <w:proofErr w:type="spellEnd"/>
      <w:r w:rsidR="001121DD" w:rsidRPr="001121DD">
        <w:rPr>
          <w:rFonts w:ascii="Arial" w:hAnsi="Arial" w:cs="Arial"/>
          <w:b/>
          <w:bCs/>
        </w:rPr>
        <w:t>) liegen auch für Brandenburg vor.</w:t>
      </w:r>
      <w:r w:rsidR="001121DD">
        <w:rPr>
          <w:bCs/>
        </w:rPr>
        <w:t xml:space="preserve"> </w:t>
      </w:r>
      <w:r w:rsidR="001121DD" w:rsidRPr="001121DD">
        <w:rPr>
          <w:rFonts w:ascii="Arial" w:hAnsi="Arial" w:cs="Arial"/>
          <w:b/>
          <w:bCs/>
        </w:rPr>
        <w:t xml:space="preserve">Für das Bundesland hat das </w:t>
      </w:r>
      <w:proofErr w:type="spellStart"/>
      <w:r w:rsidR="001121DD" w:rsidRPr="001121DD">
        <w:rPr>
          <w:rFonts w:ascii="Arial" w:hAnsi="Arial" w:cs="Arial"/>
          <w:b/>
          <w:bCs/>
        </w:rPr>
        <w:t>dwif</w:t>
      </w:r>
      <w:proofErr w:type="spellEnd"/>
      <w:r w:rsidR="001121DD" w:rsidRPr="001121DD">
        <w:rPr>
          <w:rFonts w:ascii="Arial" w:hAnsi="Arial" w:cs="Arial"/>
          <w:b/>
          <w:bCs/>
        </w:rPr>
        <w:t xml:space="preserve"> Ausfälle von 1,05 Milliarden Euro errechnet. </w:t>
      </w:r>
      <w:r w:rsidR="00B03340" w:rsidRPr="00B03340">
        <w:rPr>
          <w:rFonts w:ascii="Arial" w:hAnsi="Arial" w:cs="Arial"/>
          <w:b/>
          <w:bCs/>
        </w:rPr>
        <w:t xml:space="preserve">Der Anteil des Übernachtungstourismus an den Rückgängen liegt </w:t>
      </w:r>
      <w:r w:rsidR="009532EB">
        <w:rPr>
          <w:rFonts w:ascii="Arial" w:hAnsi="Arial" w:cs="Arial"/>
          <w:b/>
          <w:bCs/>
        </w:rPr>
        <w:t xml:space="preserve">demnach </w:t>
      </w:r>
      <w:r w:rsidR="00B03340" w:rsidRPr="00B03340">
        <w:rPr>
          <w:rFonts w:ascii="Arial" w:hAnsi="Arial" w:cs="Arial"/>
          <w:b/>
          <w:bCs/>
        </w:rPr>
        <w:t xml:space="preserve">bei 46 Prozent, </w:t>
      </w:r>
      <w:r w:rsidR="009532EB">
        <w:rPr>
          <w:rFonts w:ascii="Arial" w:hAnsi="Arial" w:cs="Arial"/>
          <w:b/>
          <w:bCs/>
        </w:rPr>
        <w:t xml:space="preserve">der </w:t>
      </w:r>
      <w:r w:rsidR="00B03340" w:rsidRPr="00B03340">
        <w:rPr>
          <w:rFonts w:ascii="Arial" w:hAnsi="Arial" w:cs="Arial"/>
          <w:b/>
          <w:bCs/>
        </w:rPr>
        <w:t>de</w:t>
      </w:r>
      <w:r w:rsidR="009532EB">
        <w:rPr>
          <w:rFonts w:ascii="Arial" w:hAnsi="Arial" w:cs="Arial"/>
          <w:b/>
          <w:bCs/>
        </w:rPr>
        <w:t>s</w:t>
      </w:r>
      <w:r w:rsidR="00B03340" w:rsidRPr="00B03340">
        <w:rPr>
          <w:rFonts w:ascii="Arial" w:hAnsi="Arial" w:cs="Arial"/>
          <w:b/>
          <w:bCs/>
        </w:rPr>
        <w:t xml:space="preserve"> Tagestourismus </w:t>
      </w:r>
      <w:r w:rsidR="009532EB">
        <w:rPr>
          <w:rFonts w:ascii="Arial" w:hAnsi="Arial" w:cs="Arial"/>
          <w:b/>
          <w:bCs/>
        </w:rPr>
        <w:t xml:space="preserve">bei </w:t>
      </w:r>
      <w:r w:rsidR="00B03340" w:rsidRPr="00B03340">
        <w:rPr>
          <w:rFonts w:ascii="Arial" w:hAnsi="Arial" w:cs="Arial"/>
          <w:b/>
          <w:bCs/>
        </w:rPr>
        <w:t>54 Prozent</w:t>
      </w:r>
      <w:r w:rsidR="00B03340">
        <w:rPr>
          <w:rFonts w:ascii="Arial" w:hAnsi="Arial" w:cs="Arial"/>
          <w:b/>
          <w:bCs/>
        </w:rPr>
        <w:t>.</w:t>
      </w:r>
    </w:p>
    <w:p w:rsidR="009532EB" w:rsidRDefault="00B03340" w:rsidP="001E33CC">
      <w:pPr>
        <w:pStyle w:val="AbsGldFragenlisteEbene1"/>
        <w:numPr>
          <w:ilvl w:val="0"/>
          <w:numId w:val="0"/>
        </w:numPr>
        <w:spacing w:before="240"/>
        <w:jc w:val="left"/>
        <w:rPr>
          <w:bCs/>
          <w:sz w:val="22"/>
          <w:szCs w:val="22"/>
        </w:rPr>
      </w:pPr>
      <w:r w:rsidRPr="00B03340">
        <w:rPr>
          <w:bCs/>
          <w:sz w:val="22"/>
          <w:szCs w:val="22"/>
        </w:rPr>
        <w:t xml:space="preserve">In dem vom </w:t>
      </w:r>
      <w:proofErr w:type="spellStart"/>
      <w:r w:rsidRPr="00B03340">
        <w:rPr>
          <w:bCs/>
          <w:sz w:val="22"/>
          <w:szCs w:val="22"/>
        </w:rPr>
        <w:t>dwif</w:t>
      </w:r>
      <w:proofErr w:type="spellEnd"/>
      <w:r w:rsidRPr="00B03340">
        <w:rPr>
          <w:bCs/>
          <w:sz w:val="22"/>
          <w:szCs w:val="22"/>
        </w:rPr>
        <w:t xml:space="preserve"> erhobenen Zeitraum März bis August 2020 beliefen sich die Übernachtungsrückgänge in Brandenburg auf über 33 Prozent. </w:t>
      </w:r>
      <w:r w:rsidR="009532EB">
        <w:rPr>
          <w:bCs/>
          <w:sz w:val="22"/>
          <w:szCs w:val="22"/>
        </w:rPr>
        <w:t>In einem „normalen“ Tourismusjahr gibt es mehr als 97 Millionen Tagesreisen in und nach Brandenburg.</w:t>
      </w:r>
    </w:p>
    <w:p w:rsidR="00B03340" w:rsidRDefault="00B03340" w:rsidP="001E33CC">
      <w:pPr>
        <w:pStyle w:val="AbsGldFragenlisteEbene1"/>
        <w:numPr>
          <w:ilvl w:val="0"/>
          <w:numId w:val="0"/>
        </w:numPr>
        <w:spacing w:before="240"/>
        <w:jc w:val="left"/>
        <w:rPr>
          <w:bCs/>
          <w:sz w:val="22"/>
          <w:szCs w:val="22"/>
        </w:rPr>
      </w:pPr>
      <w:r w:rsidRPr="00B03340">
        <w:rPr>
          <w:bCs/>
          <w:sz w:val="22"/>
          <w:szCs w:val="22"/>
        </w:rPr>
        <w:t xml:space="preserve">Deutschlandweit betrug der Rückgang der Übernachtungsnachfrage sogar rund 64 Prozent. </w:t>
      </w:r>
      <w:r>
        <w:rPr>
          <w:bCs/>
          <w:sz w:val="22"/>
          <w:szCs w:val="22"/>
        </w:rPr>
        <w:t xml:space="preserve">Besonders stark schlagen bundesweit die </w:t>
      </w:r>
      <w:r w:rsidR="009532EB">
        <w:rPr>
          <w:bCs/>
          <w:sz w:val="22"/>
          <w:szCs w:val="22"/>
        </w:rPr>
        <w:t xml:space="preserve">Ausfälle </w:t>
      </w:r>
      <w:r>
        <w:rPr>
          <w:bCs/>
          <w:sz w:val="22"/>
          <w:szCs w:val="22"/>
        </w:rPr>
        <w:t xml:space="preserve">in den großen Städtereisendestinationen </w:t>
      </w:r>
      <w:r w:rsidR="001014DB">
        <w:rPr>
          <w:bCs/>
          <w:sz w:val="22"/>
          <w:szCs w:val="22"/>
        </w:rPr>
        <w:t>sowie in den Regionen zu Buche, in denen Gäste aus dem Ausland einen hohen Anteil ausmachen.</w:t>
      </w:r>
      <w:r w:rsidR="009532EB">
        <w:rPr>
          <w:bCs/>
          <w:sz w:val="22"/>
          <w:szCs w:val="22"/>
        </w:rPr>
        <w:t xml:space="preserve"> </w:t>
      </w:r>
    </w:p>
    <w:p w:rsidR="00B03340" w:rsidRDefault="001014DB" w:rsidP="001E33CC">
      <w:pPr>
        <w:pStyle w:val="AbsGldFragenlisteEbene1"/>
        <w:numPr>
          <w:ilvl w:val="0"/>
          <w:numId w:val="0"/>
        </w:numPr>
        <w:spacing w:before="240"/>
        <w:jc w:val="left"/>
        <w:rPr>
          <w:bCs/>
          <w:sz w:val="22"/>
          <w:szCs w:val="22"/>
        </w:rPr>
      </w:pPr>
      <w:r>
        <w:rPr>
          <w:bCs/>
          <w:sz w:val="22"/>
          <w:szCs w:val="22"/>
        </w:rPr>
        <w:t>Dieter Hütte, Geschäftsführer der TMB Tourismus-Marketing Brandenburg GmbH: „</w:t>
      </w:r>
      <w:r w:rsidR="00B03340" w:rsidRPr="00DA5E29">
        <w:rPr>
          <w:bCs/>
          <w:sz w:val="22"/>
          <w:szCs w:val="22"/>
        </w:rPr>
        <w:t>Insgesamt haben fast alle Segmente de</w:t>
      </w:r>
      <w:r>
        <w:rPr>
          <w:bCs/>
          <w:sz w:val="22"/>
          <w:szCs w:val="22"/>
        </w:rPr>
        <w:t xml:space="preserve">s brandenburgischen Tourismus in den letzten Monaten </w:t>
      </w:r>
      <w:r w:rsidR="00B03340" w:rsidRPr="00DA5E29">
        <w:rPr>
          <w:bCs/>
          <w:sz w:val="22"/>
          <w:szCs w:val="22"/>
        </w:rPr>
        <w:t>deutliche Verluste verzeichnen müssen. Nur im Bereich des Campingtourismus bzw. bei Ferienhäusern</w:t>
      </w:r>
      <w:r w:rsidR="00B03340">
        <w:rPr>
          <w:bCs/>
          <w:sz w:val="22"/>
          <w:szCs w:val="22"/>
        </w:rPr>
        <w:t xml:space="preserve"> und Ferienwohnungen</w:t>
      </w:r>
      <w:r>
        <w:rPr>
          <w:bCs/>
          <w:sz w:val="22"/>
          <w:szCs w:val="22"/>
        </w:rPr>
        <w:t xml:space="preserve"> konnte </w:t>
      </w:r>
      <w:r w:rsidR="00B03340" w:rsidRPr="00DA5E29">
        <w:rPr>
          <w:bCs/>
          <w:sz w:val="22"/>
          <w:szCs w:val="22"/>
        </w:rPr>
        <w:t>statistisch eine relative Stabilität erreicht werden.</w:t>
      </w:r>
      <w:r>
        <w:rPr>
          <w:bCs/>
          <w:sz w:val="22"/>
          <w:szCs w:val="22"/>
        </w:rPr>
        <w:t xml:space="preserve"> Wir sind froh, dass seit gestern nun auch die Details des für November geltenden Hilfsprogramms der Bundesregierung bekannt sind. Wir hoffen, dass die Gelder schnell und unbürokratisch ausgezahlt werden.“</w:t>
      </w:r>
    </w:p>
    <w:p w:rsidR="001014DB" w:rsidRDefault="001014DB" w:rsidP="001E33CC">
      <w:pPr>
        <w:pStyle w:val="AbsGldFragenlisteEbene1"/>
        <w:numPr>
          <w:ilvl w:val="0"/>
          <w:numId w:val="0"/>
        </w:numPr>
        <w:spacing w:before="240"/>
        <w:jc w:val="left"/>
        <w:rPr>
          <w:b/>
          <w:bCs/>
          <w:sz w:val="22"/>
          <w:szCs w:val="22"/>
        </w:rPr>
      </w:pPr>
      <w:r w:rsidRPr="001014DB">
        <w:rPr>
          <w:b/>
          <w:bCs/>
          <w:sz w:val="22"/>
          <w:szCs w:val="22"/>
        </w:rPr>
        <w:t>Hintergrundinformationen zur Tourismuswirtschaft Brandenburg</w:t>
      </w:r>
    </w:p>
    <w:p w:rsidR="001014DB" w:rsidRDefault="001014DB" w:rsidP="001E33CC">
      <w:pPr>
        <w:rPr>
          <w:rFonts w:ascii="Arial" w:hAnsi="Arial" w:cs="Arial"/>
          <w:bCs/>
        </w:rPr>
      </w:pPr>
      <w:r w:rsidRPr="001014DB">
        <w:rPr>
          <w:rFonts w:ascii="Arial" w:hAnsi="Arial" w:cs="Arial"/>
        </w:rPr>
        <w:t>In Brandenburg gibt es mehr als 10.000 Unternehmen, die der Tourismuswirtschaft zugeordnet werden können. 100.000 Arbeitsplätze hängen direkt und indirekt vom Tourismus ab. Die direkten und indirekten Bruttowertschöpfungseffekte der Branche liegen bei</w:t>
      </w:r>
      <w:r w:rsidRPr="001014DB">
        <w:rPr>
          <w:rFonts w:ascii="Arial" w:eastAsiaTheme="minorEastAsia" w:hAnsi="Arial" w:cs="Arial"/>
          <w:bCs/>
        </w:rPr>
        <w:t xml:space="preserve"> </w:t>
      </w:r>
      <w:r w:rsidRPr="001014DB">
        <w:rPr>
          <w:rFonts w:ascii="Arial" w:hAnsi="Arial" w:cs="Arial"/>
          <w:bCs/>
        </w:rPr>
        <w:t xml:space="preserve">3,4 Milliarden Euro, </w:t>
      </w:r>
      <w:r>
        <w:rPr>
          <w:rFonts w:ascii="Arial" w:hAnsi="Arial" w:cs="Arial"/>
          <w:bCs/>
        </w:rPr>
        <w:t>der g</w:t>
      </w:r>
      <w:r w:rsidRPr="001014DB">
        <w:rPr>
          <w:rFonts w:ascii="Arial" w:hAnsi="Arial" w:cs="Arial"/>
        </w:rPr>
        <w:t>esamte touristische Konsum</w:t>
      </w:r>
      <w:r>
        <w:rPr>
          <w:rFonts w:ascii="Arial" w:hAnsi="Arial" w:cs="Arial"/>
        </w:rPr>
        <w:t xml:space="preserve"> bei</w:t>
      </w:r>
      <w:r w:rsidRPr="001014DB">
        <w:rPr>
          <w:rFonts w:ascii="Arial" w:hAnsi="Arial" w:cs="Arial"/>
        </w:rPr>
        <w:t xml:space="preserve"> </w:t>
      </w:r>
      <w:r w:rsidRPr="001014DB">
        <w:rPr>
          <w:rFonts w:ascii="Arial" w:hAnsi="Arial" w:cs="Arial"/>
          <w:bCs/>
        </w:rPr>
        <w:t>6,1 Mrd. Euro.</w:t>
      </w:r>
      <w:r>
        <w:rPr>
          <w:rFonts w:ascii="Arial" w:hAnsi="Arial" w:cs="Arial"/>
          <w:bCs/>
        </w:rPr>
        <w:t xml:space="preserve"> Im Jahr 2019 wies das Amt für Statistik für Brandenburg 13,9 Millionen Übernachtungen aus. </w:t>
      </w:r>
    </w:p>
    <w:p w:rsidR="009532EB" w:rsidRDefault="009532EB" w:rsidP="001E33CC">
      <w:pPr>
        <w:rPr>
          <w:rFonts w:ascii="Arial" w:hAnsi="Arial" w:cs="Arial"/>
          <w:bCs/>
        </w:rPr>
      </w:pPr>
    </w:p>
    <w:p w:rsidR="009532EB" w:rsidRDefault="009532EB" w:rsidP="001E33CC">
      <w:pPr>
        <w:rPr>
          <w:rFonts w:ascii="Arial" w:hAnsi="Arial" w:cs="Arial"/>
          <w:bCs/>
        </w:rPr>
      </w:pPr>
    </w:p>
    <w:p w:rsidR="009532EB" w:rsidRDefault="009532EB" w:rsidP="001E33CC">
      <w:pPr>
        <w:rPr>
          <w:rFonts w:ascii="Arial" w:hAnsi="Arial" w:cs="Arial"/>
          <w:bCs/>
        </w:rPr>
      </w:pPr>
      <w:r w:rsidRPr="009532EB">
        <w:rPr>
          <w:rFonts w:ascii="Arial" w:hAnsi="Arial" w:cs="Arial"/>
          <w:b/>
          <w:bCs/>
        </w:rPr>
        <w:t>Weitere Informationen zur Tourismusbranche</w:t>
      </w:r>
      <w:r>
        <w:rPr>
          <w:rFonts w:ascii="Arial" w:hAnsi="Arial" w:cs="Arial"/>
          <w:bCs/>
        </w:rPr>
        <w:t xml:space="preserve"> Brandenburg auf </w:t>
      </w:r>
      <w:hyperlink r:id="rId7" w:history="1">
        <w:r w:rsidRPr="00CF5696">
          <w:rPr>
            <w:rStyle w:val="Hyperlink"/>
            <w:rFonts w:ascii="Arial" w:hAnsi="Arial" w:cs="Arial"/>
            <w:bCs/>
          </w:rPr>
          <w:t>www.tourismusnetzwerk-brandenburg.de</w:t>
        </w:r>
      </w:hyperlink>
      <w:r>
        <w:rPr>
          <w:rFonts w:ascii="Arial" w:hAnsi="Arial" w:cs="Arial"/>
          <w:bCs/>
        </w:rPr>
        <w:t xml:space="preserve"> </w:t>
      </w:r>
    </w:p>
    <w:p w:rsidR="009532EB" w:rsidRDefault="009532EB" w:rsidP="001E33CC">
      <w:pPr>
        <w:rPr>
          <w:rFonts w:ascii="Arial" w:hAnsi="Arial" w:cs="Arial"/>
          <w:bCs/>
        </w:rPr>
      </w:pPr>
    </w:p>
    <w:p w:rsidR="006C6637" w:rsidRPr="003A07B2" w:rsidRDefault="009532EB" w:rsidP="001E33CC">
      <w:pPr>
        <w:rPr>
          <w:rFonts w:ascii="Arial" w:hAnsi="Arial" w:cs="Arial"/>
          <w:color w:val="1F497D"/>
        </w:rPr>
      </w:pPr>
      <w:r>
        <w:rPr>
          <w:rFonts w:ascii="Arial" w:hAnsi="Arial" w:cs="Arial"/>
          <w:bCs/>
        </w:rPr>
        <w:t xml:space="preserve">Die </w:t>
      </w:r>
      <w:r w:rsidRPr="009532EB">
        <w:rPr>
          <w:rFonts w:ascii="Arial" w:hAnsi="Arial" w:cs="Arial"/>
          <w:b/>
          <w:bCs/>
        </w:rPr>
        <w:t>Presseinformation des Deutschen Tourismusverbandes</w:t>
      </w:r>
      <w:r>
        <w:rPr>
          <w:rFonts w:ascii="Arial" w:hAnsi="Arial" w:cs="Arial"/>
          <w:bCs/>
        </w:rPr>
        <w:t xml:space="preserve"> e.V. zu den bundesweiten  Umsatzrückgängen aufgrund von Corona gibt es auf </w:t>
      </w:r>
      <w:hyperlink r:id="rId8" w:history="1">
        <w:r w:rsidRPr="00CF5696">
          <w:rPr>
            <w:rStyle w:val="Hyperlink"/>
            <w:rFonts w:ascii="Arial" w:hAnsi="Arial" w:cs="Arial"/>
            <w:bCs/>
          </w:rPr>
          <w:t>www.deutschertourismusverband.de</w:t>
        </w:r>
      </w:hyperlink>
    </w:p>
    <w:sectPr w:rsidR="006C6637" w:rsidRPr="003A07B2" w:rsidSect="009532EB">
      <w:headerReference w:type="default" r:id="rId9"/>
      <w:footerReference w:type="default" r:id="rId10"/>
      <w:pgSz w:w="11906" w:h="16838"/>
      <w:pgMar w:top="1417" w:right="2125"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4DB" w:rsidRDefault="001014DB" w:rsidP="00DC2656">
      <w:r>
        <w:separator/>
      </w:r>
    </w:p>
  </w:endnote>
  <w:endnote w:type="continuationSeparator" w:id="0">
    <w:p w:rsidR="001014DB" w:rsidRDefault="001014DB" w:rsidP="00DC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4DB" w:rsidRDefault="001014DB">
    <w:pPr>
      <w:pStyle w:val="Fuzeile"/>
    </w:pPr>
    <w:r w:rsidRPr="000E5189">
      <w:rPr>
        <w:rFonts w:ascii="Arial" w:hAnsi="Arial" w:cs="Arial"/>
        <w:b/>
        <w:sz w:val="18"/>
        <w:szCs w:val="18"/>
      </w:rPr>
      <w:t>TMB Tourismus-Marketing Brandenburg GmbH</w:t>
    </w:r>
    <w:r w:rsidRPr="000958DC">
      <w:rPr>
        <w:rFonts w:ascii="Arial" w:hAnsi="Arial" w:cs="Arial"/>
        <w:sz w:val="18"/>
        <w:szCs w:val="18"/>
      </w:rPr>
      <w:t xml:space="preserve">, </w:t>
    </w:r>
    <w:r w:rsidRPr="000E5189">
      <w:rPr>
        <w:rFonts w:ascii="Arial" w:hAnsi="Arial" w:cs="Arial"/>
        <w:sz w:val="18"/>
        <w:szCs w:val="18"/>
      </w:rPr>
      <w:t>Am Neuen Markt 1, 14467 Potsdam,</w:t>
    </w:r>
    <w:r>
      <w:rPr>
        <w:rFonts w:ascii="Arial" w:hAnsi="Arial" w:cs="Arial"/>
        <w:sz w:val="18"/>
        <w:szCs w:val="18"/>
      </w:rPr>
      <w:t xml:space="preserve"> </w:t>
    </w:r>
    <w:r w:rsidRPr="000E5189">
      <w:rPr>
        <w:rFonts w:ascii="Arial" w:hAnsi="Arial" w:cs="Arial"/>
        <w:sz w:val="18"/>
        <w:szCs w:val="18"/>
      </w:rPr>
      <w:t xml:space="preserve">Amtsgericht Potsdam HRB 11403 | </w:t>
    </w:r>
    <w:proofErr w:type="spellStart"/>
    <w:r w:rsidRPr="000E5189">
      <w:rPr>
        <w:rFonts w:ascii="Arial" w:hAnsi="Arial" w:cs="Arial"/>
        <w:sz w:val="18"/>
        <w:szCs w:val="18"/>
      </w:rPr>
      <w:t>USt-IdNr</w:t>
    </w:r>
    <w:proofErr w:type="spellEnd"/>
    <w:r w:rsidRPr="000E5189">
      <w:rPr>
        <w:rFonts w:ascii="Arial" w:hAnsi="Arial" w:cs="Arial"/>
        <w:sz w:val="18"/>
        <w:szCs w:val="18"/>
      </w:rPr>
      <w:t>.: DE194533636 | Vorsitzender des Aufsichtsrats: Staatssekretär Hendrik Fischer | Geschäftsführer: Dieter Hütte</w:t>
    </w:r>
    <w:r>
      <w:rPr>
        <w:rFonts w:ascii="Arial" w:hAnsi="Arial" w:cs="Arial"/>
        <w:sz w:val="18"/>
        <w:szCs w:val="18"/>
      </w:rPr>
      <w:t xml:space="preserve"> </w:t>
    </w:r>
    <w:r w:rsidRPr="000E5189">
      <w:rPr>
        <w:rFonts w:ascii="Arial" w:hAnsi="Arial" w:cs="Arial"/>
        <w:b/>
        <w:sz w:val="18"/>
        <w:szCs w:val="18"/>
      </w:rPr>
      <w:t>Pressekontakt:</w:t>
    </w:r>
    <w:r>
      <w:rPr>
        <w:rFonts w:ascii="Arial" w:hAnsi="Arial" w:cs="Arial"/>
        <w:b/>
        <w:sz w:val="18"/>
        <w:szCs w:val="18"/>
      </w:rPr>
      <w:t xml:space="preserve"> </w:t>
    </w:r>
    <w:r w:rsidRPr="000E5189">
      <w:rPr>
        <w:rFonts w:ascii="Arial" w:hAnsi="Arial" w:cs="Arial"/>
        <w:sz w:val="18"/>
        <w:szCs w:val="18"/>
      </w:rPr>
      <w:t xml:space="preserve">Unternehmenskommunikation, Birgit Kunkel &amp; Patrick Kastner, Telefon 0331/298 73-24, E-Mail: </w:t>
    </w:r>
    <w:hyperlink r:id="rId1" w:history="1">
      <w:r w:rsidRPr="000E5189">
        <w:rPr>
          <w:rStyle w:val="Hyperlink"/>
          <w:rFonts w:ascii="Arial" w:hAnsi="Arial" w:cs="Arial"/>
          <w:sz w:val="18"/>
          <w:szCs w:val="18"/>
        </w:rPr>
        <w:t>presse@reiseland-brandenburg.de</w:t>
      </w:r>
    </w:hyperlink>
    <w:r w:rsidRPr="000E5189">
      <w:rPr>
        <w:rFonts w:ascii="Arial" w:hAnsi="Arial" w:cs="Arial"/>
        <w:sz w:val="18"/>
        <w:szCs w:val="18"/>
      </w:rPr>
      <w:t xml:space="preserve">, </w:t>
    </w:r>
    <w:hyperlink r:id="rId2" w:history="1">
      <w:r w:rsidRPr="000E5189">
        <w:rPr>
          <w:rStyle w:val="Hyperlink"/>
          <w:rFonts w:ascii="Arial" w:hAnsi="Arial" w:cs="Arial"/>
          <w:sz w:val="18"/>
          <w:szCs w:val="18"/>
        </w:rPr>
        <w:t>www.reiseland-brandenburg.de</w:t>
      </w:r>
    </w:hyperlink>
    <w:r>
      <w:rPr>
        <w:rStyle w:val="Hyperlink"/>
        <w:rFonts w:ascii="Arial" w:hAnsi="Arial" w:cs="Arial"/>
        <w:sz w:val="18"/>
        <w:szCs w:val="18"/>
      </w:rPr>
      <w:t xml:space="preserve">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4DB" w:rsidRDefault="001014DB" w:rsidP="00DC2656">
      <w:r>
        <w:separator/>
      </w:r>
    </w:p>
  </w:footnote>
  <w:footnote w:type="continuationSeparator" w:id="0">
    <w:p w:rsidR="001014DB" w:rsidRDefault="001014DB" w:rsidP="00DC2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4DB" w:rsidRDefault="001014DB" w:rsidP="00DC2656">
    <w:pPr>
      <w:pStyle w:val="Kopfzeile"/>
      <w:jc w:val="center"/>
    </w:pPr>
    <w:r w:rsidRPr="00943A58">
      <w:rPr>
        <w:noProof/>
      </w:rPr>
      <w:drawing>
        <wp:inline distT="0" distB="0" distL="0" distR="0" wp14:anchorId="6D5F7B3D" wp14:editId="0307C31B">
          <wp:extent cx="1981200" cy="95591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5089" cy="9577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57BFD"/>
    <w:multiLevelType w:val="hybridMultilevel"/>
    <w:tmpl w:val="D7348A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40316FB"/>
    <w:multiLevelType w:val="multilevel"/>
    <w:tmpl w:val="DCD20A86"/>
    <w:styleLink w:val="AbsGldFragenlisteEbenen"/>
    <w:lvl w:ilvl="0">
      <w:start w:val="1"/>
      <w:numFmt w:val="decimal"/>
      <w:pStyle w:val="AbsGldFragenlisteEbene1"/>
      <w:lvlText w:val="%1."/>
      <w:lvlJc w:val="left"/>
      <w:pPr>
        <w:tabs>
          <w:tab w:val="num" w:pos="567"/>
        </w:tabs>
        <w:ind w:left="567" w:hanging="567"/>
      </w:pPr>
      <w:rPr>
        <w:rFonts w:ascii="Arial" w:hAnsi="Arial" w:hint="default"/>
        <w:b w:val="0"/>
        <w:i w:val="0"/>
        <w:caps w:val="0"/>
        <w:strike w:val="0"/>
        <w:dstrike w:val="0"/>
        <w:vanish w:val="0"/>
        <w:sz w:val="24"/>
        <w:vertAlign w:val="baseline"/>
      </w:rPr>
    </w:lvl>
    <w:lvl w:ilvl="1">
      <w:start w:val="1"/>
      <w:numFmt w:val="lowerLetter"/>
      <w:pStyle w:val="AbsGldFragenlisteEbene2"/>
      <w:lvlText w:val="%2)"/>
      <w:lvlJc w:val="left"/>
      <w:pPr>
        <w:tabs>
          <w:tab w:val="num" w:pos="851"/>
        </w:tabs>
        <w:ind w:left="851" w:hanging="567"/>
      </w:pPr>
      <w:rPr>
        <w:rFonts w:ascii="Arial" w:hAnsi="Arial" w:hint="default"/>
        <w:b w:val="0"/>
        <w:i w:val="0"/>
        <w:sz w:val="24"/>
      </w:rPr>
    </w:lvl>
    <w:lvl w:ilvl="2">
      <w:start w:val="10"/>
      <w:numFmt w:val="decimal"/>
      <w:pStyle w:val="AbsGldFragenlisteEbene3"/>
      <w:lvlText w:val="(%3)"/>
      <w:lvlJc w:val="left"/>
      <w:pPr>
        <w:tabs>
          <w:tab w:val="num" w:pos="1134"/>
        </w:tabs>
        <w:ind w:left="1134" w:hanging="850"/>
      </w:pPr>
      <w:rPr>
        <w:rFonts w:ascii="Arial" w:hAnsi="Arial" w:hint="default"/>
        <w:b w:val="0"/>
        <w:i w:val="0"/>
        <w:sz w:val="24"/>
      </w:rPr>
    </w:lvl>
    <w:lvl w:ilvl="3">
      <w:start w:val="1"/>
      <w:numFmt w:val="decimal"/>
      <w:pStyle w:val="AbsGldFragenlisteEbene4"/>
      <w:lvlText w:val="(%3.%4)"/>
      <w:lvlJc w:val="left"/>
      <w:pPr>
        <w:tabs>
          <w:tab w:val="num" w:pos="1418"/>
        </w:tabs>
        <w:ind w:left="1418" w:hanging="1134"/>
      </w:pPr>
      <w:rPr>
        <w:rFonts w:ascii="Arial" w:hAnsi="Arial" w:hint="default"/>
        <w:b w:val="0"/>
        <w:i w:val="0"/>
        <w:sz w:val="24"/>
      </w:rPr>
    </w:lvl>
    <w:lvl w:ilvl="4">
      <w:start w:val="1"/>
      <w:numFmt w:val="decimal"/>
      <w:pStyle w:val="AbsGldFragenlisteEbene5"/>
      <w:lvlText w:val="(%3.%4.%5)"/>
      <w:lvlJc w:val="left"/>
      <w:pPr>
        <w:tabs>
          <w:tab w:val="num" w:pos="1701"/>
        </w:tabs>
        <w:ind w:left="1701" w:hanging="1417"/>
      </w:pPr>
      <w:rPr>
        <w:rFonts w:ascii="Arial" w:hAnsi="Arial" w:hint="default"/>
        <w:b w:val="0"/>
        <w:i w:val="0"/>
        <w:sz w:val="24"/>
      </w:rPr>
    </w:lvl>
    <w:lvl w:ilvl="5">
      <w:start w:val="1"/>
      <w:numFmt w:val="decimal"/>
      <w:pStyle w:val="AbsGldFragenlisteEbene6"/>
      <w:lvlText w:val="(%3.%4.%5.%6)"/>
      <w:lvlJc w:val="left"/>
      <w:pPr>
        <w:tabs>
          <w:tab w:val="num" w:pos="1985"/>
        </w:tabs>
        <w:ind w:left="1985" w:hanging="1701"/>
      </w:pPr>
      <w:rPr>
        <w:rFonts w:hint="default"/>
      </w:rPr>
    </w:lvl>
    <w:lvl w:ilvl="6">
      <w:start w:val="1"/>
      <w:numFmt w:val="decimal"/>
      <w:lvlRestart w:val="0"/>
      <w:pStyle w:val="AbsGldFragenlisteEbene7"/>
      <w:lvlText w:val="(%3.%4.%5.%7)"/>
      <w:lvlJc w:val="left"/>
      <w:pPr>
        <w:tabs>
          <w:tab w:val="num" w:pos="1985"/>
        </w:tabs>
        <w:ind w:left="1985" w:hanging="1701"/>
      </w:pPr>
      <w:rPr>
        <w:rFonts w:hint="default"/>
      </w:rPr>
    </w:lvl>
    <w:lvl w:ilvl="7">
      <w:start w:val="1"/>
      <w:numFmt w:val="decimal"/>
      <w:lvlRestart w:val="0"/>
      <w:pStyle w:val="AbsGldFragenlisteEbene8"/>
      <w:lvlText w:val="(%3.%4.%5.%8)"/>
      <w:lvlJc w:val="left"/>
      <w:pPr>
        <w:tabs>
          <w:tab w:val="num" w:pos="1985"/>
        </w:tabs>
        <w:ind w:left="1985" w:hanging="1701"/>
      </w:pPr>
      <w:rPr>
        <w:rFonts w:hint="default"/>
      </w:rPr>
    </w:lvl>
    <w:lvl w:ilvl="8">
      <w:start w:val="1"/>
      <w:numFmt w:val="decimal"/>
      <w:lvlRestart w:val="0"/>
      <w:pStyle w:val="AbsGldFragenlisteEbene9"/>
      <w:lvlText w:val="(%3.%4.%5.%9)"/>
      <w:lvlJc w:val="left"/>
      <w:pPr>
        <w:tabs>
          <w:tab w:val="num" w:pos="1985"/>
        </w:tabs>
        <w:ind w:left="1985" w:hanging="1701"/>
      </w:pPr>
      <w:rPr>
        <w:rFonts w:hint="default"/>
      </w:rPr>
    </w:lvl>
  </w:abstractNum>
  <w:abstractNum w:abstractNumId="2" w15:restartNumberingAfterBreak="0">
    <w:nsid w:val="6556728D"/>
    <w:multiLevelType w:val="hybridMultilevel"/>
    <w:tmpl w:val="F37A483C"/>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637"/>
    <w:rsid w:val="001014DB"/>
    <w:rsid w:val="001121DD"/>
    <w:rsid w:val="001E33CC"/>
    <w:rsid w:val="00227F80"/>
    <w:rsid w:val="00234FCC"/>
    <w:rsid w:val="00281AD6"/>
    <w:rsid w:val="003A07B2"/>
    <w:rsid w:val="00464227"/>
    <w:rsid w:val="005913CD"/>
    <w:rsid w:val="005C1700"/>
    <w:rsid w:val="00624871"/>
    <w:rsid w:val="006C6637"/>
    <w:rsid w:val="007C77A9"/>
    <w:rsid w:val="009532EB"/>
    <w:rsid w:val="00A15962"/>
    <w:rsid w:val="00AF211F"/>
    <w:rsid w:val="00B03340"/>
    <w:rsid w:val="00D84F6A"/>
    <w:rsid w:val="00DC2656"/>
    <w:rsid w:val="00E0048B"/>
    <w:rsid w:val="00F470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C66F0-1A08-4DB0-A1C1-AF4155B7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6637"/>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281AD6"/>
    <w:rPr>
      <w:b/>
      <w:bCs/>
    </w:rPr>
  </w:style>
  <w:style w:type="paragraph" w:styleId="Kopfzeile">
    <w:name w:val="header"/>
    <w:basedOn w:val="Standard"/>
    <w:link w:val="KopfzeileZchn"/>
    <w:uiPriority w:val="99"/>
    <w:unhideWhenUsed/>
    <w:rsid w:val="00DC2656"/>
    <w:pPr>
      <w:tabs>
        <w:tab w:val="center" w:pos="4536"/>
        <w:tab w:val="right" w:pos="9072"/>
      </w:tabs>
    </w:pPr>
  </w:style>
  <w:style w:type="character" w:customStyle="1" w:styleId="KopfzeileZchn">
    <w:name w:val="Kopfzeile Zchn"/>
    <w:basedOn w:val="Absatz-Standardschriftart"/>
    <w:link w:val="Kopfzeile"/>
    <w:uiPriority w:val="99"/>
    <w:rsid w:val="00DC2656"/>
    <w:rPr>
      <w:rFonts w:ascii="Calibri" w:hAnsi="Calibri" w:cs="Calibri"/>
      <w:lang w:eastAsia="de-DE"/>
    </w:rPr>
  </w:style>
  <w:style w:type="paragraph" w:styleId="Fuzeile">
    <w:name w:val="footer"/>
    <w:basedOn w:val="Standard"/>
    <w:link w:val="FuzeileZchn"/>
    <w:uiPriority w:val="99"/>
    <w:unhideWhenUsed/>
    <w:rsid w:val="00DC2656"/>
    <w:pPr>
      <w:tabs>
        <w:tab w:val="center" w:pos="4536"/>
        <w:tab w:val="right" w:pos="9072"/>
      </w:tabs>
    </w:pPr>
  </w:style>
  <w:style w:type="character" w:customStyle="1" w:styleId="FuzeileZchn">
    <w:name w:val="Fußzeile Zchn"/>
    <w:basedOn w:val="Absatz-Standardschriftart"/>
    <w:link w:val="Fuzeile"/>
    <w:uiPriority w:val="99"/>
    <w:rsid w:val="00DC2656"/>
    <w:rPr>
      <w:rFonts w:ascii="Calibri" w:hAnsi="Calibri" w:cs="Calibri"/>
      <w:lang w:eastAsia="de-DE"/>
    </w:rPr>
  </w:style>
  <w:style w:type="character" w:styleId="Hyperlink">
    <w:name w:val="Hyperlink"/>
    <w:uiPriority w:val="99"/>
    <w:unhideWhenUsed/>
    <w:rsid w:val="00D84F6A"/>
    <w:rPr>
      <w:color w:val="0000FF"/>
      <w:u w:val="single"/>
    </w:rPr>
  </w:style>
  <w:style w:type="paragraph" w:customStyle="1" w:styleId="AbsGldFragenlisteEbene1">
    <w:name w:val="AbsGldFragenlisteEbene1"/>
    <w:basedOn w:val="Standard"/>
    <w:link w:val="AbsGldFragenlisteEbene1Zchn"/>
    <w:qFormat/>
    <w:rsid w:val="001121DD"/>
    <w:pPr>
      <w:widowControl w:val="0"/>
      <w:numPr>
        <w:numId w:val="2"/>
      </w:numPr>
      <w:spacing w:before="300"/>
      <w:jc w:val="both"/>
      <w:outlineLvl w:val="0"/>
    </w:pPr>
    <w:rPr>
      <w:rFonts w:ascii="Arial" w:eastAsia="Arial" w:hAnsi="Arial" w:cs="Arial"/>
      <w:kern w:val="1"/>
      <w:sz w:val="24"/>
      <w:szCs w:val="24"/>
      <w:lang w:eastAsia="hi-IN" w:bidi="hi-IN"/>
    </w:rPr>
  </w:style>
  <w:style w:type="paragraph" w:customStyle="1" w:styleId="AbsGldFragenlisteEbene2">
    <w:name w:val="AbsGldFragenlisteEbene2"/>
    <w:basedOn w:val="Standard"/>
    <w:qFormat/>
    <w:rsid w:val="001121DD"/>
    <w:pPr>
      <w:widowControl w:val="0"/>
      <w:numPr>
        <w:ilvl w:val="1"/>
        <w:numId w:val="2"/>
      </w:numPr>
      <w:spacing w:before="300"/>
      <w:jc w:val="both"/>
      <w:outlineLvl w:val="1"/>
    </w:pPr>
    <w:rPr>
      <w:rFonts w:ascii="Arial" w:eastAsia="Arial" w:hAnsi="Arial" w:cs="Arial"/>
      <w:kern w:val="1"/>
      <w:sz w:val="24"/>
      <w:szCs w:val="24"/>
      <w:lang w:eastAsia="hi-IN" w:bidi="hi-IN"/>
    </w:rPr>
  </w:style>
  <w:style w:type="paragraph" w:customStyle="1" w:styleId="AbsGldFragenlisteEbene3">
    <w:name w:val="AbsGldFragenlisteEbene3"/>
    <w:basedOn w:val="Standard"/>
    <w:qFormat/>
    <w:rsid w:val="001121DD"/>
    <w:pPr>
      <w:widowControl w:val="0"/>
      <w:numPr>
        <w:ilvl w:val="2"/>
        <w:numId w:val="2"/>
      </w:numPr>
      <w:spacing w:before="300"/>
      <w:jc w:val="both"/>
      <w:outlineLvl w:val="2"/>
    </w:pPr>
    <w:rPr>
      <w:rFonts w:ascii="Arial" w:eastAsia="Arial" w:hAnsi="Arial" w:cs="Arial"/>
      <w:kern w:val="1"/>
      <w:sz w:val="24"/>
      <w:szCs w:val="24"/>
      <w:lang w:eastAsia="hi-IN" w:bidi="hi-IN"/>
    </w:rPr>
  </w:style>
  <w:style w:type="paragraph" w:customStyle="1" w:styleId="AbsGldFragenlisteEbene4">
    <w:name w:val="AbsGldFragenlisteEbene4"/>
    <w:basedOn w:val="Standard"/>
    <w:qFormat/>
    <w:rsid w:val="001121DD"/>
    <w:pPr>
      <w:widowControl w:val="0"/>
      <w:numPr>
        <w:ilvl w:val="3"/>
        <w:numId w:val="2"/>
      </w:numPr>
      <w:spacing w:before="300"/>
      <w:jc w:val="both"/>
      <w:outlineLvl w:val="3"/>
    </w:pPr>
    <w:rPr>
      <w:rFonts w:ascii="Arial" w:eastAsia="Arial" w:hAnsi="Arial" w:cs="Arial"/>
      <w:kern w:val="1"/>
      <w:sz w:val="24"/>
      <w:szCs w:val="24"/>
      <w:lang w:eastAsia="hi-IN" w:bidi="hi-IN"/>
    </w:rPr>
  </w:style>
  <w:style w:type="paragraph" w:customStyle="1" w:styleId="AbsGldFragenlisteEbene5">
    <w:name w:val="AbsGldFragenlisteEbene5"/>
    <w:basedOn w:val="Standard"/>
    <w:qFormat/>
    <w:rsid w:val="001121DD"/>
    <w:pPr>
      <w:widowControl w:val="0"/>
      <w:numPr>
        <w:ilvl w:val="4"/>
        <w:numId w:val="2"/>
      </w:numPr>
      <w:spacing w:before="300"/>
      <w:jc w:val="both"/>
      <w:outlineLvl w:val="4"/>
    </w:pPr>
    <w:rPr>
      <w:rFonts w:ascii="Arial" w:eastAsia="Arial" w:hAnsi="Arial" w:cs="Arial"/>
      <w:kern w:val="1"/>
      <w:sz w:val="24"/>
      <w:szCs w:val="24"/>
      <w:lang w:eastAsia="hi-IN" w:bidi="hi-IN"/>
    </w:rPr>
  </w:style>
  <w:style w:type="paragraph" w:customStyle="1" w:styleId="AbsGldFragenlisteEbene6">
    <w:name w:val="AbsGldFragenlisteEbene6"/>
    <w:basedOn w:val="Standard"/>
    <w:qFormat/>
    <w:rsid w:val="001121DD"/>
    <w:pPr>
      <w:widowControl w:val="0"/>
      <w:numPr>
        <w:ilvl w:val="5"/>
        <w:numId w:val="2"/>
      </w:numPr>
      <w:spacing w:before="300"/>
      <w:jc w:val="both"/>
      <w:outlineLvl w:val="5"/>
    </w:pPr>
    <w:rPr>
      <w:rFonts w:ascii="Arial" w:eastAsia="Arial" w:hAnsi="Arial" w:cs="Arial"/>
      <w:kern w:val="1"/>
      <w:sz w:val="24"/>
      <w:szCs w:val="24"/>
      <w:lang w:eastAsia="hi-IN" w:bidi="hi-IN"/>
    </w:rPr>
  </w:style>
  <w:style w:type="paragraph" w:customStyle="1" w:styleId="AbsGldFragenlisteEbene7">
    <w:name w:val="AbsGldFragenlisteEbene7"/>
    <w:basedOn w:val="Standard"/>
    <w:qFormat/>
    <w:rsid w:val="001121DD"/>
    <w:pPr>
      <w:widowControl w:val="0"/>
      <w:numPr>
        <w:ilvl w:val="6"/>
        <w:numId w:val="2"/>
      </w:numPr>
      <w:spacing w:before="300"/>
      <w:jc w:val="both"/>
    </w:pPr>
    <w:rPr>
      <w:rFonts w:ascii="Arial" w:eastAsia="Arial" w:hAnsi="Arial" w:cs="Arial"/>
      <w:kern w:val="1"/>
      <w:sz w:val="24"/>
      <w:szCs w:val="24"/>
      <w:lang w:eastAsia="hi-IN" w:bidi="hi-IN"/>
    </w:rPr>
  </w:style>
  <w:style w:type="paragraph" w:customStyle="1" w:styleId="AbsGldFragenlisteEbene8">
    <w:name w:val="AbsGldFragenlisteEbene8"/>
    <w:basedOn w:val="Standard"/>
    <w:qFormat/>
    <w:rsid w:val="001121DD"/>
    <w:pPr>
      <w:widowControl w:val="0"/>
      <w:numPr>
        <w:ilvl w:val="7"/>
        <w:numId w:val="2"/>
      </w:numPr>
      <w:spacing w:before="300"/>
      <w:jc w:val="both"/>
    </w:pPr>
    <w:rPr>
      <w:rFonts w:ascii="Arial" w:eastAsia="Arial" w:hAnsi="Arial" w:cs="Arial"/>
      <w:kern w:val="1"/>
      <w:sz w:val="24"/>
      <w:szCs w:val="24"/>
      <w:lang w:eastAsia="hi-IN" w:bidi="hi-IN"/>
    </w:rPr>
  </w:style>
  <w:style w:type="paragraph" w:customStyle="1" w:styleId="AbsGldFragenlisteEbene9">
    <w:name w:val="AbsGldFragenlisteEbene9"/>
    <w:basedOn w:val="Standard"/>
    <w:qFormat/>
    <w:rsid w:val="001121DD"/>
    <w:pPr>
      <w:widowControl w:val="0"/>
      <w:numPr>
        <w:ilvl w:val="8"/>
        <w:numId w:val="2"/>
      </w:numPr>
      <w:spacing w:before="300"/>
      <w:jc w:val="both"/>
    </w:pPr>
    <w:rPr>
      <w:rFonts w:ascii="Arial" w:eastAsia="Arial" w:hAnsi="Arial" w:cs="Arial"/>
      <w:kern w:val="1"/>
      <w:sz w:val="24"/>
      <w:szCs w:val="24"/>
      <w:lang w:eastAsia="hi-IN" w:bidi="hi-IN"/>
    </w:rPr>
  </w:style>
  <w:style w:type="numbering" w:customStyle="1" w:styleId="AbsGldFragenlisteEbenen">
    <w:name w:val="AbsGldFragenlisteEbenen"/>
    <w:uiPriority w:val="99"/>
    <w:rsid w:val="001121DD"/>
    <w:pPr>
      <w:numPr>
        <w:numId w:val="2"/>
      </w:numPr>
    </w:pPr>
  </w:style>
  <w:style w:type="character" w:customStyle="1" w:styleId="AbsGldFragenlisteEbene1Zchn">
    <w:name w:val="AbsGldFragenlisteEbene1 Zchn"/>
    <w:basedOn w:val="Absatz-Standardschriftart"/>
    <w:link w:val="AbsGldFragenlisteEbene1"/>
    <w:rsid w:val="001121DD"/>
    <w:rPr>
      <w:rFonts w:ascii="Arial" w:eastAsia="Arial" w:hAnsi="Arial" w:cs="Arial"/>
      <w:kern w:val="1"/>
      <w:sz w:val="24"/>
      <w:szCs w:val="24"/>
      <w:lang w:eastAsia="hi-IN" w:bidi="hi-IN"/>
    </w:rPr>
  </w:style>
  <w:style w:type="paragraph" w:styleId="Listenabsatz">
    <w:name w:val="List Paragraph"/>
    <w:basedOn w:val="Standard"/>
    <w:uiPriority w:val="34"/>
    <w:qFormat/>
    <w:rsid w:val="001014DB"/>
    <w:pPr>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985050">
      <w:bodyDiv w:val="1"/>
      <w:marLeft w:val="0"/>
      <w:marRight w:val="0"/>
      <w:marTop w:val="0"/>
      <w:marBottom w:val="0"/>
      <w:divBdr>
        <w:top w:val="none" w:sz="0" w:space="0" w:color="auto"/>
        <w:left w:val="none" w:sz="0" w:space="0" w:color="auto"/>
        <w:bottom w:val="none" w:sz="0" w:space="0" w:color="auto"/>
        <w:right w:val="none" w:sz="0" w:space="0" w:color="auto"/>
      </w:divBdr>
      <w:divsChild>
        <w:div w:id="514151605">
          <w:marLeft w:val="720"/>
          <w:marRight w:val="0"/>
          <w:marTop w:val="0"/>
          <w:marBottom w:val="0"/>
          <w:divBdr>
            <w:top w:val="none" w:sz="0" w:space="0" w:color="auto"/>
            <w:left w:val="none" w:sz="0" w:space="0" w:color="auto"/>
            <w:bottom w:val="none" w:sz="0" w:space="0" w:color="auto"/>
            <w:right w:val="none" w:sz="0" w:space="0" w:color="auto"/>
          </w:divBdr>
        </w:div>
        <w:div w:id="1010763755">
          <w:marLeft w:val="720"/>
          <w:marRight w:val="0"/>
          <w:marTop w:val="0"/>
          <w:marBottom w:val="0"/>
          <w:divBdr>
            <w:top w:val="none" w:sz="0" w:space="0" w:color="auto"/>
            <w:left w:val="none" w:sz="0" w:space="0" w:color="auto"/>
            <w:bottom w:val="none" w:sz="0" w:space="0" w:color="auto"/>
            <w:right w:val="none" w:sz="0" w:space="0" w:color="auto"/>
          </w:divBdr>
        </w:div>
      </w:divsChild>
    </w:div>
    <w:div w:id="115379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tschertourismusverband.de" TargetMode="External"/><Relationship Id="rId3" Type="http://schemas.openxmlformats.org/officeDocument/2006/relationships/settings" Target="settings.xml"/><Relationship Id="rId7" Type="http://schemas.openxmlformats.org/officeDocument/2006/relationships/hyperlink" Target="http://www.tourismusnetzwerk-brandenburg.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2193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2</cp:revision>
  <dcterms:created xsi:type="dcterms:W3CDTF">2020-11-06T11:54:00Z</dcterms:created>
  <dcterms:modified xsi:type="dcterms:W3CDTF">2020-11-06T11:54:00Z</dcterms:modified>
</cp:coreProperties>
</file>