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B" w:rsidRPr="00001565" w:rsidRDefault="001C58FD" w:rsidP="00515904">
      <w:pPr>
        <w:spacing w:line="360" w:lineRule="auto"/>
        <w:jc w:val="center"/>
        <w:rPr>
          <w:b/>
          <w:sz w:val="44"/>
          <w:szCs w:val="44"/>
          <w:lang w:val="da-DK"/>
        </w:rPr>
      </w:pPr>
      <w:r w:rsidRPr="00232700">
        <w:rPr>
          <w:noProof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A85E0" wp14:editId="745EAE46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1E296E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September</w:t>
                            </w:r>
                            <w:r w:rsidR="003736EC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1E296E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September</w:t>
                      </w:r>
                      <w:r w:rsidR="003736EC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515904">
        <w:rPr>
          <w:rFonts w:ascii="Arial" w:hAnsi="Arial" w:cs="Arial"/>
          <w:color w:val="0079C1"/>
          <w:sz w:val="44"/>
          <w:szCs w:val="44"/>
          <w:lang w:val="da-DK"/>
        </w:rPr>
        <w:t>P</w:t>
      </w:r>
      <w:r w:rsidR="00323E41" w:rsidRPr="00001565">
        <w:rPr>
          <w:rFonts w:ascii="Arial" w:hAnsi="Arial" w:cs="Arial"/>
          <w:color w:val="0079C1"/>
          <w:sz w:val="44"/>
          <w:szCs w:val="44"/>
          <w:lang w:val="da-DK"/>
        </w:rPr>
        <w:t>RESS</w:t>
      </w:r>
      <w:r w:rsidR="00001565" w:rsidRPr="00001565">
        <w:rPr>
          <w:rFonts w:ascii="Arial" w:hAnsi="Arial" w:cs="Arial"/>
          <w:color w:val="0079C1"/>
          <w:sz w:val="44"/>
          <w:szCs w:val="44"/>
          <w:lang w:val="da-DK"/>
        </w:rPr>
        <w:t>EMEDDELSE</w:t>
      </w:r>
      <w:bookmarkStart w:id="0" w:name="_GoBack"/>
      <w:bookmarkEnd w:id="0"/>
    </w:p>
    <w:p w:rsidR="00001565" w:rsidRPr="003736EC" w:rsidRDefault="00001565" w:rsidP="000C0486">
      <w:pPr>
        <w:pStyle w:val="NormalWeb"/>
        <w:spacing w:line="360" w:lineRule="auto"/>
        <w:ind w:left="-284"/>
        <w:rPr>
          <w:rFonts w:asciiTheme="minorHAnsi" w:hAnsiTheme="minorHAnsi" w:cstheme="minorHAnsi"/>
          <w:b/>
          <w:bCs/>
          <w:color w:val="555555"/>
          <w:sz w:val="18"/>
          <w:szCs w:val="18"/>
          <w:lang w:val="da-DK"/>
        </w:rPr>
      </w:pPr>
    </w:p>
    <w:tbl>
      <w:tblPr>
        <w:tblW w:w="155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  <w:gridCol w:w="56"/>
        <w:gridCol w:w="56"/>
        <w:gridCol w:w="56"/>
      </w:tblGrid>
      <w:tr w:rsidR="00001565" w:rsidRPr="003736EC" w:rsidTr="00001565">
        <w:trPr>
          <w:trHeight w:val="321"/>
        </w:trPr>
        <w:tc>
          <w:tcPr>
            <w:tcW w:w="15382" w:type="dxa"/>
            <w:shd w:val="clear" w:color="auto" w:fill="FBF9F9"/>
            <w:noWrap/>
            <w:vAlign w:val="bottom"/>
          </w:tcPr>
          <w:p w:rsidR="00001565" w:rsidRPr="00515904" w:rsidRDefault="00001565">
            <w:pPr>
              <w:rPr>
                <w:rFonts w:ascii="Arial" w:eastAsiaTheme="minorHAnsi" w:hAnsi="Arial" w:cs="Arial"/>
                <w:b/>
                <w:bCs/>
                <w:color w:val="555555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shd w:val="clear" w:color="auto" w:fill="FBF9F9"/>
            <w:noWrap/>
            <w:vAlign w:val="bottom"/>
            <w:hideMark/>
          </w:tcPr>
          <w:p w:rsidR="00001565" w:rsidRPr="00515904" w:rsidRDefault="00001565">
            <w:pPr>
              <w:rPr>
                <w:rFonts w:ascii="Arial" w:eastAsiaTheme="minorHAnsi" w:hAnsi="Arial" w:cs="Arial"/>
                <w:color w:val="555555"/>
                <w:sz w:val="20"/>
                <w:szCs w:val="20"/>
                <w:lang w:val="da-DK"/>
              </w:rPr>
            </w:pPr>
            <w:r w:rsidRPr="00515904">
              <w:rPr>
                <w:rFonts w:ascii="Arial" w:hAnsi="Arial" w:cs="Arial"/>
                <w:color w:val="555555"/>
                <w:sz w:val="20"/>
                <w:szCs w:val="20"/>
                <w:lang w:val="da-DK"/>
              </w:rPr>
              <w:t> </w:t>
            </w:r>
          </w:p>
        </w:tc>
        <w:tc>
          <w:tcPr>
            <w:tcW w:w="0" w:type="auto"/>
            <w:shd w:val="clear" w:color="auto" w:fill="FBF9F9"/>
            <w:noWrap/>
            <w:vAlign w:val="bottom"/>
            <w:hideMark/>
          </w:tcPr>
          <w:p w:rsidR="00001565" w:rsidRPr="00515904" w:rsidRDefault="00001565">
            <w:pPr>
              <w:rPr>
                <w:rFonts w:ascii="Arial" w:eastAsiaTheme="minorHAnsi" w:hAnsi="Arial" w:cs="Arial"/>
                <w:color w:val="555555"/>
                <w:sz w:val="20"/>
                <w:szCs w:val="20"/>
                <w:lang w:val="da-DK"/>
              </w:rPr>
            </w:pPr>
            <w:r w:rsidRPr="00515904">
              <w:rPr>
                <w:rFonts w:ascii="Arial" w:hAnsi="Arial" w:cs="Arial"/>
                <w:color w:val="555555"/>
                <w:sz w:val="20"/>
                <w:szCs w:val="20"/>
                <w:lang w:val="da-DK"/>
              </w:rPr>
              <w:t> </w:t>
            </w:r>
          </w:p>
        </w:tc>
        <w:tc>
          <w:tcPr>
            <w:tcW w:w="0" w:type="auto"/>
            <w:shd w:val="clear" w:color="auto" w:fill="FBF9F9"/>
            <w:noWrap/>
            <w:vAlign w:val="bottom"/>
            <w:hideMark/>
          </w:tcPr>
          <w:p w:rsidR="00001565" w:rsidRPr="00515904" w:rsidRDefault="00001565">
            <w:pPr>
              <w:rPr>
                <w:rFonts w:ascii="Arial" w:eastAsiaTheme="minorHAnsi" w:hAnsi="Arial" w:cs="Arial"/>
                <w:color w:val="555555"/>
                <w:sz w:val="20"/>
                <w:szCs w:val="20"/>
                <w:lang w:val="da-DK"/>
              </w:rPr>
            </w:pPr>
            <w:r w:rsidRPr="00515904">
              <w:rPr>
                <w:rFonts w:ascii="Arial" w:hAnsi="Arial" w:cs="Arial"/>
                <w:color w:val="555555"/>
                <w:sz w:val="20"/>
                <w:szCs w:val="20"/>
                <w:lang w:val="da-DK"/>
              </w:rPr>
              <w:t> </w:t>
            </w:r>
          </w:p>
        </w:tc>
      </w:tr>
      <w:tr w:rsidR="00001565" w:rsidRPr="001E296E" w:rsidTr="00001565">
        <w:trPr>
          <w:trHeight w:val="1275"/>
        </w:trPr>
        <w:tc>
          <w:tcPr>
            <w:tcW w:w="15562" w:type="dxa"/>
            <w:gridSpan w:val="4"/>
            <w:shd w:val="clear" w:color="auto" w:fill="FBF9F9"/>
            <w:vAlign w:val="bottom"/>
          </w:tcPr>
          <w:p w:rsidR="001E296E" w:rsidRDefault="001E296E" w:rsidP="001E296E">
            <w:pPr>
              <w:rPr>
                <w:rFonts w:cs="Calibri"/>
                <w:color w:val="000000"/>
                <w:sz w:val="40"/>
                <w:szCs w:val="40"/>
                <w:lang w:val="da-DK"/>
              </w:rPr>
            </w:pPr>
            <w:r w:rsidRPr="001E296E">
              <w:rPr>
                <w:rFonts w:cs="Calibri"/>
                <w:color w:val="000000"/>
                <w:sz w:val="40"/>
                <w:szCs w:val="40"/>
                <w:lang w:val="da-DK"/>
              </w:rPr>
              <w:t>Nyt sortiment til at fjerne belægninger på lakerede overflader</w:t>
            </w:r>
          </w:p>
          <w:tbl>
            <w:tblPr>
              <w:tblW w:w="11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1E296E" w:rsidRPr="001E296E" w:rsidTr="001E296E">
              <w:trPr>
                <w:trHeight w:val="300"/>
              </w:trPr>
              <w:tc>
                <w:tcPr>
                  <w:tcW w:w="9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At fjerne overfladebelægninger inden polering af 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>klar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lak er vigtigt for at få et godt slutresultat.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Norton lancerer en serie produkter til at fjerne forureninger inden slutpolering. Det nye sortiment,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som har betegnelsen Norton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, består af produkter til både maskin- og håndbearbejdning.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Norton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er et nyt sortiment til at fjerne overfladebelægninger og forureninger son f.eks. belægning fra </w:t>
                  </w:r>
                </w:p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bremse- og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lakerings-rester på lak, glas eller plast. Norton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er fabrikeret af højkvalitativ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-polymer og</w:t>
                  </w: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05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findes i form af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en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150 mm rondel og en handske. Rondellen anvendes med en excentrisk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maskine til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05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bearbejdning af store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buede overflader.</w:t>
                  </w:r>
                  <w:proofErr w:type="gram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Handsken er beregnet til manuel bearbejdning på svært tilgængelige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steder. I Norton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Clay-sotimentet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indgår endvidere et komplet kit indeholdende rondel, </w:t>
                  </w: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handske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,</w:t>
                  </w:r>
                  <w:proofErr w:type="gram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mikrofiberklud</w:t>
                  </w:r>
                  <w:proofErr w:type="spellEnd"/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05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samt rengøringsvæske.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Arbejdet udføres i nogle få trin: Først rengøres overfladen med sædvanlig bilshampoo, således at det værste smuds</w:t>
                  </w: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fjernes. Derefter fugtes overfladen med rengøringsvæsken Liquid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Ice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og bearbejdes derefter med et let tryk, enten</w:t>
                  </w: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med maskine eller manuelt.</w:t>
                  </w:r>
                  <w:proofErr w:type="gram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 Til sidst tørres overfladen af med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mikrofiberklud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og skylles af, 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>h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vorefter du har et perfekt </w:t>
                  </w: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underlag til den afsluttende polering, som kan udføres på kortere tid.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115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"Takket være Norton </w:t>
                  </w:r>
                  <w:proofErr w:type="spell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Clay</w:t>
                  </w:r>
                  <w:proofErr w:type="spell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-sortimentet fjerner man enkelt forureninger på lakken og får et perfekt underlag til den</w:t>
                  </w: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9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efterfølgende pole</w:t>
                  </w:r>
                  <w:r>
                    <w:rPr>
                      <w:rFonts w:eastAsia="Times New Roman" w:cs="Calibri"/>
                      <w:color w:val="000000"/>
                      <w:lang w:val="da-DK" w:eastAsia="da-DK"/>
                    </w:rPr>
                    <w:t>r</w:t>
                  </w:r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ing.</w:t>
                  </w:r>
                  <w:proofErr w:type="gramEnd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 xml:space="preserve"> Det komplette kit er ideelt til dem, som vil prøve hvor hurtigt man får en ren og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  <w:tr w:rsidR="001E296E" w:rsidRPr="001E296E" w:rsidTr="001E296E">
              <w:trPr>
                <w:trHeight w:val="300"/>
              </w:trPr>
              <w:tc>
                <w:tcPr>
                  <w:tcW w:w="86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  <w:proofErr w:type="gramStart"/>
                  <w:r w:rsidRPr="001E296E">
                    <w:rPr>
                      <w:rFonts w:eastAsia="Times New Roman" w:cs="Calibri"/>
                      <w:color w:val="000000"/>
                      <w:lang w:val="da-DK" w:eastAsia="da-DK"/>
                    </w:rPr>
                    <w:t>silkeagtig overflade." fortæller Erik Møller, salgsansvarlig på Saint-Gobain Abrasives A/S.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E" w:rsidRPr="001E296E" w:rsidRDefault="001E296E" w:rsidP="001E296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da-DK" w:eastAsia="da-DK"/>
                    </w:rPr>
                  </w:pPr>
                </w:p>
              </w:tc>
            </w:tr>
          </w:tbl>
          <w:p w:rsidR="001E296E" w:rsidRPr="001E296E" w:rsidRDefault="001E296E" w:rsidP="001E296E">
            <w:pPr>
              <w:rPr>
                <w:rFonts w:cs="Calibri"/>
                <w:color w:val="000000"/>
                <w:lang w:val="da-DK"/>
              </w:rPr>
            </w:pPr>
          </w:p>
          <w:p w:rsidR="00001565" w:rsidRPr="00001565" w:rsidRDefault="00001565">
            <w:pPr>
              <w:rPr>
                <w:rFonts w:ascii="Arial" w:eastAsiaTheme="minorHAnsi" w:hAnsi="Arial" w:cs="Arial"/>
                <w:color w:val="555555"/>
                <w:sz w:val="20"/>
                <w:szCs w:val="20"/>
                <w:lang w:val="da-DK"/>
              </w:rPr>
            </w:pPr>
          </w:p>
        </w:tc>
      </w:tr>
    </w:tbl>
    <w:p w:rsidR="00001565" w:rsidRPr="00001565" w:rsidRDefault="00001565" w:rsidP="000C0486">
      <w:pPr>
        <w:pStyle w:val="NormalWeb"/>
        <w:spacing w:line="360" w:lineRule="auto"/>
        <w:ind w:left="-284"/>
        <w:rPr>
          <w:rFonts w:asciiTheme="minorHAnsi" w:hAnsiTheme="minorHAnsi"/>
          <w:sz w:val="22"/>
          <w:szCs w:val="22"/>
          <w:lang w:val="da-DK"/>
        </w:rPr>
      </w:pPr>
    </w:p>
    <w:sectPr w:rsidR="00001565" w:rsidRPr="00001565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DB" w:rsidRDefault="00721ADB" w:rsidP="000B27D9">
      <w:pPr>
        <w:spacing w:after="0" w:line="240" w:lineRule="auto"/>
      </w:pPr>
      <w:r>
        <w:separator/>
      </w:r>
    </w:p>
  </w:endnote>
  <w:endnote w:type="continuationSeparator" w:id="0">
    <w:p w:rsidR="00721ADB" w:rsidRDefault="00721AD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6" w:rsidRDefault="00CE3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Footer"/>
    </w:pPr>
  </w:p>
  <w:p w:rsidR="00345BA8" w:rsidRDefault="001740A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ABBD35" wp14:editId="39866DBA">
              <wp:simplePos x="0" y="0"/>
              <wp:positionH relativeFrom="column">
                <wp:posOffset>-207010</wp:posOffset>
              </wp:positionH>
              <wp:positionV relativeFrom="page">
                <wp:posOffset>10258898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CE3E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/S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Robert Jacobsens Vej 62 </w:t>
                          </w:r>
                          <w:proofErr w:type="gramStart"/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A 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</w:t>
                          </w:r>
                          <w:proofErr w:type="gramEnd"/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Telefon: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46 75 52 44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E-mail: </w:t>
                          </w:r>
                          <w:hyperlink r:id="rId1" w:history="1">
                            <w:r w:rsidR="00CE3E26" w:rsidRPr="0021778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sga.dk@saint-gobain.com</w:t>
                            </w:r>
                          </w:hyperlink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CE3E26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•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www.saint-gobain.abrasives .</w:t>
                          </w:r>
                          <w:proofErr w:type="spellStart"/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com</w:t>
                          </w:r>
                          <w:proofErr w:type="spellEnd"/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 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3pt;margin-top:807.8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CE3E26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/S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Robert Jacobsens </w:t>
                    </w:r>
                    <w:proofErr w:type="spellStart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Vej</w:t>
                    </w:r>
                    <w:proofErr w:type="spellEnd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62 </w:t>
                    </w:r>
                    <w:proofErr w:type="gramStart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A 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</w:t>
                    </w:r>
                    <w:proofErr w:type="gramEnd"/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Telefon: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46 75 52 44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E-mail: </w:t>
                    </w:r>
                    <w:hyperlink r:id="rId2" w:history="1">
                      <w:r w:rsidR="00CE3E26" w:rsidRPr="0021778D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sga.dk@saint-gobain.com</w:t>
                      </w:r>
                    </w:hyperlink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CE3E26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•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www.saint-gobain.abrasives .</w:t>
                    </w:r>
                    <w:proofErr w:type="spellStart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com</w:t>
                    </w:r>
                    <w:proofErr w:type="spellEnd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 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6" w:rsidRDefault="00CE3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DB" w:rsidRDefault="00721ADB" w:rsidP="000B27D9">
      <w:pPr>
        <w:spacing w:after="0" w:line="240" w:lineRule="auto"/>
      </w:pPr>
      <w:r>
        <w:separator/>
      </w:r>
    </w:p>
  </w:footnote>
  <w:footnote w:type="continuationSeparator" w:id="0">
    <w:p w:rsidR="00721ADB" w:rsidRDefault="00721AD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6" w:rsidRDefault="00CE3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Header"/>
    </w:pPr>
  </w:p>
  <w:p w:rsidR="00345BA8" w:rsidRDefault="00345BA8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3810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6" w:rsidRDefault="00CE3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01565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40AE"/>
    <w:rsid w:val="00175AE6"/>
    <w:rsid w:val="001C58FD"/>
    <w:rsid w:val="001E296E"/>
    <w:rsid w:val="00232700"/>
    <w:rsid w:val="002D339C"/>
    <w:rsid w:val="002E2B3A"/>
    <w:rsid w:val="002F48CD"/>
    <w:rsid w:val="00321A2A"/>
    <w:rsid w:val="00323E41"/>
    <w:rsid w:val="00345BA8"/>
    <w:rsid w:val="003736EC"/>
    <w:rsid w:val="003A4057"/>
    <w:rsid w:val="00435DE7"/>
    <w:rsid w:val="00470E2D"/>
    <w:rsid w:val="00484B0B"/>
    <w:rsid w:val="004A31D1"/>
    <w:rsid w:val="004E67EF"/>
    <w:rsid w:val="00515904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A1E97"/>
    <w:rsid w:val="00713DB6"/>
    <w:rsid w:val="00721ADB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73724"/>
    <w:rsid w:val="008C4302"/>
    <w:rsid w:val="008D46D9"/>
    <w:rsid w:val="008D6790"/>
    <w:rsid w:val="008E7CCB"/>
    <w:rsid w:val="009420E2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BE10D3"/>
    <w:rsid w:val="00C0771A"/>
    <w:rsid w:val="00C54510"/>
    <w:rsid w:val="00C82A58"/>
    <w:rsid w:val="00C925AF"/>
    <w:rsid w:val="00CE3E26"/>
    <w:rsid w:val="00D01677"/>
    <w:rsid w:val="00D20FB5"/>
    <w:rsid w:val="00E7250C"/>
    <w:rsid w:val="00E976A9"/>
    <w:rsid w:val="00EB2348"/>
    <w:rsid w:val="00EC5CDB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ga.dk@saint-gobain.com" TargetMode="External"/><Relationship Id="rId1" Type="http://schemas.openxmlformats.org/officeDocument/2006/relationships/hyperlink" Target="mailto:sga.dk@saint-goba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D0BB-E559-42B1-9F3B-400BA77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 RELEASE TITLE (Arial 16pt)</vt:lpstr>
      <vt:lpstr>PRESS RELEASE TITLE (Arial 16pt)</vt:lpstr>
    </vt:vector>
  </TitlesOfParts>
  <Company>SAINT-GOBAIN 1.6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Holm, Helle - Abrasives</cp:lastModifiedBy>
  <cp:revision>2</cp:revision>
  <cp:lastPrinted>2017-09-06T09:37:00Z</cp:lastPrinted>
  <dcterms:created xsi:type="dcterms:W3CDTF">2017-09-06T09:37:00Z</dcterms:created>
  <dcterms:modified xsi:type="dcterms:W3CDTF">2017-09-06T09:37:00Z</dcterms:modified>
</cp:coreProperties>
</file>