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20AEA" w14:textId="51B239D9" w:rsidR="00EB76D5" w:rsidRDefault="000256F4" w:rsidP="00077065">
      <w:pPr>
        <w:spacing w:line="276" w:lineRule="auto"/>
      </w:pPr>
      <w:r>
        <w:rPr>
          <w:b/>
          <w:sz w:val="40"/>
          <w:szCs w:val="32"/>
        </w:rPr>
        <w:t>Ford</w:t>
      </w:r>
      <w:r w:rsidR="00C421E5">
        <w:rPr>
          <w:b/>
          <w:sz w:val="40"/>
          <w:szCs w:val="32"/>
        </w:rPr>
        <w:t>s</w:t>
      </w:r>
      <w:r>
        <w:rPr>
          <w:b/>
          <w:sz w:val="40"/>
          <w:szCs w:val="32"/>
        </w:rPr>
        <w:t xml:space="preserve"> tr</w:t>
      </w:r>
      <w:bookmarkStart w:id="0" w:name="_GoBack"/>
      <w:bookmarkEnd w:id="0"/>
      <w:r>
        <w:rPr>
          <w:b/>
          <w:sz w:val="40"/>
          <w:szCs w:val="32"/>
        </w:rPr>
        <w:t xml:space="preserve">ansportbilar </w:t>
      </w:r>
      <w:r w:rsidR="00C04975">
        <w:rPr>
          <w:b/>
          <w:sz w:val="40"/>
          <w:szCs w:val="32"/>
        </w:rPr>
        <w:t>nummer ett i Europa</w:t>
      </w:r>
    </w:p>
    <w:p w14:paraId="29E09A5F" w14:textId="77777777" w:rsidR="000256F4" w:rsidRDefault="000256F4" w:rsidP="00623ADB">
      <w:pPr>
        <w:spacing w:line="276" w:lineRule="auto"/>
        <w:rPr>
          <w:rFonts w:ascii="Helvetica" w:hAnsi="Helvetica"/>
          <w:b/>
          <w:sz w:val="22"/>
        </w:rPr>
      </w:pPr>
    </w:p>
    <w:p w14:paraId="41891CBB" w14:textId="75ED06EA" w:rsidR="00EB76D5" w:rsidRPr="00264FEC" w:rsidRDefault="00BD7A5A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2016 s</w:t>
      </w:r>
      <w:r w:rsidR="000C4D3F">
        <w:rPr>
          <w:rFonts w:ascii="Helvetica" w:hAnsi="Helvetica"/>
          <w:b/>
          <w:sz w:val="22"/>
        </w:rPr>
        <w:t>er ut att bli ett nytt rekordår</w:t>
      </w:r>
      <w:r>
        <w:rPr>
          <w:rFonts w:ascii="Helvetica" w:hAnsi="Helvetica"/>
          <w:b/>
          <w:sz w:val="22"/>
        </w:rPr>
        <w:t xml:space="preserve"> för Ford</w:t>
      </w:r>
      <w:r w:rsidR="00C421E5">
        <w:rPr>
          <w:rFonts w:ascii="Helvetica" w:hAnsi="Helvetica"/>
          <w:b/>
          <w:sz w:val="22"/>
        </w:rPr>
        <w:t>s</w:t>
      </w:r>
      <w:r>
        <w:rPr>
          <w:rFonts w:ascii="Helvetica" w:hAnsi="Helvetica"/>
          <w:b/>
          <w:sz w:val="22"/>
        </w:rPr>
        <w:t xml:space="preserve"> transportbilar som behåller sin marknadsledande position i Europa. </w:t>
      </w:r>
      <w:r w:rsidR="000256F4">
        <w:rPr>
          <w:rFonts w:ascii="Helvetica" w:hAnsi="Helvetica"/>
          <w:b/>
          <w:sz w:val="22"/>
        </w:rPr>
        <w:t>Försäljningen ökade 18,6 % med 247 081 sålda fordon</w:t>
      </w:r>
      <w:r w:rsidR="00437741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>mätt efter</w:t>
      </w:r>
      <w:r w:rsidR="0062101A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>tredje</w:t>
      </w:r>
      <w:r w:rsidR="00437741">
        <w:rPr>
          <w:rFonts w:ascii="Helvetica" w:hAnsi="Helvetica"/>
          <w:b/>
          <w:sz w:val="22"/>
        </w:rPr>
        <w:t xml:space="preserve"> kvartal</w:t>
      </w:r>
      <w:r w:rsidR="0062101A">
        <w:rPr>
          <w:rFonts w:ascii="Helvetica" w:hAnsi="Helvetica"/>
          <w:b/>
          <w:sz w:val="22"/>
        </w:rPr>
        <w:t>et</w:t>
      </w:r>
      <w:r w:rsidR="00437741">
        <w:rPr>
          <w:rFonts w:ascii="Helvetica" w:hAnsi="Helvetica"/>
          <w:b/>
          <w:sz w:val="22"/>
        </w:rPr>
        <w:t>.</w:t>
      </w:r>
      <w:r w:rsidR="000C4D3F">
        <w:rPr>
          <w:rFonts w:ascii="Helvetica" w:hAnsi="Helvetica"/>
          <w:b/>
          <w:sz w:val="22"/>
        </w:rPr>
        <w:t xml:space="preserve"> I Sverige ligger Ford</w:t>
      </w:r>
      <w:r w:rsidR="00C421E5">
        <w:rPr>
          <w:rFonts w:ascii="Helvetica" w:hAnsi="Helvetica"/>
          <w:b/>
          <w:sz w:val="22"/>
        </w:rPr>
        <w:t>s</w:t>
      </w:r>
      <w:r w:rsidR="000C4D3F">
        <w:rPr>
          <w:rFonts w:ascii="Helvetica" w:hAnsi="Helvetica"/>
          <w:b/>
          <w:sz w:val="22"/>
        </w:rPr>
        <w:t xml:space="preserve"> transportbilar på en andraplats</w:t>
      </w:r>
      <w:r w:rsidR="00A21FAB">
        <w:rPr>
          <w:rFonts w:ascii="Helvetica" w:hAnsi="Helvetica"/>
          <w:b/>
          <w:sz w:val="22"/>
        </w:rPr>
        <w:t>,</w:t>
      </w:r>
      <w:r w:rsidR="000C4D3F">
        <w:rPr>
          <w:rFonts w:ascii="Helvetica" w:hAnsi="Helvetica"/>
          <w:b/>
          <w:sz w:val="22"/>
        </w:rPr>
        <w:t xml:space="preserve"> med </w:t>
      </w:r>
      <w:r w:rsidR="00A21FAB">
        <w:rPr>
          <w:rFonts w:ascii="Helvetica" w:hAnsi="Helvetica"/>
          <w:b/>
          <w:sz w:val="22"/>
        </w:rPr>
        <w:t xml:space="preserve">en marknadsandel på </w:t>
      </w:r>
      <w:r w:rsidR="000C4D3F">
        <w:rPr>
          <w:rFonts w:ascii="Helvetica" w:hAnsi="Helvetica"/>
          <w:b/>
          <w:sz w:val="22"/>
        </w:rPr>
        <w:t>hela 21,6 %.</w:t>
      </w:r>
    </w:p>
    <w:p w14:paraId="441FFEBC" w14:textId="77777777" w:rsidR="00EB76D5" w:rsidRDefault="00EB76D5" w:rsidP="00623ADB">
      <w:pPr>
        <w:spacing w:line="276" w:lineRule="auto"/>
      </w:pPr>
    </w:p>
    <w:p w14:paraId="1A7C531B" w14:textId="212F297C" w:rsidR="00F31FF6" w:rsidRDefault="0012455C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</w:t>
      </w:r>
      <w:r w:rsidR="00C421E5">
        <w:rPr>
          <w:rFonts w:ascii="Georgia" w:hAnsi="Georgia"/>
          <w:sz w:val="22"/>
        </w:rPr>
        <w:t>s</w:t>
      </w:r>
      <w:r>
        <w:rPr>
          <w:rFonts w:ascii="Georgia" w:hAnsi="Georgia"/>
          <w:sz w:val="22"/>
        </w:rPr>
        <w:t xml:space="preserve"> transportbilar fortsätter sälja bra och har efter </w:t>
      </w:r>
      <w:r w:rsidR="0062101A">
        <w:rPr>
          <w:rFonts w:ascii="Georgia" w:hAnsi="Georgia"/>
          <w:sz w:val="22"/>
        </w:rPr>
        <w:t xml:space="preserve">de första tre </w:t>
      </w:r>
      <w:r>
        <w:rPr>
          <w:rFonts w:ascii="Georgia" w:hAnsi="Georgia"/>
          <w:sz w:val="22"/>
        </w:rPr>
        <w:t>kvartal</w:t>
      </w:r>
      <w:r w:rsidR="0062101A">
        <w:rPr>
          <w:rFonts w:ascii="Georgia" w:hAnsi="Georgia"/>
          <w:sz w:val="22"/>
        </w:rPr>
        <w:t>en</w:t>
      </w:r>
      <w:r>
        <w:rPr>
          <w:rFonts w:ascii="Georgia" w:hAnsi="Georgia"/>
          <w:sz w:val="22"/>
        </w:rPr>
        <w:t xml:space="preserve"> en marknadsledande position över samtl</w:t>
      </w:r>
      <w:r w:rsidR="00836739">
        <w:rPr>
          <w:rFonts w:ascii="Georgia" w:hAnsi="Georgia"/>
          <w:sz w:val="22"/>
        </w:rPr>
        <w:t>iga tjugo europeiska marknader</w:t>
      </w:r>
      <w:r w:rsidR="00BF7F1F">
        <w:rPr>
          <w:rFonts w:ascii="Georgia" w:hAnsi="Georgia"/>
          <w:sz w:val="22"/>
        </w:rPr>
        <w:t xml:space="preserve"> med 247 081 sålda fordon – en försäljningsökning på 18,6 %</w:t>
      </w:r>
      <w:r w:rsidR="008D79EC">
        <w:rPr>
          <w:rFonts w:ascii="Georgia" w:hAnsi="Georgia"/>
          <w:sz w:val="22"/>
        </w:rPr>
        <w:t xml:space="preserve"> jämfört med tidigare år</w:t>
      </w:r>
      <w:r w:rsidR="00BF7F1F">
        <w:rPr>
          <w:rFonts w:ascii="Georgia" w:hAnsi="Georgia"/>
          <w:sz w:val="22"/>
        </w:rPr>
        <w:t>.</w:t>
      </w:r>
      <w:r w:rsidR="00836739">
        <w:rPr>
          <w:rFonts w:ascii="Georgia" w:hAnsi="Georgia"/>
          <w:sz w:val="22"/>
        </w:rPr>
        <w:t xml:space="preserve"> </w:t>
      </w:r>
      <w:r w:rsidR="00BF7F1F">
        <w:rPr>
          <w:rFonts w:ascii="Georgia" w:hAnsi="Georgia"/>
          <w:sz w:val="22"/>
        </w:rPr>
        <w:t>Under september fortsatte siffrorna uppåt till 23,6 % med</w:t>
      </w:r>
      <w:r w:rsidR="00836739">
        <w:rPr>
          <w:rFonts w:ascii="Georgia" w:hAnsi="Georgia"/>
          <w:sz w:val="22"/>
        </w:rPr>
        <w:t xml:space="preserve"> 39 425 sålda </w:t>
      </w:r>
      <w:r w:rsidR="00BF7F1F">
        <w:rPr>
          <w:rFonts w:ascii="Georgia" w:hAnsi="Georgia"/>
          <w:sz w:val="22"/>
        </w:rPr>
        <w:t>fordon för månaden.</w:t>
      </w:r>
    </w:p>
    <w:p w14:paraId="19A8766E" w14:textId="77777777" w:rsidR="00F36B7E" w:rsidRPr="000C4D3F" w:rsidRDefault="00F36B7E" w:rsidP="00D731A2">
      <w:pPr>
        <w:spacing w:line="276" w:lineRule="auto"/>
        <w:rPr>
          <w:rFonts w:ascii="Georgia" w:hAnsi="Georgia"/>
          <w:color w:val="000000" w:themeColor="text1"/>
          <w:sz w:val="22"/>
        </w:rPr>
      </w:pPr>
    </w:p>
    <w:p w14:paraId="58BDEBBA" w14:textId="295731DF" w:rsidR="00F36B7E" w:rsidRPr="006B0ED3" w:rsidRDefault="00F36B7E" w:rsidP="00F36B7E">
      <w:pPr>
        <w:spacing w:line="276" w:lineRule="auto"/>
        <w:rPr>
          <w:rFonts w:ascii="Georgia" w:hAnsi="Georgia"/>
          <w:b/>
          <w:color w:val="000000" w:themeColor="text1"/>
          <w:sz w:val="22"/>
          <w:szCs w:val="22"/>
        </w:rPr>
      </w:pPr>
      <w:r w:rsidRPr="006B0ED3">
        <w:rPr>
          <w:rFonts w:ascii="Georgia" w:hAnsi="Georgia"/>
          <w:b/>
          <w:color w:val="000000" w:themeColor="text1"/>
          <w:sz w:val="22"/>
          <w:szCs w:val="22"/>
        </w:rPr>
        <w:t>Ford</w:t>
      </w:r>
      <w:r w:rsidR="00C421E5">
        <w:rPr>
          <w:rFonts w:ascii="Georgia" w:hAnsi="Georgia"/>
          <w:b/>
          <w:color w:val="000000" w:themeColor="text1"/>
          <w:sz w:val="22"/>
          <w:szCs w:val="22"/>
        </w:rPr>
        <w:t>s</w:t>
      </w:r>
      <w:r w:rsidRPr="006B0ED3">
        <w:rPr>
          <w:rFonts w:ascii="Georgia" w:hAnsi="Georgia"/>
          <w:b/>
          <w:color w:val="000000" w:themeColor="text1"/>
          <w:sz w:val="22"/>
          <w:szCs w:val="22"/>
        </w:rPr>
        <w:t xml:space="preserve"> transportbilar i topp på svenska marknaden</w:t>
      </w:r>
    </w:p>
    <w:p w14:paraId="45D9D005" w14:textId="1120F7DB" w:rsidR="00B24C63" w:rsidRPr="006B0ED3" w:rsidRDefault="006B0ED3" w:rsidP="006B0ED3">
      <w:pPr>
        <w:spacing w:line="276" w:lineRule="auto"/>
        <w:rPr>
          <w:rFonts w:ascii="Georgia" w:hAnsi="Georgia" w:cs="Georgia"/>
          <w:color w:val="000000" w:themeColor="text1"/>
          <w:sz w:val="22"/>
          <w:szCs w:val="22"/>
        </w:rPr>
      </w:pPr>
      <w:r w:rsidRPr="006B0ED3">
        <w:rPr>
          <w:rFonts w:ascii="Georgia" w:hAnsi="Georgia" w:cs="Georgia"/>
          <w:color w:val="000000" w:themeColor="text1"/>
          <w:sz w:val="22"/>
          <w:szCs w:val="22"/>
        </w:rPr>
        <w:t>På den svenska marknaden placerar sig Ford</w:t>
      </w:r>
      <w:r w:rsidR="00C421E5">
        <w:rPr>
          <w:rFonts w:ascii="Georgia" w:hAnsi="Georgia" w:cs="Georgia"/>
          <w:color w:val="000000" w:themeColor="text1"/>
          <w:sz w:val="22"/>
          <w:szCs w:val="22"/>
        </w:rPr>
        <w:t>s</w:t>
      </w:r>
      <w:r w:rsidRPr="006B0ED3">
        <w:rPr>
          <w:rFonts w:ascii="Georgia" w:hAnsi="Georgia" w:cs="Georgia"/>
          <w:color w:val="000000" w:themeColor="text1"/>
          <w:sz w:val="22"/>
          <w:szCs w:val="22"/>
        </w:rPr>
        <w:t xml:space="preserve"> transportbilar på en andraplats med en marknadsandel på 21,6 % mätt i september, strax efter Volkswagen med 26,5 % . Ford Transit Connect är den modell som ökar mest utifrån såväl ordertecknade enheter (ökning med 49,6 % jämfört med förgående år), som registreringar (ökning med 36.4 % jämfört med förgående år).</w:t>
      </w:r>
    </w:p>
    <w:p w14:paraId="7FF1CDAD" w14:textId="77777777" w:rsidR="006B0ED3" w:rsidRPr="000C4D3F" w:rsidRDefault="006B0ED3" w:rsidP="006B0ED3">
      <w:pPr>
        <w:spacing w:line="276" w:lineRule="auto"/>
        <w:rPr>
          <w:rFonts w:ascii="Georgia" w:hAnsi="Georgia"/>
          <w:color w:val="000000" w:themeColor="text1"/>
          <w:sz w:val="22"/>
        </w:rPr>
      </w:pPr>
    </w:p>
    <w:p w14:paraId="0E1E5567" w14:textId="7BD922E0" w:rsidR="00BA5466" w:rsidRPr="006B0ED3" w:rsidRDefault="006B0ED3" w:rsidP="006B0ED3">
      <w:pPr>
        <w:pStyle w:val="Liststycke"/>
        <w:numPr>
          <w:ilvl w:val="0"/>
          <w:numId w:val="4"/>
        </w:numPr>
        <w:spacing w:line="276" w:lineRule="auto"/>
        <w:rPr>
          <w:rFonts w:ascii="Georgia" w:hAnsi="Georgia" w:cs="Georgia"/>
          <w:color w:val="000000" w:themeColor="text1"/>
          <w:sz w:val="22"/>
          <w:szCs w:val="22"/>
        </w:rPr>
      </w:pPr>
      <w:r w:rsidRPr="006B0ED3">
        <w:rPr>
          <w:rFonts w:ascii="Georgia" w:hAnsi="Georgia" w:cs="Georgia"/>
          <w:color w:val="000000" w:themeColor="text1"/>
          <w:sz w:val="22"/>
          <w:szCs w:val="22"/>
        </w:rPr>
        <w:t xml:space="preserve">Våra transportbilar fortsätter leverera det marknaden söker. Utifrån nya teknologiska lösningar, säkerhetsaspekter och prestanda har vi en god chans att behålla vår position i </w:t>
      </w:r>
      <w:r>
        <w:rPr>
          <w:rFonts w:ascii="Georgia" w:hAnsi="Georgia" w:cs="Georgia"/>
          <w:color w:val="000000" w:themeColor="text1"/>
          <w:sz w:val="22"/>
          <w:szCs w:val="22"/>
        </w:rPr>
        <w:t xml:space="preserve">Europa som marknadsledande inom </w:t>
      </w:r>
      <w:r w:rsidRPr="006B0ED3">
        <w:rPr>
          <w:rFonts w:ascii="Georgia" w:hAnsi="Georgia" w:cs="Georgia"/>
          <w:color w:val="000000" w:themeColor="text1"/>
          <w:sz w:val="22"/>
          <w:szCs w:val="22"/>
        </w:rPr>
        <w:t xml:space="preserve">transportbilssegmentet, säger </w:t>
      </w:r>
      <w:r w:rsidR="00C421E5">
        <w:rPr>
          <w:rFonts w:ascii="Georgia" w:hAnsi="Georgia" w:cs="Georgia"/>
          <w:color w:val="000000" w:themeColor="text1"/>
          <w:sz w:val="22"/>
          <w:szCs w:val="22"/>
        </w:rPr>
        <w:t>Erik Lindham</w:t>
      </w:r>
      <w:r w:rsidRPr="006B0ED3">
        <w:rPr>
          <w:rFonts w:ascii="Georgia" w:hAnsi="Georgia" w:cs="Georgia"/>
          <w:color w:val="000000" w:themeColor="text1"/>
          <w:sz w:val="22"/>
          <w:szCs w:val="22"/>
        </w:rPr>
        <w:t xml:space="preserve">, </w:t>
      </w:r>
      <w:r w:rsidR="00C421E5">
        <w:rPr>
          <w:rFonts w:ascii="Georgia" w:hAnsi="Georgia" w:cs="Georgia"/>
          <w:color w:val="000000" w:themeColor="text1"/>
          <w:sz w:val="22"/>
          <w:szCs w:val="22"/>
        </w:rPr>
        <w:t>informationschef på Ford Sverige</w:t>
      </w:r>
      <w:r w:rsidRPr="006B0ED3">
        <w:rPr>
          <w:rFonts w:ascii="Georgia" w:hAnsi="Georgia" w:cs="Georgia"/>
          <w:color w:val="000000" w:themeColor="text1"/>
          <w:sz w:val="22"/>
          <w:szCs w:val="22"/>
        </w:rPr>
        <w:t>.</w:t>
      </w:r>
    </w:p>
    <w:p w14:paraId="69984572" w14:textId="77777777" w:rsidR="006B0ED3" w:rsidRPr="00EB1F00" w:rsidRDefault="006B0ED3" w:rsidP="00BA5466">
      <w:pPr>
        <w:spacing w:line="276" w:lineRule="auto"/>
        <w:rPr>
          <w:rFonts w:ascii="Georgia" w:hAnsi="Georgia"/>
          <w:color w:val="000000" w:themeColor="text1"/>
          <w:sz w:val="22"/>
        </w:rPr>
      </w:pPr>
    </w:p>
    <w:p w14:paraId="58D651BE" w14:textId="0885A3E3" w:rsidR="00BA5466" w:rsidRPr="00BA5466" w:rsidRDefault="00BA5466" w:rsidP="00BA5466">
      <w:pPr>
        <w:spacing w:line="276" w:lineRule="auto"/>
        <w:rPr>
          <w:rFonts w:ascii="Georgia" w:hAnsi="Georgia"/>
          <w:b/>
          <w:sz w:val="22"/>
        </w:rPr>
      </w:pPr>
      <w:r w:rsidRPr="00BA5466">
        <w:rPr>
          <w:rFonts w:ascii="Georgia" w:hAnsi="Georgia"/>
          <w:b/>
          <w:sz w:val="22"/>
        </w:rPr>
        <w:t>Ford Ranger är Europas populäraste pickup</w:t>
      </w:r>
    </w:p>
    <w:p w14:paraId="310ADB23" w14:textId="229935D6" w:rsidR="00BA5466" w:rsidRDefault="00F579CE" w:rsidP="00BA5466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Fords</w:t>
      </w:r>
      <w:r w:rsidR="00382EDF">
        <w:rPr>
          <w:rFonts w:ascii="Georgia" w:hAnsi="Georgia"/>
          <w:sz w:val="22"/>
        </w:rPr>
        <w:t xml:space="preserve"> pickup</w:t>
      </w:r>
      <w:r w:rsidR="0074274B">
        <w:rPr>
          <w:rFonts w:ascii="Georgia" w:hAnsi="Georgia"/>
          <w:sz w:val="22"/>
        </w:rPr>
        <w:t xml:space="preserve"> Ranger har </w:t>
      </w:r>
      <w:r>
        <w:rPr>
          <w:rFonts w:ascii="Georgia" w:hAnsi="Georgia"/>
          <w:sz w:val="22"/>
        </w:rPr>
        <w:t xml:space="preserve">haft sitt </w:t>
      </w:r>
      <w:r w:rsidR="00382EDF">
        <w:rPr>
          <w:rFonts w:ascii="Georgia" w:hAnsi="Georgia"/>
          <w:sz w:val="22"/>
        </w:rPr>
        <w:t>bästa</w:t>
      </w:r>
      <w:r>
        <w:rPr>
          <w:rFonts w:ascii="Georgia" w:hAnsi="Georgia"/>
          <w:sz w:val="22"/>
        </w:rPr>
        <w:t xml:space="preserve"> </w:t>
      </w:r>
      <w:r w:rsidR="0074274B">
        <w:rPr>
          <w:rFonts w:ascii="Georgia" w:hAnsi="Georgia"/>
          <w:sz w:val="22"/>
        </w:rPr>
        <w:t xml:space="preserve">år </w:t>
      </w:r>
      <w:r w:rsidR="00382EDF">
        <w:rPr>
          <w:rFonts w:ascii="Georgia" w:hAnsi="Georgia"/>
          <w:sz w:val="22"/>
        </w:rPr>
        <w:t>sedan lanseringen</w:t>
      </w:r>
      <w:r w:rsidR="0074274B">
        <w:rPr>
          <w:rFonts w:ascii="Georgia" w:hAnsi="Georgia"/>
          <w:sz w:val="22"/>
        </w:rPr>
        <w:t xml:space="preserve"> </w:t>
      </w:r>
      <w:r w:rsidR="00382EDF">
        <w:rPr>
          <w:rFonts w:ascii="Georgia" w:hAnsi="Georgia"/>
          <w:sz w:val="22"/>
        </w:rPr>
        <w:t xml:space="preserve">av modellen. Ranger är därmed </w:t>
      </w:r>
      <w:r w:rsidR="0074274B">
        <w:rPr>
          <w:rFonts w:ascii="Georgia" w:hAnsi="Georgia"/>
          <w:sz w:val="22"/>
        </w:rPr>
        <w:t>den</w:t>
      </w:r>
      <w:r w:rsidR="00382EDF">
        <w:rPr>
          <w:rFonts w:ascii="Georgia" w:hAnsi="Georgia"/>
          <w:sz w:val="22"/>
        </w:rPr>
        <w:t xml:space="preserve"> mest sålda pickupen i Europa, med </w:t>
      </w:r>
      <w:r w:rsidR="0074274B">
        <w:rPr>
          <w:rFonts w:ascii="Georgia" w:hAnsi="Georgia"/>
          <w:sz w:val="22"/>
        </w:rPr>
        <w:t xml:space="preserve">27 852 </w:t>
      </w:r>
      <w:r w:rsidR="00382EDF">
        <w:rPr>
          <w:rFonts w:ascii="Georgia" w:hAnsi="Georgia"/>
          <w:sz w:val="22"/>
        </w:rPr>
        <w:t xml:space="preserve">sålda exemplar </w:t>
      </w:r>
      <w:r w:rsidR="0074274B">
        <w:rPr>
          <w:rFonts w:ascii="Georgia" w:hAnsi="Georgia"/>
          <w:sz w:val="22"/>
        </w:rPr>
        <w:t>och en marknadsdel på 2,6 %</w:t>
      </w:r>
      <w:r w:rsidR="00382EDF">
        <w:rPr>
          <w:rFonts w:ascii="Georgia" w:hAnsi="Georgia"/>
          <w:sz w:val="22"/>
        </w:rPr>
        <w:t xml:space="preserve"> inom segmentet</w:t>
      </w:r>
      <w:r w:rsidR="0074274B">
        <w:rPr>
          <w:rFonts w:ascii="Georgia" w:hAnsi="Georgia"/>
          <w:sz w:val="22"/>
        </w:rPr>
        <w:t>.</w:t>
      </w:r>
      <w:r w:rsidR="00705F57">
        <w:rPr>
          <w:rFonts w:ascii="Georgia" w:hAnsi="Georgia"/>
          <w:sz w:val="22"/>
        </w:rPr>
        <w:t xml:space="preserve"> För den svenska marknaden kan en st</w:t>
      </w:r>
      <w:r w:rsidR="00A21FAB">
        <w:rPr>
          <w:rFonts w:ascii="Georgia" w:hAnsi="Georgia"/>
          <w:sz w:val="22"/>
        </w:rPr>
        <w:t>ark orderingång konstateras, med</w:t>
      </w:r>
      <w:r w:rsidR="00705F57">
        <w:rPr>
          <w:rFonts w:ascii="Georgia" w:hAnsi="Georgia"/>
          <w:sz w:val="22"/>
        </w:rPr>
        <w:t xml:space="preserve"> en ökning på 40 % jämfört med föregående år.</w:t>
      </w:r>
    </w:p>
    <w:p w14:paraId="324694EF" w14:textId="77777777" w:rsidR="00C20464" w:rsidRDefault="00C20464" w:rsidP="00BA5466">
      <w:pPr>
        <w:spacing w:line="276" w:lineRule="auto"/>
        <w:rPr>
          <w:rFonts w:ascii="Georgia" w:hAnsi="Georgia"/>
          <w:sz w:val="22"/>
        </w:rPr>
      </w:pPr>
    </w:p>
    <w:p w14:paraId="58CC5F60" w14:textId="775DEB09" w:rsidR="00C20464" w:rsidRPr="00C20464" w:rsidRDefault="00C20464" w:rsidP="00BA5466">
      <w:pPr>
        <w:spacing w:line="276" w:lineRule="auto"/>
        <w:rPr>
          <w:rFonts w:ascii="Georgia" w:hAnsi="Georgia"/>
          <w:b/>
          <w:sz w:val="22"/>
        </w:rPr>
      </w:pPr>
      <w:r w:rsidRPr="00C20464">
        <w:rPr>
          <w:rFonts w:ascii="Georgia" w:hAnsi="Georgia"/>
          <w:b/>
          <w:sz w:val="22"/>
        </w:rPr>
        <w:t>Fords totala försäljning går upp</w:t>
      </w:r>
    </w:p>
    <w:p w14:paraId="537CD756" w14:textId="7C7E33F8" w:rsidR="00C20464" w:rsidRDefault="00F77B40" w:rsidP="00BA5466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Fords totala försäljning har gått upp 6,7 %,</w:t>
      </w:r>
      <w:r w:rsidR="006F2583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räknat efter årets tredje kvartal sett utifrån företagets tjugo europeiska marknader. Under september månad såldes 145 900 fordon – 4,1 % upp jämfört med samma period föregående år.</w:t>
      </w:r>
    </w:p>
    <w:p w14:paraId="01FC95D2" w14:textId="77777777" w:rsidR="006B0ED3" w:rsidRDefault="006B0ED3" w:rsidP="00BA5466">
      <w:pPr>
        <w:spacing w:line="276" w:lineRule="auto"/>
        <w:rPr>
          <w:rFonts w:ascii="Georgia" w:hAnsi="Georgia"/>
          <w:color w:val="FF0000"/>
          <w:sz w:val="22"/>
        </w:rPr>
      </w:pPr>
    </w:p>
    <w:p w14:paraId="5F22A67E" w14:textId="77777777" w:rsidR="004A4856" w:rsidRDefault="004A4856" w:rsidP="00BA5466">
      <w:pPr>
        <w:spacing w:line="276" w:lineRule="auto"/>
        <w:rPr>
          <w:rFonts w:ascii="Georgia" w:hAnsi="Georgia"/>
          <w:color w:val="FF0000"/>
          <w:sz w:val="22"/>
        </w:rPr>
      </w:pPr>
    </w:p>
    <w:p w14:paraId="50CA28AF" w14:textId="77777777" w:rsidR="004A4856" w:rsidRDefault="004A4856" w:rsidP="00BA5466">
      <w:pPr>
        <w:spacing w:line="276" w:lineRule="auto"/>
        <w:rPr>
          <w:rFonts w:ascii="Georgia" w:hAnsi="Georgia"/>
          <w:color w:val="FF0000"/>
          <w:sz w:val="22"/>
        </w:rPr>
      </w:pPr>
    </w:p>
    <w:p w14:paraId="35ED55C1" w14:textId="77777777" w:rsidR="006B0ED3" w:rsidRDefault="006B0ED3" w:rsidP="00BA5466">
      <w:pPr>
        <w:spacing w:line="276" w:lineRule="auto"/>
        <w:rPr>
          <w:rFonts w:ascii="Georgia" w:hAnsi="Georgia"/>
          <w:b/>
          <w:color w:val="000000" w:themeColor="text1"/>
          <w:sz w:val="22"/>
        </w:rPr>
      </w:pPr>
      <w:r w:rsidRPr="006B0ED3">
        <w:rPr>
          <w:rFonts w:ascii="Georgia" w:hAnsi="Georgia"/>
          <w:b/>
          <w:color w:val="000000" w:themeColor="text1"/>
          <w:sz w:val="22"/>
        </w:rPr>
        <w:lastRenderedPageBreak/>
        <w:t xml:space="preserve">Ny motor till Transit och </w:t>
      </w:r>
      <w:r>
        <w:rPr>
          <w:rFonts w:ascii="Georgia" w:hAnsi="Georgia"/>
          <w:b/>
          <w:color w:val="000000" w:themeColor="text1"/>
          <w:sz w:val="22"/>
        </w:rPr>
        <w:t xml:space="preserve">Transit </w:t>
      </w:r>
      <w:r w:rsidRPr="006B0ED3">
        <w:rPr>
          <w:rFonts w:ascii="Georgia" w:hAnsi="Georgia"/>
          <w:b/>
          <w:color w:val="000000" w:themeColor="text1"/>
          <w:sz w:val="22"/>
        </w:rPr>
        <w:t>Custom</w:t>
      </w:r>
    </w:p>
    <w:p w14:paraId="520C3995" w14:textId="5BA4E34A" w:rsidR="006B0ED3" w:rsidRPr="006B0ED3" w:rsidRDefault="006B0ED3" w:rsidP="00BA5466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>
        <w:rPr>
          <w:rFonts w:ascii="Georgia" w:hAnsi="Georgia" w:cs="Calibri"/>
          <w:color w:val="000000" w:themeColor="text1"/>
          <w:sz w:val="22"/>
          <w:szCs w:val="22"/>
        </w:rPr>
        <w:t xml:space="preserve">En ny </w:t>
      </w:r>
      <w:r w:rsidRPr="006B0ED3">
        <w:rPr>
          <w:rFonts w:ascii="Georgia" w:hAnsi="Georgia" w:cs="Calibri"/>
          <w:color w:val="000000" w:themeColor="text1"/>
          <w:sz w:val="22"/>
          <w:szCs w:val="22"/>
        </w:rPr>
        <w:t xml:space="preserve">Euro 6 motor finns nu tillgänglig </w:t>
      </w:r>
      <w:r w:rsidR="00C421E5">
        <w:rPr>
          <w:rFonts w:ascii="Georgia" w:hAnsi="Georgia" w:cs="Calibri"/>
          <w:color w:val="000000" w:themeColor="text1"/>
          <w:sz w:val="22"/>
          <w:szCs w:val="22"/>
        </w:rPr>
        <w:t xml:space="preserve">i Sverige </w:t>
      </w:r>
      <w:r w:rsidRPr="006B0ED3">
        <w:rPr>
          <w:rFonts w:ascii="Georgia" w:hAnsi="Georgia" w:cs="Calibri"/>
          <w:color w:val="000000" w:themeColor="text1"/>
          <w:sz w:val="22"/>
          <w:szCs w:val="22"/>
        </w:rPr>
        <w:t xml:space="preserve">för Ford Transit och Transit Custom. Den nya motorn </w:t>
      </w:r>
      <w:r>
        <w:rPr>
          <w:rFonts w:ascii="Georgia" w:hAnsi="Georgia" w:cs="Calibri"/>
          <w:color w:val="000000" w:themeColor="text1"/>
          <w:sz w:val="22"/>
          <w:szCs w:val="22"/>
        </w:rPr>
        <w:t xml:space="preserve">kallad </w:t>
      </w:r>
      <w:r w:rsidRPr="006B0ED3">
        <w:rPr>
          <w:rFonts w:ascii="Georgia" w:hAnsi="Georgia" w:cs="Calibri"/>
          <w:color w:val="000000" w:themeColor="text1"/>
          <w:sz w:val="22"/>
          <w:szCs w:val="22"/>
        </w:rPr>
        <w:t>Panther</w:t>
      </w:r>
      <w:r>
        <w:rPr>
          <w:rFonts w:ascii="Georgia" w:hAnsi="Georgia" w:cs="Calibri"/>
          <w:color w:val="000000" w:themeColor="text1"/>
          <w:sz w:val="22"/>
          <w:szCs w:val="22"/>
        </w:rPr>
        <w:t xml:space="preserve"> har ett ökat vridmoment, längre serviceintervall och är mer bränslesnål än dess föregångare.</w:t>
      </w:r>
      <w:r w:rsidRPr="006B0ED3">
        <w:rPr>
          <w:rFonts w:ascii="Georgia" w:hAnsi="Georgia" w:cs="Calibri"/>
          <w:color w:val="000000" w:themeColor="text1"/>
          <w:sz w:val="22"/>
          <w:szCs w:val="22"/>
        </w:rPr>
        <w:t xml:space="preserve"> Summerat innebär detta en förbättrad ägandekostnad för kunden. Under </w:t>
      </w:r>
      <w:r>
        <w:rPr>
          <w:rFonts w:ascii="Georgia" w:hAnsi="Georgia" w:cs="Calibri"/>
          <w:color w:val="000000" w:themeColor="text1"/>
          <w:sz w:val="22"/>
          <w:szCs w:val="22"/>
        </w:rPr>
        <w:t>slutet av</w:t>
      </w:r>
      <w:r w:rsidRPr="006B0ED3">
        <w:rPr>
          <w:rFonts w:ascii="Georgia" w:hAnsi="Georgia" w:cs="Calibri"/>
          <w:color w:val="000000" w:themeColor="text1"/>
          <w:sz w:val="22"/>
          <w:szCs w:val="22"/>
        </w:rPr>
        <w:t xml:space="preserve"> året kommer Ford även kunna erbjuda </w:t>
      </w:r>
      <w:r>
        <w:rPr>
          <w:rFonts w:ascii="Georgia" w:hAnsi="Georgia" w:cs="Calibri"/>
          <w:color w:val="000000" w:themeColor="text1"/>
          <w:sz w:val="22"/>
          <w:szCs w:val="22"/>
        </w:rPr>
        <w:t xml:space="preserve">en </w:t>
      </w:r>
      <w:r w:rsidRPr="006B0ED3">
        <w:rPr>
          <w:rFonts w:ascii="Georgia" w:hAnsi="Georgia" w:cs="Calibri"/>
          <w:color w:val="000000" w:themeColor="text1"/>
          <w:sz w:val="22"/>
          <w:szCs w:val="22"/>
        </w:rPr>
        <w:t xml:space="preserve">automat växellåda till </w:t>
      </w:r>
      <w:r>
        <w:rPr>
          <w:rFonts w:ascii="Georgia" w:hAnsi="Georgia" w:cs="Calibri"/>
          <w:color w:val="000000" w:themeColor="text1"/>
          <w:sz w:val="22"/>
          <w:szCs w:val="22"/>
        </w:rPr>
        <w:t xml:space="preserve">den </w:t>
      </w:r>
      <w:r w:rsidRPr="006B0ED3">
        <w:rPr>
          <w:rFonts w:ascii="Georgia" w:hAnsi="Georgia" w:cs="Calibri"/>
          <w:color w:val="000000" w:themeColor="text1"/>
          <w:sz w:val="22"/>
          <w:szCs w:val="22"/>
        </w:rPr>
        <w:t>nya motorn.</w:t>
      </w:r>
    </w:p>
    <w:sectPr w:rsidR="006B0ED3" w:rsidRPr="006B0ED3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FDADD" w14:textId="77777777" w:rsidR="00A02BD7" w:rsidRDefault="00A02BD7" w:rsidP="00264FEC">
      <w:r>
        <w:separator/>
      </w:r>
    </w:p>
  </w:endnote>
  <w:endnote w:type="continuationSeparator" w:id="0">
    <w:p w14:paraId="327AD524" w14:textId="77777777" w:rsidR="00A02BD7" w:rsidRDefault="00A02BD7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E465F3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E465F3">
      <w:rPr>
        <w:rFonts w:ascii="Georgia" w:hAnsi="Georgia"/>
        <w:iCs/>
        <w:sz w:val="20"/>
        <w:szCs w:val="20"/>
      </w:rPr>
      <w:t>dsdelar. Koncernen har cirka 199</w:t>
    </w:r>
    <w:r w:rsidRPr="00E465F3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D88E6" w14:textId="77777777" w:rsidR="00A02BD7" w:rsidRDefault="00A02BD7" w:rsidP="00264FEC">
      <w:r>
        <w:separator/>
      </w:r>
    </w:p>
  </w:footnote>
  <w:footnote w:type="continuationSeparator" w:id="0">
    <w:p w14:paraId="372CEE47" w14:textId="77777777" w:rsidR="00A02BD7" w:rsidRDefault="00A02BD7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0EA728C1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0C4D3F">
      <w:rPr>
        <w:sz w:val="22"/>
      </w:rPr>
      <w:t>10-19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2B7E"/>
    <w:multiLevelType w:val="hybridMultilevel"/>
    <w:tmpl w:val="4B86BAE0"/>
    <w:lvl w:ilvl="0" w:tplc="E76A52C8">
      <w:start w:val="2016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7247F"/>
    <w:multiLevelType w:val="hybridMultilevel"/>
    <w:tmpl w:val="59BE69CC"/>
    <w:lvl w:ilvl="0" w:tplc="1004A856">
      <w:start w:val="2016"/>
      <w:numFmt w:val="bullet"/>
      <w:lvlText w:val="–"/>
      <w:lvlJc w:val="left"/>
      <w:pPr>
        <w:ind w:left="360" w:hanging="360"/>
      </w:pPr>
      <w:rPr>
        <w:rFonts w:ascii="Georgia" w:eastAsiaTheme="minorEastAs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630A"/>
    <w:rsid w:val="000256F4"/>
    <w:rsid w:val="00077065"/>
    <w:rsid w:val="000B2899"/>
    <w:rsid w:val="000C4D3F"/>
    <w:rsid w:val="000E3DBF"/>
    <w:rsid w:val="001010C9"/>
    <w:rsid w:val="0012455C"/>
    <w:rsid w:val="0013161A"/>
    <w:rsid w:val="00153DE0"/>
    <w:rsid w:val="00184F43"/>
    <w:rsid w:val="00187260"/>
    <w:rsid w:val="001D1731"/>
    <w:rsid w:val="00244707"/>
    <w:rsid w:val="00264FEC"/>
    <w:rsid w:val="002E237B"/>
    <w:rsid w:val="00382EDF"/>
    <w:rsid w:val="003A6362"/>
    <w:rsid w:val="00437741"/>
    <w:rsid w:val="004A4856"/>
    <w:rsid w:val="00572EF1"/>
    <w:rsid w:val="00577F58"/>
    <w:rsid w:val="005B2747"/>
    <w:rsid w:val="005C5952"/>
    <w:rsid w:val="005D0C4B"/>
    <w:rsid w:val="005F6BC6"/>
    <w:rsid w:val="0062101A"/>
    <w:rsid w:val="00623ADB"/>
    <w:rsid w:val="0062453D"/>
    <w:rsid w:val="006A0328"/>
    <w:rsid w:val="006B0ED3"/>
    <w:rsid w:val="006F2583"/>
    <w:rsid w:val="007051B3"/>
    <w:rsid w:val="00705F57"/>
    <w:rsid w:val="0074274B"/>
    <w:rsid w:val="007906E8"/>
    <w:rsid w:val="00821E43"/>
    <w:rsid w:val="00836739"/>
    <w:rsid w:val="008D79EC"/>
    <w:rsid w:val="00903156"/>
    <w:rsid w:val="00915896"/>
    <w:rsid w:val="00930998"/>
    <w:rsid w:val="009462A1"/>
    <w:rsid w:val="009C2E64"/>
    <w:rsid w:val="009D62C7"/>
    <w:rsid w:val="00A02BD7"/>
    <w:rsid w:val="00A21FAB"/>
    <w:rsid w:val="00A846D9"/>
    <w:rsid w:val="00AD02F5"/>
    <w:rsid w:val="00AE3957"/>
    <w:rsid w:val="00B24C63"/>
    <w:rsid w:val="00B31635"/>
    <w:rsid w:val="00B901A2"/>
    <w:rsid w:val="00B9740F"/>
    <w:rsid w:val="00BA3171"/>
    <w:rsid w:val="00BA5466"/>
    <w:rsid w:val="00BC107D"/>
    <w:rsid w:val="00BD7A5A"/>
    <w:rsid w:val="00BF7F1F"/>
    <w:rsid w:val="00C04975"/>
    <w:rsid w:val="00C20464"/>
    <w:rsid w:val="00C27611"/>
    <w:rsid w:val="00C35DD6"/>
    <w:rsid w:val="00C421E5"/>
    <w:rsid w:val="00C42391"/>
    <w:rsid w:val="00C47B7F"/>
    <w:rsid w:val="00D109A5"/>
    <w:rsid w:val="00D24113"/>
    <w:rsid w:val="00D731A2"/>
    <w:rsid w:val="00D80E3F"/>
    <w:rsid w:val="00DB1546"/>
    <w:rsid w:val="00E05D2F"/>
    <w:rsid w:val="00E465F3"/>
    <w:rsid w:val="00EB1F00"/>
    <w:rsid w:val="00EB76D5"/>
    <w:rsid w:val="00ED235B"/>
    <w:rsid w:val="00F27CB2"/>
    <w:rsid w:val="00F31FF6"/>
    <w:rsid w:val="00F36B7E"/>
    <w:rsid w:val="00F579CE"/>
    <w:rsid w:val="00F77B40"/>
    <w:rsid w:val="00FC02F1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1997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2</cp:revision>
  <dcterms:created xsi:type="dcterms:W3CDTF">2016-10-18T12:09:00Z</dcterms:created>
  <dcterms:modified xsi:type="dcterms:W3CDTF">2016-10-18T12:09:00Z</dcterms:modified>
</cp:coreProperties>
</file>