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67DB2" w14:textId="67D8AD6A" w:rsidR="00310F16" w:rsidRPr="00643B0C" w:rsidRDefault="00643B0C" w:rsidP="00295171">
      <w:pPr>
        <w:spacing w:before="240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0C59F" wp14:editId="48FA3981">
                <wp:simplePos x="0" y="0"/>
                <wp:positionH relativeFrom="margin">
                  <wp:align>right</wp:align>
                </wp:positionH>
                <wp:positionV relativeFrom="paragraph">
                  <wp:posOffset>852781</wp:posOffset>
                </wp:positionV>
                <wp:extent cx="571175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05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39C90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55pt,67.15pt" to="848.3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" strokecolor="#f50514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27CF469" wp14:editId="4EB94539">
            <wp:simplePos x="0" y="0"/>
            <wp:positionH relativeFrom="margin">
              <wp:align>left</wp:align>
            </wp:positionH>
            <wp:positionV relativeFrom="paragraph">
              <wp:posOffset>296</wp:posOffset>
            </wp:positionV>
            <wp:extent cx="1998000" cy="813409"/>
            <wp:effectExtent l="0" t="0" r="2540" b="6350"/>
            <wp:wrapTopAndBottom/>
            <wp:docPr id="7" name="Picture 7" descr="C:\Users\Matthew.Salvidge\AppData\Local\Microsoft\Windows\INetCache\Content.Word\Rotork_RGB_ExclZONE_Bottom_201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.Salvidge\AppData\Local\Microsoft\Windows\INetCache\Content.Word\Rotork_RGB_ExclZONE_Bottom_2019-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8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4F73">
        <w:rPr>
          <w:rFonts w:cs="Arial"/>
          <w:b/>
          <w:noProof/>
          <w:sz w:val="36"/>
          <w:szCs w:val="36"/>
        </w:rPr>
        <w:t>APPROVED</w:t>
      </w:r>
      <w:r w:rsidR="00310F16" w:rsidRPr="002406CD">
        <w:rPr>
          <w:rFonts w:cs="Arial"/>
          <w:b/>
          <w:sz w:val="36"/>
          <w:szCs w:val="36"/>
        </w:rPr>
        <w:t xml:space="preserve"> PRESS RELEASE</w:t>
      </w:r>
      <w:r w:rsidR="00445789">
        <w:rPr>
          <w:rFonts w:cs="Arial"/>
          <w:b/>
          <w:sz w:val="36"/>
          <w:szCs w:val="36"/>
        </w:rPr>
        <w:t xml:space="preserve"> (3.1146)</w:t>
      </w:r>
      <w:r w:rsidR="00310F16" w:rsidRPr="002406CD">
        <w:rPr>
          <w:rFonts w:cs="Arial"/>
          <w:b/>
          <w:sz w:val="44"/>
          <w:szCs w:val="44"/>
        </w:rPr>
        <w:tab/>
      </w:r>
      <w:r w:rsidR="00251CBA">
        <w:rPr>
          <w:rFonts w:cs="Arial"/>
          <w:b/>
          <w:sz w:val="44"/>
          <w:szCs w:val="44"/>
        </w:rPr>
        <w:tab/>
      </w:r>
      <w:r w:rsidR="003D08EC">
        <w:rPr>
          <w:rFonts w:cs="Arial"/>
          <w:b/>
          <w:szCs w:val="22"/>
        </w:rPr>
        <w:t xml:space="preserve"> </w:t>
      </w:r>
      <w:r w:rsidR="00ED2D40">
        <w:rPr>
          <w:rFonts w:cs="Arial"/>
          <w:b/>
          <w:szCs w:val="22"/>
        </w:rPr>
        <w:t xml:space="preserve">            </w:t>
      </w:r>
      <w:r w:rsidR="00F770F3">
        <w:rPr>
          <w:rFonts w:cs="Arial"/>
          <w:b/>
          <w:szCs w:val="22"/>
        </w:rPr>
        <w:t>3</w:t>
      </w:r>
      <w:r w:rsidR="00F770F3" w:rsidRPr="00F770F3">
        <w:rPr>
          <w:rFonts w:cs="Arial"/>
          <w:b/>
          <w:szCs w:val="22"/>
          <w:vertAlign w:val="superscript"/>
        </w:rPr>
        <w:t>rd</w:t>
      </w:r>
      <w:r w:rsidR="00F770F3">
        <w:rPr>
          <w:rFonts w:cs="Arial"/>
          <w:b/>
          <w:szCs w:val="22"/>
        </w:rPr>
        <w:t xml:space="preserve"> December</w:t>
      </w:r>
      <w:r w:rsidR="00ED2D40">
        <w:rPr>
          <w:rFonts w:cs="Arial"/>
          <w:b/>
          <w:szCs w:val="22"/>
        </w:rPr>
        <w:t xml:space="preserve"> </w:t>
      </w:r>
      <w:r w:rsidR="003D08EC">
        <w:rPr>
          <w:rFonts w:cs="Arial"/>
          <w:b/>
          <w:szCs w:val="22"/>
        </w:rPr>
        <w:t>2020</w:t>
      </w:r>
    </w:p>
    <w:p w14:paraId="3D410B74" w14:textId="77777777" w:rsidR="00967E70" w:rsidRDefault="00430B87" w:rsidP="00310F16">
      <w:pP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</w:pP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Rotork IQ</w:t>
      </w:r>
      <w:r w:rsidR="00650BF2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modulating</w:t>
      </w: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</w:t>
      </w:r>
      <w:r w:rsidR="00EF383B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actuators </w:t>
      </w:r>
      <w:r w:rsidR="00FF648B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supporting </w:t>
      </w:r>
      <w:r w:rsidR="00EF383B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wastewater management in Milan</w:t>
      </w:r>
      <w:r w:rsidR="002C6F0E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</w:t>
      </w:r>
    </w:p>
    <w:p w14:paraId="0361294D" w14:textId="78C2B445" w:rsidR="00FF648B" w:rsidRDefault="00FF648B" w:rsidP="002C6F0E">
      <w:r>
        <w:t>Rotork</w:t>
      </w:r>
      <w:r w:rsidR="00430B87">
        <w:t xml:space="preserve"> IQ electric modulating actuators </w:t>
      </w:r>
      <w:r>
        <w:t xml:space="preserve">were selected </w:t>
      </w:r>
      <w:r w:rsidR="00430B87">
        <w:t xml:space="preserve">for </w:t>
      </w:r>
      <w:r>
        <w:t>the</w:t>
      </w:r>
      <w:r w:rsidR="00430B87">
        <w:t xml:space="preserve"> </w:t>
      </w:r>
      <w:r w:rsidR="00537FB3">
        <w:t>Milano San Rocco W</w:t>
      </w:r>
      <w:r w:rsidR="00430B87">
        <w:t xml:space="preserve">astewater </w:t>
      </w:r>
      <w:r w:rsidR="00537FB3">
        <w:t>Treatment P</w:t>
      </w:r>
      <w:r w:rsidR="00D620A1">
        <w:t>lant</w:t>
      </w:r>
      <w:r w:rsidR="00537FB3">
        <w:t xml:space="preserve"> (WWTP)</w:t>
      </w:r>
      <w:r w:rsidR="00D620A1">
        <w:t>, which serves the city of Milan</w:t>
      </w:r>
      <w:r w:rsidR="00650BF2">
        <w:t>, Italy.</w:t>
      </w:r>
    </w:p>
    <w:p w14:paraId="417A1F60" w14:textId="13699427" w:rsidR="00967E70" w:rsidRDefault="00D037BC" w:rsidP="00B3550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2E4F14">
        <w:rPr>
          <w:rFonts w:asciiTheme="minorHAnsi" w:hAnsiTheme="minorHAnsi" w:cstheme="minorHAnsi"/>
          <w:sz w:val="22"/>
          <w:szCs w:val="22"/>
        </w:rPr>
        <w:t xml:space="preserve">This treatment </w:t>
      </w:r>
      <w:r w:rsidR="00730274" w:rsidRPr="002E4F14">
        <w:rPr>
          <w:rFonts w:asciiTheme="minorHAnsi" w:hAnsiTheme="minorHAnsi" w:cstheme="minorHAnsi"/>
          <w:sz w:val="22"/>
          <w:szCs w:val="22"/>
        </w:rPr>
        <w:t xml:space="preserve">plant </w:t>
      </w:r>
      <w:r w:rsidR="00E322F9" w:rsidRPr="002E4F14">
        <w:rPr>
          <w:rFonts w:asciiTheme="minorHAnsi" w:hAnsiTheme="minorHAnsi" w:cstheme="minorHAnsi"/>
          <w:sz w:val="22"/>
          <w:szCs w:val="22"/>
        </w:rPr>
        <w:t>represent</w:t>
      </w:r>
      <w:r w:rsidRPr="002E4F14">
        <w:rPr>
          <w:rFonts w:asciiTheme="minorHAnsi" w:hAnsiTheme="minorHAnsi" w:cstheme="minorHAnsi"/>
          <w:sz w:val="22"/>
          <w:szCs w:val="22"/>
        </w:rPr>
        <w:t>s</w:t>
      </w:r>
      <w:r w:rsidR="00E322F9" w:rsidRPr="002E4F14">
        <w:rPr>
          <w:rFonts w:asciiTheme="minorHAnsi" w:hAnsiTheme="minorHAnsi" w:cstheme="minorHAnsi"/>
          <w:sz w:val="22"/>
          <w:szCs w:val="22"/>
        </w:rPr>
        <w:t xml:space="preserve"> one of the biggest examples of wastewater reuse for irrigation</w:t>
      </w:r>
      <w:r w:rsidRPr="002E4F14">
        <w:rPr>
          <w:rFonts w:asciiTheme="minorHAnsi" w:hAnsiTheme="minorHAnsi" w:cstheme="minorHAnsi"/>
          <w:sz w:val="22"/>
          <w:szCs w:val="22"/>
        </w:rPr>
        <w:t xml:space="preserve"> in the world</w:t>
      </w:r>
      <w:r w:rsidR="00BD3662" w:rsidRPr="002E4F14">
        <w:rPr>
          <w:rFonts w:asciiTheme="minorHAnsi" w:hAnsiTheme="minorHAnsi" w:cstheme="minorHAnsi"/>
          <w:sz w:val="22"/>
          <w:szCs w:val="22"/>
        </w:rPr>
        <w:t xml:space="preserve"> w</w:t>
      </w:r>
      <w:r w:rsidR="00F7737F" w:rsidRPr="002E4F14">
        <w:rPr>
          <w:rFonts w:asciiTheme="minorHAnsi" w:hAnsiTheme="minorHAnsi" w:cstheme="minorHAnsi"/>
          <w:sz w:val="22"/>
          <w:szCs w:val="22"/>
        </w:rPr>
        <w:t xml:space="preserve">here </w:t>
      </w:r>
      <w:r w:rsidR="00BD3662" w:rsidRPr="002E4F14">
        <w:rPr>
          <w:rFonts w:asciiTheme="minorHAnsi" w:hAnsiTheme="minorHAnsi" w:cstheme="minorHAnsi"/>
          <w:sz w:val="22"/>
          <w:szCs w:val="22"/>
        </w:rPr>
        <w:t>practically all the treated water can be reused for farm irrigation.</w:t>
      </w:r>
      <w:r w:rsidR="00BD3662" w:rsidRPr="002E4F14" w:rsidDel="00BD3662">
        <w:rPr>
          <w:rFonts w:asciiTheme="minorHAnsi" w:hAnsiTheme="minorHAnsi" w:cstheme="minorHAnsi"/>
          <w:sz w:val="22"/>
          <w:szCs w:val="22"/>
        </w:rPr>
        <w:t xml:space="preserve"> </w:t>
      </w:r>
      <w:r w:rsidR="002E4F14" w:rsidRPr="002E4F14">
        <w:rPr>
          <w:rFonts w:asciiTheme="minorHAnsi" w:hAnsiTheme="minorHAnsi" w:cstheme="minorHAnsi"/>
          <w:sz w:val="22"/>
          <w:szCs w:val="22"/>
        </w:rPr>
        <w:t>It proce</w:t>
      </w:r>
      <w:bookmarkStart w:id="0" w:name="_GoBack"/>
      <w:bookmarkEnd w:id="0"/>
      <w:r w:rsidR="002E4F14" w:rsidRPr="002E4F14">
        <w:rPr>
          <w:rFonts w:asciiTheme="minorHAnsi" w:hAnsiTheme="minorHAnsi" w:cstheme="minorHAnsi"/>
          <w:sz w:val="22"/>
          <w:szCs w:val="22"/>
        </w:rPr>
        <w:t xml:space="preserve">sses the wastewater of a population of over one million people, which equates to </w:t>
      </w:r>
      <w:r w:rsidR="00254B80">
        <w:rPr>
          <w:rFonts w:asciiTheme="minorHAnsi" w:hAnsiTheme="minorHAnsi" w:cstheme="minorHAnsi"/>
          <w:sz w:val="22"/>
          <w:szCs w:val="22"/>
        </w:rPr>
        <w:t xml:space="preserve">an average </w:t>
      </w:r>
      <w:r w:rsidR="00BD44A3">
        <w:rPr>
          <w:rFonts w:asciiTheme="minorHAnsi" w:hAnsiTheme="minorHAnsi" w:cstheme="minorHAnsi"/>
          <w:sz w:val="22"/>
          <w:szCs w:val="22"/>
        </w:rPr>
        <w:t xml:space="preserve">flow </w:t>
      </w:r>
      <w:r w:rsidR="00254B80">
        <w:rPr>
          <w:rFonts w:asciiTheme="minorHAnsi" w:hAnsiTheme="minorHAnsi" w:cstheme="minorHAnsi"/>
          <w:sz w:val="22"/>
          <w:szCs w:val="22"/>
        </w:rPr>
        <w:t xml:space="preserve">of 3 </w:t>
      </w:r>
      <w:r w:rsidR="00BD44A3">
        <w:rPr>
          <w:rFonts w:asciiTheme="minorHAnsi" w:hAnsiTheme="minorHAnsi" w:cstheme="minorHAnsi"/>
          <w:sz w:val="22"/>
          <w:szCs w:val="22"/>
        </w:rPr>
        <w:t>m</w:t>
      </w:r>
      <w:r w:rsidR="00254B80">
        <w:rPr>
          <w:rFonts w:asciiTheme="minorHAnsi" w:hAnsiTheme="minorHAnsi" w:cstheme="minorHAnsi"/>
          <w:sz w:val="22"/>
          <w:szCs w:val="22"/>
        </w:rPr>
        <w:t>3/</w:t>
      </w:r>
      <w:r w:rsidR="00BD44A3">
        <w:rPr>
          <w:rFonts w:asciiTheme="minorHAnsi" w:hAnsiTheme="minorHAnsi" w:cstheme="minorHAnsi"/>
          <w:sz w:val="22"/>
          <w:szCs w:val="22"/>
        </w:rPr>
        <w:t>s</w:t>
      </w:r>
      <w:r w:rsidR="002E4F14" w:rsidRPr="002E4F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CF4C6D" w14:textId="77777777" w:rsidR="00B35508" w:rsidRPr="00B35508" w:rsidRDefault="00B35508" w:rsidP="00B3550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6B5F58" w14:textId="4DAEC556" w:rsidR="00F97B86" w:rsidRPr="00F97B86" w:rsidRDefault="00650BF2" w:rsidP="00F97B86">
      <w:pPr>
        <w:rPr>
          <w:lang w:val="en-US"/>
        </w:rPr>
      </w:pPr>
      <w:r>
        <w:t>Over 30 Rotork</w:t>
      </w:r>
      <w:r w:rsidR="00D620A1">
        <w:t xml:space="preserve"> actuators have been installed on </w:t>
      </w:r>
      <w:r w:rsidR="00BD44A3">
        <w:t>jet</w:t>
      </w:r>
      <w:r w:rsidR="00D620A1">
        <w:t xml:space="preserve"> valves in order to provide </w:t>
      </w:r>
      <w:r>
        <w:t xml:space="preserve">critical </w:t>
      </w:r>
      <w:r w:rsidR="00D620A1">
        <w:t xml:space="preserve">air </w:t>
      </w:r>
      <w:r w:rsidR="00D620A1" w:rsidRPr="00E512C5">
        <w:t xml:space="preserve">regulation control at the </w:t>
      </w:r>
      <w:r w:rsidR="00D037BC" w:rsidRPr="00E512C5">
        <w:t>treatment</w:t>
      </w:r>
      <w:r w:rsidR="00D620A1" w:rsidRPr="00E512C5">
        <w:t xml:space="preserve"> plant.</w:t>
      </w:r>
      <w:r w:rsidR="00D620A1">
        <w:t xml:space="preserve"> </w:t>
      </w:r>
      <w:r w:rsidR="00F97B86">
        <w:rPr>
          <w:lang w:val="en-US"/>
        </w:rPr>
        <w:t>The actuators have been installed to control the air-inlet in the oxidation tanks.</w:t>
      </w:r>
      <w:r w:rsidR="005157EE">
        <w:rPr>
          <w:lang w:val="en-US"/>
        </w:rPr>
        <w:t xml:space="preserve"> The oxygen within the tank</w:t>
      </w:r>
      <w:r w:rsidR="0097697C">
        <w:rPr>
          <w:lang w:val="en-US"/>
        </w:rPr>
        <w:t>s</w:t>
      </w:r>
      <w:r w:rsidR="005157EE">
        <w:rPr>
          <w:lang w:val="en-US"/>
        </w:rPr>
        <w:t xml:space="preserve"> allows the various microorganisms that process the harmful elements within the wastewater to survive, so precise control is essential. </w:t>
      </w:r>
      <w:r w:rsidR="00B35508">
        <w:rPr>
          <w:lang w:val="en-US"/>
        </w:rPr>
        <w:t xml:space="preserve">The actuators are operated by a signal from the control room to regulate the valves and keep the </w:t>
      </w:r>
      <w:r w:rsidR="00A86F9C">
        <w:rPr>
          <w:lang w:val="en-US"/>
        </w:rPr>
        <w:t xml:space="preserve">set </w:t>
      </w:r>
      <w:r w:rsidR="00796B76">
        <w:rPr>
          <w:lang w:val="en-US"/>
        </w:rPr>
        <w:t xml:space="preserve">air </w:t>
      </w:r>
      <w:r w:rsidR="00A86F9C">
        <w:rPr>
          <w:lang w:val="en-US"/>
        </w:rPr>
        <w:t>flow rate</w:t>
      </w:r>
      <w:r w:rsidR="00B35508">
        <w:rPr>
          <w:lang w:val="en-US"/>
        </w:rPr>
        <w:t xml:space="preserve"> within the tanks.</w:t>
      </w:r>
    </w:p>
    <w:p w14:paraId="33AE8AA7" w14:textId="77777777" w:rsidR="005F3F1E" w:rsidRPr="005F3F1E" w:rsidRDefault="005F3F1E" w:rsidP="002C6F0E">
      <w:pPr>
        <w:rPr>
          <w:szCs w:val="22"/>
          <w:lang w:bidi="ar-SA"/>
        </w:rPr>
      </w:pPr>
      <w:r>
        <w:rPr>
          <w:szCs w:val="22"/>
          <w:lang w:bidi="ar-SA"/>
        </w:rPr>
        <w:t xml:space="preserve">The actuators have been installed with a </w:t>
      </w:r>
      <w:proofErr w:type="spellStart"/>
      <w:r>
        <w:rPr>
          <w:szCs w:val="22"/>
          <w:lang w:bidi="ar-SA"/>
        </w:rPr>
        <w:t>Folomatic</w:t>
      </w:r>
      <w:proofErr w:type="spellEnd"/>
      <w:r>
        <w:rPr>
          <w:szCs w:val="22"/>
          <w:lang w:bidi="ar-SA"/>
        </w:rPr>
        <w:t xml:space="preserve"> analogue input card and a Current Position Transmitter (CPT). The </w:t>
      </w:r>
      <w:proofErr w:type="spellStart"/>
      <w:r>
        <w:rPr>
          <w:szCs w:val="22"/>
          <w:lang w:bidi="ar-SA"/>
        </w:rPr>
        <w:t>Folomatic</w:t>
      </w:r>
      <w:proofErr w:type="spellEnd"/>
      <w:r>
        <w:rPr>
          <w:szCs w:val="22"/>
          <w:lang w:bidi="ar-SA"/>
        </w:rPr>
        <w:t xml:space="preserve"> </w:t>
      </w:r>
      <w:r w:rsidR="00BD3662">
        <w:rPr>
          <w:szCs w:val="22"/>
          <w:lang w:bidi="ar-SA"/>
        </w:rPr>
        <w:t xml:space="preserve">card </w:t>
      </w:r>
      <w:r>
        <w:rPr>
          <w:szCs w:val="22"/>
          <w:lang w:bidi="ar-SA"/>
        </w:rPr>
        <w:t>enables the actuator to respond to an analogue signal</w:t>
      </w:r>
      <w:r w:rsidR="00F33A99">
        <w:rPr>
          <w:szCs w:val="22"/>
          <w:lang w:bidi="ar-SA"/>
        </w:rPr>
        <w:t xml:space="preserve"> from the control room</w:t>
      </w:r>
      <w:r>
        <w:rPr>
          <w:szCs w:val="22"/>
          <w:lang w:bidi="ar-SA"/>
        </w:rPr>
        <w:t>, while the CPT provides an analogue current output relative to its position. This data allows the operator to measure the valve’s movements.</w:t>
      </w:r>
    </w:p>
    <w:p w14:paraId="4A09E788" w14:textId="77777777" w:rsidR="00D620A1" w:rsidRDefault="00BD3662" w:rsidP="002C6F0E">
      <w:pPr>
        <w:rPr>
          <w:szCs w:val="22"/>
          <w:lang w:bidi="ar-SA"/>
        </w:rPr>
      </w:pPr>
      <w:r>
        <w:rPr>
          <w:szCs w:val="22"/>
          <w:lang w:bidi="ar-SA"/>
        </w:rPr>
        <w:t xml:space="preserve">The </w:t>
      </w:r>
      <w:r w:rsidR="00D620A1" w:rsidRPr="00D620A1">
        <w:rPr>
          <w:szCs w:val="22"/>
          <w:lang w:bidi="ar-SA"/>
        </w:rPr>
        <w:t xml:space="preserve">IQM with </w:t>
      </w:r>
      <w:proofErr w:type="spellStart"/>
      <w:r w:rsidR="00D620A1" w:rsidRPr="00D620A1">
        <w:rPr>
          <w:szCs w:val="22"/>
          <w:lang w:bidi="ar-SA"/>
        </w:rPr>
        <w:t>Foloma</w:t>
      </w:r>
      <w:r w:rsidR="00C62D2D">
        <w:rPr>
          <w:szCs w:val="22"/>
          <w:lang w:bidi="ar-SA"/>
        </w:rPr>
        <w:t>tic</w:t>
      </w:r>
      <w:proofErr w:type="spellEnd"/>
      <w:r w:rsidR="00C62D2D">
        <w:rPr>
          <w:szCs w:val="22"/>
          <w:lang w:bidi="ar-SA"/>
        </w:rPr>
        <w:t xml:space="preserve"> &amp; CPT, watertight enclosure and</w:t>
      </w:r>
      <w:r w:rsidR="00D620A1" w:rsidRPr="00D620A1">
        <w:rPr>
          <w:szCs w:val="22"/>
          <w:lang w:bidi="ar-SA"/>
        </w:rPr>
        <w:t xml:space="preserve"> 400-3phase</w:t>
      </w:r>
      <w:r w:rsidR="009E5621">
        <w:rPr>
          <w:szCs w:val="22"/>
          <w:lang w:bidi="ar-SA"/>
        </w:rPr>
        <w:t xml:space="preserve"> </w:t>
      </w:r>
      <w:r w:rsidR="00D620A1" w:rsidRPr="00D620A1">
        <w:rPr>
          <w:szCs w:val="22"/>
          <w:lang w:bidi="ar-SA"/>
        </w:rPr>
        <w:t>50</w:t>
      </w:r>
      <w:r w:rsidR="00475FFF">
        <w:rPr>
          <w:szCs w:val="22"/>
          <w:lang w:bidi="ar-SA"/>
        </w:rPr>
        <w:t xml:space="preserve"> </w:t>
      </w:r>
      <w:r w:rsidR="00D620A1" w:rsidRPr="00D620A1">
        <w:rPr>
          <w:szCs w:val="22"/>
          <w:lang w:bidi="ar-SA"/>
        </w:rPr>
        <w:t>Hz power supply</w:t>
      </w:r>
      <w:r w:rsidR="00C62D2D">
        <w:rPr>
          <w:szCs w:val="22"/>
          <w:lang w:bidi="ar-SA"/>
        </w:rPr>
        <w:t xml:space="preserve"> was specified to meet the exact needs of this application. The IQM </w:t>
      </w:r>
      <w:r w:rsidR="009E5621">
        <w:rPr>
          <w:szCs w:val="22"/>
          <w:lang w:bidi="ar-SA"/>
        </w:rPr>
        <w:t xml:space="preserve">has a solid state reversing starter in place and </w:t>
      </w:r>
      <w:r w:rsidR="00C62D2D">
        <w:rPr>
          <w:szCs w:val="22"/>
          <w:lang w:bidi="ar-SA"/>
        </w:rPr>
        <w:t>is capable of up to 1,200 starts per hour</w:t>
      </w:r>
      <w:r w:rsidR="009E5621">
        <w:rPr>
          <w:szCs w:val="22"/>
          <w:lang w:bidi="ar-SA"/>
        </w:rPr>
        <w:t xml:space="preserve">, with </w:t>
      </w:r>
      <w:r w:rsidR="00C62D2D">
        <w:rPr>
          <w:szCs w:val="22"/>
          <w:lang w:bidi="ar-SA"/>
        </w:rPr>
        <w:t xml:space="preserve">a direct seating torque output range of 10 to 544 Nm (7 to 400 </w:t>
      </w:r>
      <w:proofErr w:type="spellStart"/>
      <w:r w:rsidR="00C62D2D">
        <w:rPr>
          <w:szCs w:val="22"/>
          <w:lang w:bidi="ar-SA"/>
        </w:rPr>
        <w:t>lbt.ft</w:t>
      </w:r>
      <w:proofErr w:type="spellEnd"/>
      <w:r w:rsidR="00C62D2D">
        <w:rPr>
          <w:szCs w:val="22"/>
          <w:lang w:bidi="ar-SA"/>
        </w:rPr>
        <w:t>).</w:t>
      </w:r>
      <w:r w:rsidR="009E5621">
        <w:rPr>
          <w:szCs w:val="22"/>
          <w:lang w:bidi="ar-SA"/>
        </w:rPr>
        <w:t xml:space="preserve"> </w:t>
      </w:r>
    </w:p>
    <w:p w14:paraId="79043574" w14:textId="77777777" w:rsidR="00C62D2D" w:rsidRDefault="00C62D2D" w:rsidP="002C6F0E">
      <w:pPr>
        <w:rPr>
          <w:szCs w:val="22"/>
          <w:lang w:bidi="ar-SA"/>
        </w:rPr>
      </w:pPr>
      <w:r>
        <w:rPr>
          <w:szCs w:val="22"/>
          <w:lang w:bidi="ar-SA"/>
        </w:rPr>
        <w:t>These are not the first Rotork products to be used at this site. S</w:t>
      </w:r>
      <w:r w:rsidR="00445789">
        <w:rPr>
          <w:szCs w:val="22"/>
          <w:lang w:bidi="ar-SA"/>
        </w:rPr>
        <w:t>ince its construction in 2002</w:t>
      </w:r>
      <w:r>
        <w:rPr>
          <w:szCs w:val="22"/>
          <w:lang w:bidi="ar-SA"/>
        </w:rPr>
        <w:t xml:space="preserve">, Rotork has provided </w:t>
      </w:r>
      <w:r w:rsidR="00F90928">
        <w:rPr>
          <w:szCs w:val="22"/>
          <w:lang w:bidi="ar-SA"/>
        </w:rPr>
        <w:t>intelligent electric</w:t>
      </w:r>
      <w:r>
        <w:rPr>
          <w:szCs w:val="22"/>
          <w:lang w:bidi="ar-SA"/>
        </w:rPr>
        <w:t xml:space="preserve"> actuators ensur</w:t>
      </w:r>
      <w:r w:rsidR="00F7737F">
        <w:rPr>
          <w:szCs w:val="22"/>
          <w:lang w:bidi="ar-SA"/>
        </w:rPr>
        <w:t>ing</w:t>
      </w:r>
      <w:r>
        <w:rPr>
          <w:szCs w:val="22"/>
          <w:lang w:bidi="ar-SA"/>
        </w:rPr>
        <w:t xml:space="preserve"> that wastewater treatment services </w:t>
      </w:r>
      <w:r w:rsidR="00F7737F">
        <w:rPr>
          <w:szCs w:val="22"/>
          <w:lang w:bidi="ar-SA"/>
        </w:rPr>
        <w:t xml:space="preserve">have been able to </w:t>
      </w:r>
      <w:r>
        <w:rPr>
          <w:szCs w:val="22"/>
          <w:lang w:bidi="ar-SA"/>
        </w:rPr>
        <w:t xml:space="preserve">continue to </w:t>
      </w:r>
      <w:r w:rsidR="00537FB3">
        <w:rPr>
          <w:szCs w:val="22"/>
          <w:lang w:bidi="ar-SA"/>
        </w:rPr>
        <w:t>operate</w:t>
      </w:r>
      <w:r w:rsidR="00F7737F">
        <w:rPr>
          <w:szCs w:val="22"/>
          <w:lang w:bidi="ar-SA"/>
        </w:rPr>
        <w:t xml:space="preserve"> reliably</w:t>
      </w:r>
      <w:r>
        <w:rPr>
          <w:szCs w:val="22"/>
          <w:lang w:bidi="ar-SA"/>
        </w:rPr>
        <w:t>.</w:t>
      </w:r>
      <w:r w:rsidR="00F90928">
        <w:rPr>
          <w:szCs w:val="22"/>
          <w:lang w:bidi="ar-SA"/>
        </w:rPr>
        <w:t xml:space="preserve"> The reliable and efficient nature of Rotork products and services means that they have been selected as the sole provide</w:t>
      </w:r>
      <w:r w:rsidR="009E5621">
        <w:rPr>
          <w:szCs w:val="22"/>
          <w:lang w:bidi="ar-SA"/>
        </w:rPr>
        <w:t>r</w:t>
      </w:r>
      <w:r w:rsidR="00F90928">
        <w:rPr>
          <w:szCs w:val="22"/>
          <w:lang w:bidi="ar-SA"/>
        </w:rPr>
        <w:t>.</w:t>
      </w:r>
    </w:p>
    <w:p w14:paraId="3183964E" w14:textId="77777777" w:rsidR="00FF648B" w:rsidRPr="00F33A99" w:rsidRDefault="00F90928" w:rsidP="00310F16">
      <w:pPr>
        <w:rPr>
          <w:szCs w:val="22"/>
          <w:lang w:bidi="ar-SA"/>
        </w:rPr>
      </w:pPr>
      <w:r>
        <w:rPr>
          <w:szCs w:val="22"/>
          <w:lang w:bidi="ar-SA"/>
        </w:rPr>
        <w:t>Rotork Site Services</w:t>
      </w:r>
      <w:r w:rsidR="00EE34E0">
        <w:rPr>
          <w:szCs w:val="22"/>
          <w:lang w:bidi="ar-SA"/>
        </w:rPr>
        <w:t xml:space="preserve"> has a</w:t>
      </w:r>
      <w:r w:rsidR="00E322F9">
        <w:rPr>
          <w:szCs w:val="22"/>
          <w:lang w:bidi="ar-SA"/>
        </w:rPr>
        <w:t xml:space="preserve"> </w:t>
      </w:r>
      <w:r w:rsidR="00074765">
        <w:rPr>
          <w:szCs w:val="22"/>
          <w:lang w:bidi="ar-SA"/>
        </w:rPr>
        <w:t>maintenance contract</w:t>
      </w:r>
      <w:r>
        <w:rPr>
          <w:szCs w:val="22"/>
          <w:lang w:bidi="ar-SA"/>
        </w:rPr>
        <w:t xml:space="preserve"> </w:t>
      </w:r>
      <w:r w:rsidR="00E322F9">
        <w:rPr>
          <w:szCs w:val="22"/>
          <w:lang w:bidi="ar-SA"/>
        </w:rPr>
        <w:t>to</w:t>
      </w:r>
      <w:r w:rsidR="00EF383B">
        <w:rPr>
          <w:szCs w:val="22"/>
          <w:lang w:bidi="ar-SA"/>
        </w:rPr>
        <w:t xml:space="preserve"> carry out any necessary site repairs, fault finding and maintenance</w:t>
      </w:r>
      <w:r w:rsidR="00E322F9">
        <w:rPr>
          <w:szCs w:val="22"/>
          <w:lang w:bidi="ar-SA"/>
        </w:rPr>
        <w:t xml:space="preserve"> on an annual basis</w:t>
      </w:r>
      <w:r w:rsidR="00537FB3">
        <w:rPr>
          <w:szCs w:val="22"/>
          <w:lang w:bidi="ar-SA"/>
        </w:rPr>
        <w:t>.</w:t>
      </w:r>
      <w:r w:rsidR="00E322F9">
        <w:rPr>
          <w:szCs w:val="22"/>
          <w:lang w:bidi="ar-SA"/>
        </w:rPr>
        <w:t xml:space="preserve"> This will ensure that all the actuators can continue to </w:t>
      </w:r>
      <w:r w:rsidR="003437C3">
        <w:rPr>
          <w:szCs w:val="22"/>
          <w:lang w:bidi="ar-SA"/>
        </w:rPr>
        <w:t>function</w:t>
      </w:r>
      <w:r w:rsidR="00E322F9">
        <w:rPr>
          <w:szCs w:val="22"/>
          <w:lang w:bidi="ar-SA"/>
        </w:rPr>
        <w:t xml:space="preserve"> efficiently</w:t>
      </w:r>
      <w:r w:rsidR="00C67ED1">
        <w:rPr>
          <w:szCs w:val="22"/>
          <w:lang w:bidi="ar-SA"/>
        </w:rPr>
        <w:t>.</w:t>
      </w:r>
    </w:p>
    <w:p w14:paraId="202A0F38" w14:textId="5D8AA8A0" w:rsidR="00310F16" w:rsidRDefault="00310F16" w:rsidP="00251CBA">
      <w:pPr>
        <w:jc w:val="center"/>
        <w:rPr>
          <w:b/>
          <w:color w:val="262626" w:themeColor="text1" w:themeTint="D9"/>
          <w:sz w:val="24"/>
          <w:szCs w:val="24"/>
        </w:rPr>
      </w:pPr>
      <w:r w:rsidRPr="001A3D5A">
        <w:rPr>
          <w:b/>
          <w:color w:val="262626" w:themeColor="text1" w:themeTint="D9"/>
          <w:sz w:val="24"/>
          <w:szCs w:val="24"/>
        </w:rPr>
        <w:t>END</w:t>
      </w:r>
    </w:p>
    <w:p w14:paraId="2B73E16F" w14:textId="54CE1131" w:rsidR="00604F73" w:rsidRDefault="003802A9" w:rsidP="00251CBA">
      <w:pPr>
        <w:jc w:val="center"/>
        <w:rPr>
          <w:b/>
          <w:color w:val="262626" w:themeColor="text1" w:themeTint="D9"/>
          <w:sz w:val="24"/>
          <w:szCs w:val="24"/>
        </w:rPr>
      </w:pPr>
      <w:r>
        <w:rPr>
          <w:b/>
          <w:noProof/>
          <w:color w:val="262626" w:themeColor="text1" w:themeTint="D9"/>
          <w:sz w:val="24"/>
          <w:szCs w:val="24"/>
        </w:rPr>
        <w:lastRenderedPageBreak/>
        <w:drawing>
          <wp:inline distT="0" distB="0" distL="0" distR="0" wp14:anchorId="33AC0A87" wp14:editId="4165AFC9">
            <wp:extent cx="2460644" cy="40614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83" cy="406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CED3" w14:textId="04A15E3B" w:rsidR="00604F73" w:rsidRDefault="00604F73" w:rsidP="00251CBA">
      <w:pPr>
        <w:jc w:val="center"/>
        <w:rPr>
          <w:b/>
          <w:color w:val="262626" w:themeColor="text1" w:themeTint="D9"/>
          <w:sz w:val="24"/>
          <w:szCs w:val="24"/>
        </w:rPr>
      </w:pPr>
    </w:p>
    <w:p w14:paraId="3DA8AE4A" w14:textId="77777777" w:rsidR="00604F73" w:rsidRPr="001A3D5A" w:rsidRDefault="00604F73" w:rsidP="00251CBA">
      <w:pPr>
        <w:jc w:val="center"/>
        <w:rPr>
          <w:b/>
          <w:color w:val="262626" w:themeColor="text1" w:themeTint="D9"/>
          <w:sz w:val="24"/>
          <w:szCs w:val="24"/>
        </w:rPr>
      </w:pPr>
    </w:p>
    <w:p w14:paraId="0896ABDE" w14:textId="78D6BF51" w:rsidR="00310F16" w:rsidRPr="002406CD" w:rsidRDefault="00310F16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Photo caption</w:t>
      </w:r>
    </w:p>
    <w:p w14:paraId="5C7EFF8A" w14:textId="7B013838" w:rsidR="001137D7" w:rsidRDefault="00604F73" w:rsidP="00310F16">
      <w:pPr>
        <w:spacing w:after="0" w:line="276" w:lineRule="auto"/>
      </w:pPr>
      <w:r>
        <w:t>Rotork IQ actuators in place at the Milano San Rocco Wastewater Treatment Plant</w:t>
      </w:r>
      <w:r w:rsidR="007D6CCE">
        <w:t>.</w:t>
      </w:r>
    </w:p>
    <w:p w14:paraId="7E7FF2F4" w14:textId="77777777" w:rsidR="00604F73" w:rsidRDefault="00604F73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</w:p>
    <w:p w14:paraId="0F1E2B20" w14:textId="77777777" w:rsidR="00CB1F85" w:rsidRPr="002406CD" w:rsidRDefault="00CB1F85" w:rsidP="00CB1F85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 xml:space="preserve">For further information please contact                                         </w:t>
      </w:r>
      <w:r>
        <w:rPr>
          <w:rFonts w:eastAsia="PMingLiU" w:cs="Times New Roman"/>
          <w:b/>
          <w:bCs/>
          <w:iCs/>
          <w:szCs w:val="22"/>
          <w:lang w:eastAsia="zh-TW" w:bidi="ar-SA"/>
        </w:rPr>
        <w:tab/>
      </w: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Rotork PLC</w:t>
      </w:r>
    </w:p>
    <w:p w14:paraId="136923E0" w14:textId="77777777" w:rsidR="00CB1F85" w:rsidRPr="002C6F0E" w:rsidRDefault="00CB1F85" w:rsidP="00CB1F8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Sarah Kellett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Brassmill Lane</w:t>
      </w:r>
    </w:p>
    <w:p w14:paraId="4391F329" w14:textId="77777777" w:rsidR="00CB1F85" w:rsidRPr="002406CD" w:rsidRDefault="00CB1F85" w:rsidP="00CB1F8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Group Marketing Communications Manager                                                Bath</w:t>
      </w:r>
    </w:p>
    <w:p w14:paraId="512A3ADE" w14:textId="77777777" w:rsidR="00CB1F85" w:rsidRPr="002406CD" w:rsidRDefault="00CB1F85" w:rsidP="00CB1F8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Telephone: +44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(0)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1225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 xml:space="preserve">733492                                                                    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BA1 3JQ</w:t>
      </w:r>
    </w:p>
    <w:p w14:paraId="5C2141B8" w14:textId="77777777" w:rsidR="00CB1F85" w:rsidRPr="002C6F0E" w:rsidRDefault="00CB1F85" w:rsidP="00CB1F85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Email: </w:t>
      </w:r>
      <w:hyperlink r:id="rId10" w:history="1">
        <w:r w:rsidRPr="002C6F0E">
          <w:rPr>
            <w:rStyle w:val="Hyperlink"/>
            <w:rFonts w:eastAsia="PMingLiU" w:cs="Times New Roman"/>
            <w:sz w:val="20"/>
            <w:szCs w:val="20"/>
            <w:lang w:eastAsia="zh-TW" w:bidi="ar-SA"/>
          </w:rPr>
          <w:t>Sarah.Kellett@rotork.com</w:t>
        </w:r>
      </w:hyperlink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UK</w:t>
      </w:r>
    </w:p>
    <w:p w14:paraId="02E31F57" w14:textId="77777777" w:rsidR="00310F16" w:rsidRPr="002C6F0E" w:rsidRDefault="00310F16" w:rsidP="00310F16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5E360ADF" w14:textId="77777777" w:rsidR="00310F16" w:rsidRPr="002406CD" w:rsidRDefault="00310F16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About Rotork</w:t>
      </w:r>
    </w:p>
    <w:p w14:paraId="5A4BE4AE" w14:textId="77777777" w:rsidR="00F33A99" w:rsidRPr="00924DAA" w:rsidRDefault="00F33A99" w:rsidP="00F33A99">
      <w:pPr>
        <w:rPr>
          <w:rFonts w:eastAsia="PMingLiU" w:cs="Times New Roman"/>
          <w:iCs/>
          <w:sz w:val="20"/>
          <w:szCs w:val="20"/>
          <w:lang w:eastAsia="zh-TW" w:bidi="ar-SA"/>
        </w:rPr>
      </w:pP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Rotork is a market-leading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global provider of mission</w:t>
      </w:r>
      <w:r>
        <w:rPr>
          <w:rFonts w:eastAsia="PMingLiU" w:cs="Times New Roman"/>
          <w:iCs/>
          <w:sz w:val="20"/>
          <w:szCs w:val="20"/>
          <w:lang w:eastAsia="zh-TW" w:bidi="ar-SA"/>
        </w:rPr>
        <w:t>-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critical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flow control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instrumentation solutions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for oil and gas, water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wastewater, power,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chemical process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industrial applications.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We help customers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around the world to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improve efficiency, reduce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emissions, minimise their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environmental impact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assure safety.</w:t>
      </w:r>
    </w:p>
    <w:sectPr w:rsidR="00F33A99" w:rsidRPr="00924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61E0" w14:textId="77777777" w:rsidR="009A1332" w:rsidRDefault="009A1332" w:rsidP="00310F16">
      <w:pPr>
        <w:spacing w:after="0" w:line="240" w:lineRule="auto"/>
      </w:pPr>
      <w:r>
        <w:separator/>
      </w:r>
    </w:p>
  </w:endnote>
  <w:endnote w:type="continuationSeparator" w:id="0">
    <w:p w14:paraId="7B882022" w14:textId="77777777" w:rsidR="009A1332" w:rsidRDefault="009A1332" w:rsidP="003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4AF9" w14:textId="77777777" w:rsidR="009A1332" w:rsidRDefault="009A1332" w:rsidP="00310F16">
      <w:pPr>
        <w:spacing w:after="0" w:line="240" w:lineRule="auto"/>
      </w:pPr>
      <w:r>
        <w:separator/>
      </w:r>
    </w:p>
  </w:footnote>
  <w:footnote w:type="continuationSeparator" w:id="0">
    <w:p w14:paraId="20B1731C" w14:textId="77777777" w:rsidR="009A1332" w:rsidRDefault="009A1332" w:rsidP="00310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03859"/>
    <w:multiLevelType w:val="multilevel"/>
    <w:tmpl w:val="C9A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B4473"/>
    <w:multiLevelType w:val="multilevel"/>
    <w:tmpl w:val="659C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155A35"/>
    <w:multiLevelType w:val="multilevel"/>
    <w:tmpl w:val="F016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945DF4"/>
    <w:multiLevelType w:val="multilevel"/>
    <w:tmpl w:val="3AA6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6708D3"/>
    <w:multiLevelType w:val="multilevel"/>
    <w:tmpl w:val="8234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3"/>
    <w:rsid w:val="000362CA"/>
    <w:rsid w:val="00045DB8"/>
    <w:rsid w:val="00074765"/>
    <w:rsid w:val="001137D7"/>
    <w:rsid w:val="001403FD"/>
    <w:rsid w:val="001F2A9C"/>
    <w:rsid w:val="0023295F"/>
    <w:rsid w:val="0024733A"/>
    <w:rsid w:val="00251CBA"/>
    <w:rsid w:val="00254B80"/>
    <w:rsid w:val="00295171"/>
    <w:rsid w:val="002C6F0E"/>
    <w:rsid w:val="002E38EF"/>
    <w:rsid w:val="002E4F14"/>
    <w:rsid w:val="00310F16"/>
    <w:rsid w:val="003437C3"/>
    <w:rsid w:val="003802A9"/>
    <w:rsid w:val="003D08EC"/>
    <w:rsid w:val="00430B87"/>
    <w:rsid w:val="00445789"/>
    <w:rsid w:val="00462CC3"/>
    <w:rsid w:val="00475FFF"/>
    <w:rsid w:val="0048152C"/>
    <w:rsid w:val="005157EE"/>
    <w:rsid w:val="00537FB3"/>
    <w:rsid w:val="005A229D"/>
    <w:rsid w:val="005B4159"/>
    <w:rsid w:val="005F3F1E"/>
    <w:rsid w:val="00604F73"/>
    <w:rsid w:val="0064019B"/>
    <w:rsid w:val="00643B0C"/>
    <w:rsid w:val="00650BF2"/>
    <w:rsid w:val="00730274"/>
    <w:rsid w:val="00777C62"/>
    <w:rsid w:val="00796B76"/>
    <w:rsid w:val="007D6CCE"/>
    <w:rsid w:val="007E4D03"/>
    <w:rsid w:val="0088111E"/>
    <w:rsid w:val="008914D5"/>
    <w:rsid w:val="008B0CA0"/>
    <w:rsid w:val="00945D31"/>
    <w:rsid w:val="00951DBD"/>
    <w:rsid w:val="00967E70"/>
    <w:rsid w:val="0097697C"/>
    <w:rsid w:val="009A1332"/>
    <w:rsid w:val="009E5621"/>
    <w:rsid w:val="00A35A9D"/>
    <w:rsid w:val="00A36BF2"/>
    <w:rsid w:val="00A86F9C"/>
    <w:rsid w:val="00B21B02"/>
    <w:rsid w:val="00B334E6"/>
    <w:rsid w:val="00B35508"/>
    <w:rsid w:val="00B35C07"/>
    <w:rsid w:val="00BD3662"/>
    <w:rsid w:val="00BD44A3"/>
    <w:rsid w:val="00C01786"/>
    <w:rsid w:val="00C44394"/>
    <w:rsid w:val="00C62D2D"/>
    <w:rsid w:val="00C67ED1"/>
    <w:rsid w:val="00C914EA"/>
    <w:rsid w:val="00CB1F85"/>
    <w:rsid w:val="00CC3834"/>
    <w:rsid w:val="00CC4177"/>
    <w:rsid w:val="00CF307C"/>
    <w:rsid w:val="00D02889"/>
    <w:rsid w:val="00D037BC"/>
    <w:rsid w:val="00D163CC"/>
    <w:rsid w:val="00D620A1"/>
    <w:rsid w:val="00D70254"/>
    <w:rsid w:val="00D72F91"/>
    <w:rsid w:val="00E12E5B"/>
    <w:rsid w:val="00E322F9"/>
    <w:rsid w:val="00E512C5"/>
    <w:rsid w:val="00EB219B"/>
    <w:rsid w:val="00ED2D40"/>
    <w:rsid w:val="00EE34E0"/>
    <w:rsid w:val="00EF383B"/>
    <w:rsid w:val="00F33A99"/>
    <w:rsid w:val="00F63EBB"/>
    <w:rsid w:val="00F770F3"/>
    <w:rsid w:val="00F7737F"/>
    <w:rsid w:val="00F90928"/>
    <w:rsid w:val="00F97B86"/>
    <w:rsid w:val="00FB408F"/>
    <w:rsid w:val="00FB6A50"/>
    <w:rsid w:val="00FC3CC3"/>
    <w:rsid w:val="00FD63B7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A7F642"/>
  <w15:chartTrackingRefBased/>
  <w15:docId w15:val="{0101E71F-E88B-4F4C-81C7-240B1E1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16"/>
  </w:style>
  <w:style w:type="paragraph" w:styleId="Footer">
    <w:name w:val="footer"/>
    <w:basedOn w:val="Normal"/>
    <w:link w:val="Foot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16"/>
  </w:style>
  <w:style w:type="character" w:styleId="Hyperlink">
    <w:name w:val="Hyperlink"/>
    <w:basedOn w:val="DefaultParagraphFont"/>
    <w:uiPriority w:val="99"/>
    <w:unhideWhenUsed/>
    <w:rsid w:val="00310F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6F0E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7C3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951DB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75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FF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FF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F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FFF"/>
    <w:rPr>
      <w:b/>
      <w:bCs/>
      <w:sz w:val="20"/>
      <w:szCs w:val="25"/>
    </w:rPr>
  </w:style>
  <w:style w:type="paragraph" w:customStyle="1" w:styleId="Default">
    <w:name w:val="Default"/>
    <w:rsid w:val="002E4F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901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h.Kellett@rotor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B17BF-7409-48D9-B24E-F97F3AE1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Sarah.Kellett@rotork.com</dc:creator>
  <cp:keywords/>
  <dc:description/>
  <cp:lastModifiedBy>Kellett, Sarah</cp:lastModifiedBy>
  <cp:revision>5</cp:revision>
  <cp:lastPrinted>2020-10-22T16:02:00Z</cp:lastPrinted>
  <dcterms:created xsi:type="dcterms:W3CDTF">2020-10-29T09:36:00Z</dcterms:created>
  <dcterms:modified xsi:type="dcterms:W3CDTF">2020-12-03T14:47:00Z</dcterms:modified>
</cp:coreProperties>
</file>