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1F765" w14:textId="77777777" w:rsidR="00BF6CD0" w:rsidRDefault="00BF6CD0" w:rsidP="005200A6">
      <w:pPr>
        <w:spacing w:after="0" w:line="240" w:lineRule="auto"/>
        <w:rPr>
          <w:bCs/>
        </w:rPr>
      </w:pPr>
      <w:r>
        <w:rPr>
          <w:bCs/>
        </w:rPr>
        <w:t>Ausnahmen und die Regel</w:t>
      </w:r>
    </w:p>
    <w:p w14:paraId="125CC997" w14:textId="77777777" w:rsidR="00BF6CD0" w:rsidRDefault="00BF6CD0" w:rsidP="005200A6">
      <w:pPr>
        <w:spacing w:after="0" w:line="240" w:lineRule="auto"/>
        <w:rPr>
          <w:bCs/>
        </w:rPr>
      </w:pPr>
    </w:p>
    <w:p w14:paraId="0CAE6EEA" w14:textId="77777777" w:rsidR="00944B58" w:rsidRPr="00BF6CD0" w:rsidRDefault="00BF6CD0" w:rsidP="005200A6">
      <w:pPr>
        <w:spacing w:after="0" w:line="240" w:lineRule="auto"/>
        <w:rPr>
          <w:bCs/>
        </w:rPr>
      </w:pPr>
      <w:r w:rsidRPr="00BF6CD0">
        <w:rPr>
          <w:bCs/>
        </w:rPr>
        <w:t>Muss</w:t>
      </w:r>
      <w:r w:rsidR="006560D0" w:rsidRPr="00BF6CD0">
        <w:rPr>
          <w:bCs/>
        </w:rPr>
        <w:t xml:space="preserve"> im Brandschutz immer abgeschottet werden?</w:t>
      </w:r>
    </w:p>
    <w:p w14:paraId="1AE1BE4F" w14:textId="77777777" w:rsidR="006946AF" w:rsidRPr="005200A6" w:rsidRDefault="006946AF" w:rsidP="005200A6">
      <w:pPr>
        <w:spacing w:after="0" w:line="240" w:lineRule="auto"/>
        <w:rPr>
          <w:i/>
        </w:rPr>
      </w:pPr>
    </w:p>
    <w:p w14:paraId="614E921F" w14:textId="77777777" w:rsidR="006946AF" w:rsidRPr="00AE3AD1" w:rsidRDefault="006946AF" w:rsidP="005200A6">
      <w:pPr>
        <w:spacing w:after="0" w:line="240" w:lineRule="auto"/>
        <w:rPr>
          <w:i/>
          <w:lang w:val="en-GB"/>
        </w:rPr>
      </w:pPr>
      <w:proofErr w:type="spellStart"/>
      <w:r w:rsidRPr="00AE3AD1">
        <w:rPr>
          <w:i/>
          <w:lang w:val="en-GB"/>
        </w:rPr>
        <w:t>Autoren</w:t>
      </w:r>
      <w:proofErr w:type="spellEnd"/>
      <w:r w:rsidRPr="00AE3AD1">
        <w:rPr>
          <w:i/>
          <w:lang w:val="en-GB"/>
        </w:rPr>
        <w:t>:</w:t>
      </w:r>
    </w:p>
    <w:p w14:paraId="1E489CA9" w14:textId="14BFCE66" w:rsidR="006560D0" w:rsidRPr="00E4793F" w:rsidRDefault="006560D0" w:rsidP="005200A6">
      <w:pPr>
        <w:spacing w:after="0" w:line="240" w:lineRule="auto"/>
        <w:rPr>
          <w:i/>
        </w:rPr>
      </w:pPr>
      <w:r w:rsidRPr="00AE3AD1">
        <w:rPr>
          <w:i/>
          <w:lang w:val="en-GB"/>
        </w:rPr>
        <w:t xml:space="preserve">Carsten Janiec, M.Sc.– DOYMA GmbH &amp; Co., </w:t>
      </w:r>
      <w:proofErr w:type="spellStart"/>
      <w:r w:rsidRPr="00AE3AD1">
        <w:rPr>
          <w:i/>
          <w:lang w:val="en-GB"/>
        </w:rPr>
        <w:t>Oyten</w:t>
      </w:r>
      <w:proofErr w:type="spellEnd"/>
      <w:r w:rsidRPr="00AE3AD1">
        <w:rPr>
          <w:i/>
          <w:lang w:val="en-GB"/>
        </w:rPr>
        <w:br/>
      </w:r>
      <w:proofErr w:type="spellStart"/>
      <w:r w:rsidRPr="00AE3AD1">
        <w:rPr>
          <w:i/>
          <w:lang w:val="en-GB"/>
        </w:rPr>
        <w:t>Prof.</w:t>
      </w:r>
      <w:proofErr w:type="spellEnd"/>
      <w:r w:rsidRPr="00AE3AD1">
        <w:rPr>
          <w:i/>
          <w:lang w:val="en-GB"/>
        </w:rPr>
        <w:t xml:space="preserve"> Dr.-</w:t>
      </w:r>
      <w:proofErr w:type="spellStart"/>
      <w:r w:rsidRPr="00AE3AD1">
        <w:rPr>
          <w:i/>
          <w:lang w:val="en-GB"/>
        </w:rPr>
        <w:t>Ing</w:t>
      </w:r>
      <w:proofErr w:type="spellEnd"/>
      <w:r w:rsidRPr="00AE3AD1">
        <w:rPr>
          <w:i/>
          <w:lang w:val="en-GB"/>
        </w:rPr>
        <w:t xml:space="preserve">. </w:t>
      </w:r>
      <w:r w:rsidRPr="00E4793F">
        <w:rPr>
          <w:i/>
        </w:rPr>
        <w:t>Eugen Nachtigall – Duale Hochschule Baden-Württemberg</w:t>
      </w:r>
      <w:r w:rsidR="007A082A">
        <w:rPr>
          <w:i/>
        </w:rPr>
        <w:t xml:space="preserve">, </w:t>
      </w:r>
      <w:r w:rsidRPr="00E4793F">
        <w:rPr>
          <w:i/>
        </w:rPr>
        <w:t>Mosbach</w:t>
      </w:r>
    </w:p>
    <w:p w14:paraId="62AEBA5C" w14:textId="77777777" w:rsidR="006946AF" w:rsidRDefault="006946AF" w:rsidP="005200A6">
      <w:pPr>
        <w:spacing w:after="0" w:line="240" w:lineRule="auto"/>
        <w:rPr>
          <w:b/>
          <w:bCs/>
          <w:i/>
          <w:iCs/>
        </w:rPr>
      </w:pPr>
    </w:p>
    <w:p w14:paraId="643059C0" w14:textId="77777777" w:rsidR="00AF678C" w:rsidRPr="00BF6CD0" w:rsidRDefault="00AF678C" w:rsidP="005200A6">
      <w:pPr>
        <w:spacing w:after="0" w:line="240" w:lineRule="auto"/>
        <w:rPr>
          <w:bCs/>
          <w:i/>
          <w:iCs/>
        </w:rPr>
      </w:pPr>
      <w:r w:rsidRPr="00BF6CD0">
        <w:rPr>
          <w:bCs/>
          <w:i/>
          <w:iCs/>
        </w:rPr>
        <w:t>Im Bereich der Leitungs</w:t>
      </w:r>
      <w:r w:rsidR="00403ECB" w:rsidRPr="00BF6CD0">
        <w:rPr>
          <w:bCs/>
          <w:i/>
          <w:iCs/>
        </w:rPr>
        <w:t xml:space="preserve">anlagen </w:t>
      </w:r>
      <w:r w:rsidR="00E576E6" w:rsidRPr="00BF6CD0">
        <w:rPr>
          <w:bCs/>
          <w:i/>
          <w:iCs/>
        </w:rPr>
        <w:t xml:space="preserve">ist die </w:t>
      </w:r>
      <w:r w:rsidR="006E445C" w:rsidRPr="00BF6CD0">
        <w:rPr>
          <w:bCs/>
          <w:i/>
          <w:iCs/>
        </w:rPr>
        <w:t xml:space="preserve">brandschutztechnische </w:t>
      </w:r>
      <w:r w:rsidR="00E576E6" w:rsidRPr="00BF6CD0">
        <w:rPr>
          <w:bCs/>
          <w:i/>
          <w:iCs/>
        </w:rPr>
        <w:t xml:space="preserve">Abschottung </w:t>
      </w:r>
      <w:r w:rsidR="008E711F" w:rsidRPr="00BF6CD0">
        <w:rPr>
          <w:bCs/>
          <w:i/>
          <w:iCs/>
        </w:rPr>
        <w:t xml:space="preserve">klar geregelt. </w:t>
      </w:r>
      <w:r w:rsidR="00C178CE" w:rsidRPr="00BF6CD0">
        <w:rPr>
          <w:bCs/>
          <w:i/>
          <w:iCs/>
        </w:rPr>
        <w:t>Gem</w:t>
      </w:r>
      <w:r w:rsidR="006946AF" w:rsidRPr="00BF6CD0">
        <w:rPr>
          <w:bCs/>
          <w:i/>
          <w:iCs/>
        </w:rPr>
        <w:t>äß</w:t>
      </w:r>
      <w:r w:rsidR="00C178CE" w:rsidRPr="00BF6CD0">
        <w:rPr>
          <w:bCs/>
          <w:i/>
          <w:iCs/>
        </w:rPr>
        <w:t xml:space="preserve"> §</w:t>
      </w:r>
      <w:r w:rsidR="006946AF" w:rsidRPr="00BF6CD0">
        <w:rPr>
          <w:bCs/>
          <w:i/>
          <w:iCs/>
        </w:rPr>
        <w:t xml:space="preserve"> </w:t>
      </w:r>
      <w:r w:rsidR="00C178CE" w:rsidRPr="00BF6CD0">
        <w:rPr>
          <w:bCs/>
          <w:i/>
          <w:iCs/>
        </w:rPr>
        <w:t>40</w:t>
      </w:r>
      <w:r w:rsidR="00446FCF" w:rsidRPr="00BF6CD0">
        <w:rPr>
          <w:bCs/>
          <w:i/>
          <w:iCs/>
        </w:rPr>
        <w:t xml:space="preserve"> Abs. 1</w:t>
      </w:r>
      <w:r w:rsidR="00C178CE" w:rsidRPr="00BF6CD0">
        <w:rPr>
          <w:bCs/>
          <w:i/>
          <w:iCs/>
        </w:rPr>
        <w:t xml:space="preserve"> MBO </w:t>
      </w:r>
      <w:r w:rsidR="00446FCF" w:rsidRPr="00BF6CD0">
        <w:rPr>
          <w:bCs/>
          <w:i/>
          <w:iCs/>
        </w:rPr>
        <w:t xml:space="preserve">in Verbindung mit der </w:t>
      </w:r>
      <w:r w:rsidR="009041EE" w:rsidRPr="00BF6CD0">
        <w:rPr>
          <w:bCs/>
          <w:i/>
          <w:iCs/>
        </w:rPr>
        <w:t xml:space="preserve">Muster-Leitungsanlagen-Richtlinie ist es erforderlich, brennbare Leitungen mit einem </w:t>
      </w:r>
      <w:r w:rsidR="00FB2FDA" w:rsidRPr="00BF6CD0">
        <w:rPr>
          <w:bCs/>
          <w:i/>
          <w:iCs/>
        </w:rPr>
        <w:t xml:space="preserve">Durchmesser </w:t>
      </w:r>
      <w:bookmarkStart w:id="0" w:name="_Hlk14895354"/>
      <w:r w:rsidR="009E1538" w:rsidRPr="00BF6CD0">
        <w:rPr>
          <w:bCs/>
          <w:i/>
          <w:iCs/>
        </w:rPr>
        <w:t>≥</w:t>
      </w:r>
      <w:bookmarkEnd w:id="0"/>
      <w:r w:rsidR="00FB2FDA" w:rsidRPr="00BF6CD0">
        <w:rPr>
          <w:bCs/>
          <w:i/>
          <w:iCs/>
        </w:rPr>
        <w:t xml:space="preserve"> 32 mm </w:t>
      </w:r>
      <w:r w:rsidR="009E2E6D" w:rsidRPr="00BF6CD0">
        <w:rPr>
          <w:bCs/>
          <w:i/>
          <w:iCs/>
        </w:rPr>
        <w:t xml:space="preserve">abzuschotten, wenn </w:t>
      </w:r>
      <w:r w:rsidR="00992408" w:rsidRPr="00BF6CD0">
        <w:rPr>
          <w:bCs/>
          <w:i/>
          <w:iCs/>
        </w:rPr>
        <w:t xml:space="preserve">an </w:t>
      </w:r>
      <w:r w:rsidR="009E2E6D" w:rsidRPr="00BF6CD0">
        <w:rPr>
          <w:bCs/>
          <w:i/>
          <w:iCs/>
        </w:rPr>
        <w:t>das durchdrungene Bauteil</w:t>
      </w:r>
      <w:r w:rsidR="00776CCA" w:rsidRPr="00BF6CD0">
        <w:rPr>
          <w:bCs/>
          <w:i/>
          <w:iCs/>
        </w:rPr>
        <w:t xml:space="preserve"> </w:t>
      </w:r>
      <w:r w:rsidR="00916A9A" w:rsidRPr="00BF6CD0">
        <w:rPr>
          <w:bCs/>
          <w:i/>
          <w:iCs/>
        </w:rPr>
        <w:t>A</w:t>
      </w:r>
      <w:r w:rsidR="00776CCA" w:rsidRPr="00BF6CD0">
        <w:rPr>
          <w:bCs/>
          <w:i/>
          <w:iCs/>
        </w:rPr>
        <w:t xml:space="preserve">nforderungen </w:t>
      </w:r>
      <w:r w:rsidR="00916A9A" w:rsidRPr="00BF6CD0">
        <w:rPr>
          <w:bCs/>
          <w:i/>
          <w:iCs/>
        </w:rPr>
        <w:t xml:space="preserve">hinsichtlich des Feuerwiderstandes </w:t>
      </w:r>
      <w:r w:rsidR="00776CCA" w:rsidRPr="00BF6CD0">
        <w:rPr>
          <w:bCs/>
          <w:i/>
          <w:iCs/>
        </w:rPr>
        <w:t xml:space="preserve">gestellt werden. </w:t>
      </w:r>
      <w:r w:rsidR="002B557F" w:rsidRPr="00BF6CD0">
        <w:rPr>
          <w:bCs/>
          <w:i/>
          <w:iCs/>
        </w:rPr>
        <w:t xml:space="preserve">Es ist </w:t>
      </w:r>
      <w:r w:rsidR="009E1538" w:rsidRPr="00BF6CD0">
        <w:rPr>
          <w:bCs/>
          <w:i/>
          <w:iCs/>
        </w:rPr>
        <w:t xml:space="preserve">dabei </w:t>
      </w:r>
      <w:r w:rsidR="002B557F" w:rsidRPr="00BF6CD0">
        <w:rPr>
          <w:bCs/>
          <w:i/>
          <w:iCs/>
        </w:rPr>
        <w:t xml:space="preserve">zu differenzieren, worauf diese </w:t>
      </w:r>
      <w:r w:rsidR="008211E9" w:rsidRPr="00BF6CD0">
        <w:rPr>
          <w:bCs/>
          <w:i/>
          <w:iCs/>
        </w:rPr>
        <w:t>Brandschutz</w:t>
      </w:r>
      <w:r w:rsidR="00576B26" w:rsidRPr="00BF6CD0">
        <w:rPr>
          <w:bCs/>
          <w:i/>
          <w:iCs/>
        </w:rPr>
        <w:t>a</w:t>
      </w:r>
      <w:r w:rsidR="002B557F" w:rsidRPr="00BF6CD0">
        <w:rPr>
          <w:bCs/>
          <w:i/>
          <w:iCs/>
        </w:rPr>
        <w:t>nforderungen abzielen.</w:t>
      </w:r>
    </w:p>
    <w:p w14:paraId="2DEFFE08" w14:textId="77777777" w:rsidR="006946AF" w:rsidRDefault="006946AF" w:rsidP="005200A6">
      <w:pPr>
        <w:spacing w:after="0" w:line="240" w:lineRule="auto"/>
        <w:rPr>
          <w:b/>
          <w:bCs/>
          <w:i/>
          <w:iCs/>
        </w:rPr>
      </w:pPr>
    </w:p>
    <w:p w14:paraId="6AF1463B" w14:textId="78BFC071" w:rsidR="00A2122B" w:rsidRDefault="00576B26" w:rsidP="005200A6">
      <w:pPr>
        <w:spacing w:after="0" w:line="240" w:lineRule="auto"/>
      </w:pPr>
      <w:r>
        <w:t xml:space="preserve">In der Praxis </w:t>
      </w:r>
      <w:r w:rsidR="00AE34DC">
        <w:t xml:space="preserve">gibt es immer wieder Diskussionen, wie Brandschutzanforderungen an Bauteile </w:t>
      </w:r>
      <w:r w:rsidR="009A31DD">
        <w:t xml:space="preserve">zu interpretieren sind. </w:t>
      </w:r>
      <w:r w:rsidR="00782411">
        <w:t xml:space="preserve">Wird </w:t>
      </w:r>
      <w:r w:rsidR="00C00115">
        <w:t>fälschlicherweise</w:t>
      </w:r>
      <w:r w:rsidR="00D576B3">
        <w:t xml:space="preserve"> eine Abschottung </w:t>
      </w:r>
      <w:r w:rsidR="00C00115">
        <w:t xml:space="preserve">zwingend </w:t>
      </w:r>
      <w:r w:rsidR="000B3258">
        <w:t>gefordert</w:t>
      </w:r>
      <w:r w:rsidR="00880C10">
        <w:t xml:space="preserve">, so </w:t>
      </w:r>
      <w:r w:rsidR="00C00115">
        <w:t xml:space="preserve">führt </w:t>
      </w:r>
      <w:r w:rsidR="00880C10">
        <w:t xml:space="preserve">dies </w:t>
      </w:r>
      <w:r w:rsidR="00C00115">
        <w:t xml:space="preserve">zu </w:t>
      </w:r>
      <w:r w:rsidR="00964F99">
        <w:t>brandschutz</w:t>
      </w:r>
      <w:r w:rsidR="00C00115">
        <w:t>technisch</w:t>
      </w:r>
      <w:r w:rsidR="00880C10">
        <w:t xml:space="preserve"> nicht notwendig</w:t>
      </w:r>
      <w:r w:rsidR="00C00115">
        <w:t>en</w:t>
      </w:r>
      <w:r w:rsidR="00880C10">
        <w:t xml:space="preserve"> </w:t>
      </w:r>
      <w:r w:rsidR="00C00115">
        <w:t xml:space="preserve">Abschottungen. </w:t>
      </w:r>
      <w:r w:rsidR="00944B58">
        <w:t xml:space="preserve">Diese </w:t>
      </w:r>
      <w:r w:rsidR="00E4793F">
        <w:t>Situationen</w:t>
      </w:r>
      <w:r w:rsidR="00C00115">
        <w:t xml:space="preserve"> </w:t>
      </w:r>
      <w:r w:rsidR="00944B58">
        <w:t>können</w:t>
      </w:r>
      <w:r w:rsidR="005A4AAB">
        <w:t xml:space="preserve"> </w:t>
      </w:r>
      <w:r w:rsidR="00964F99">
        <w:t xml:space="preserve">in machen Fällen  </w:t>
      </w:r>
      <w:r w:rsidR="00A2122B">
        <w:t>nicht zulassungskonform gelöst werden</w:t>
      </w:r>
      <w:r w:rsidR="00964F99">
        <w:t>, was die Ausführenden vor große Probleme stellt</w:t>
      </w:r>
      <w:r w:rsidR="00A2122B">
        <w:t>.</w:t>
      </w:r>
      <w:r w:rsidR="006946AF">
        <w:t xml:space="preserve"> Ein Beispiel ist ein gebäudeintegrierter</w:t>
      </w:r>
      <w:r w:rsidR="00293115">
        <w:t xml:space="preserve"> </w:t>
      </w:r>
      <w:r w:rsidR="006946AF">
        <w:t>Sprinklertank</w:t>
      </w:r>
      <w:r w:rsidR="004F1247">
        <w:t xml:space="preserve">, </w:t>
      </w:r>
      <w:r w:rsidR="00E07CC0">
        <w:t xml:space="preserve">für </w:t>
      </w:r>
      <w:r w:rsidR="004F1247">
        <w:t>des</w:t>
      </w:r>
      <w:r w:rsidR="00E07CC0">
        <w:t>sen</w:t>
      </w:r>
      <w:r w:rsidR="004F1247">
        <w:t xml:space="preserve"> </w:t>
      </w:r>
      <w:r w:rsidR="00E07CC0">
        <w:t>U</w:t>
      </w:r>
      <w:r w:rsidR="004F1247">
        <w:t xml:space="preserve">mfassungswände </w:t>
      </w:r>
      <w:r w:rsidR="00E07CC0">
        <w:t>die</w:t>
      </w:r>
      <w:r w:rsidR="004F1247">
        <w:t xml:space="preserve"> Anforderung feuerbeständig </w:t>
      </w:r>
      <w:r w:rsidR="00E07CC0">
        <w:t>festgelegt wurde</w:t>
      </w:r>
      <w:r w:rsidR="00AB644D">
        <w:t>.</w:t>
      </w:r>
    </w:p>
    <w:p w14:paraId="452030A8" w14:textId="77777777" w:rsidR="006946AF" w:rsidRDefault="006946AF" w:rsidP="005200A6">
      <w:pPr>
        <w:spacing w:after="0" w:line="240" w:lineRule="auto"/>
      </w:pPr>
    </w:p>
    <w:p w14:paraId="7EF7742B" w14:textId="77777777" w:rsidR="003239A6" w:rsidRDefault="003239A6" w:rsidP="005200A6">
      <w:pPr>
        <w:spacing w:after="0" w:line="240" w:lineRule="auto"/>
        <w:rPr>
          <w:b/>
          <w:bCs/>
        </w:rPr>
      </w:pPr>
      <w:r w:rsidRPr="003239A6">
        <w:rPr>
          <w:b/>
          <w:bCs/>
        </w:rPr>
        <w:t>Hintergrund und Anforderungen</w:t>
      </w:r>
    </w:p>
    <w:p w14:paraId="76309F56" w14:textId="77777777" w:rsidR="006946AF" w:rsidRPr="003239A6" w:rsidRDefault="006946AF" w:rsidP="005200A6">
      <w:pPr>
        <w:spacing w:after="0" w:line="240" w:lineRule="auto"/>
        <w:rPr>
          <w:b/>
          <w:bCs/>
        </w:rPr>
      </w:pPr>
    </w:p>
    <w:p w14:paraId="425DA10D" w14:textId="77777777" w:rsidR="00AB644D" w:rsidRDefault="000F6BD1" w:rsidP="005200A6">
      <w:pPr>
        <w:spacing w:after="0" w:line="240" w:lineRule="auto"/>
      </w:pPr>
      <w:r>
        <w:t xml:space="preserve">Diese Anforderungen ergibt sich </w:t>
      </w:r>
      <w:r w:rsidR="00D97DB1">
        <w:t xml:space="preserve">aus </w:t>
      </w:r>
      <w:r>
        <w:t xml:space="preserve">den §§ </w:t>
      </w:r>
      <w:r w:rsidR="00D90385">
        <w:t xml:space="preserve">27 ff. MBO, wobei </w:t>
      </w:r>
      <w:r w:rsidR="00D97DB1">
        <w:t xml:space="preserve">bei </w:t>
      </w:r>
      <w:r w:rsidR="00D90385">
        <w:t>d</w:t>
      </w:r>
      <w:r w:rsidR="00D97DB1">
        <w:t xml:space="preserve">en Anforderungen an die </w:t>
      </w:r>
      <w:r w:rsidR="00D90385">
        <w:t>Feuerwiderstandsfähigkeit</w:t>
      </w:r>
      <w:r w:rsidR="00A048CD">
        <w:t xml:space="preserve"> </w:t>
      </w:r>
      <w:r w:rsidR="00D97DB1">
        <w:t xml:space="preserve">der Bauteile </w:t>
      </w:r>
      <w:r w:rsidR="00A048CD">
        <w:t xml:space="preserve">in § 26 Abs. 2 MBO </w:t>
      </w:r>
      <w:r w:rsidR="00D97DB1">
        <w:t xml:space="preserve">in </w:t>
      </w:r>
      <w:r w:rsidR="00A048CD">
        <w:t>feuerhemmend</w:t>
      </w:r>
      <w:r w:rsidR="00D97DB1">
        <w:t>e</w:t>
      </w:r>
      <w:r w:rsidR="00A048CD">
        <w:t>, hochfeuerhemmend</w:t>
      </w:r>
      <w:r w:rsidR="00D97DB1">
        <w:t>e</w:t>
      </w:r>
      <w:r w:rsidR="00A048CD">
        <w:t xml:space="preserve"> und feuerbeständig</w:t>
      </w:r>
      <w:r w:rsidR="00D97DB1">
        <w:t>e</w:t>
      </w:r>
      <w:r w:rsidR="00A048CD">
        <w:t xml:space="preserve"> </w:t>
      </w:r>
      <w:r w:rsidR="00D97DB1">
        <w:t>unterschieden wird</w:t>
      </w:r>
      <w:r w:rsidR="001C00A9">
        <w:t>.</w:t>
      </w:r>
    </w:p>
    <w:p w14:paraId="1CF83E7A" w14:textId="77777777" w:rsidR="006946AF" w:rsidRDefault="006946AF" w:rsidP="005200A6">
      <w:pPr>
        <w:spacing w:after="0" w:line="240" w:lineRule="auto"/>
      </w:pPr>
    </w:p>
    <w:p w14:paraId="7A817E1F" w14:textId="77777777" w:rsidR="00BD0F0C" w:rsidRDefault="00C43A0D" w:rsidP="005200A6">
      <w:pPr>
        <w:spacing w:after="0" w:line="240" w:lineRule="auto"/>
      </w:pPr>
      <w:r>
        <w:t xml:space="preserve">An dieser Stelle ist die Frage zu stellen, ob das jeweilige Bauteil </w:t>
      </w:r>
      <w:r w:rsidR="009E1C66">
        <w:t xml:space="preserve">im Brandfall den Feuerwiderstand hinsichtlich der Tragfähigkeit </w:t>
      </w:r>
      <w:r w:rsidR="00235F5E">
        <w:t xml:space="preserve">oder des Raumabschlusses aufweisen muss. </w:t>
      </w:r>
      <w:r w:rsidR="00BB00CA">
        <w:t xml:space="preserve">Dies kann anhand des Schutzzieles, dass mittels des </w:t>
      </w:r>
      <w:r w:rsidR="00C727EC">
        <w:t xml:space="preserve">Bauteils </w:t>
      </w:r>
      <w:r w:rsidR="00B35FD2">
        <w:t>erfüllt</w:t>
      </w:r>
      <w:r w:rsidR="00C727EC">
        <w:t xml:space="preserve"> werden soll</w:t>
      </w:r>
      <w:r w:rsidR="00B35FD2">
        <w:t>,</w:t>
      </w:r>
      <w:r w:rsidR="00C727EC">
        <w:t xml:space="preserve"> abgeleitet werden.</w:t>
      </w:r>
      <w:r w:rsidR="00D97DB1">
        <w:t xml:space="preserve"> Diese Präzisierung </w:t>
      </w:r>
      <w:r w:rsidR="00944B58">
        <w:t xml:space="preserve">muss </w:t>
      </w:r>
      <w:r w:rsidR="00D97DB1">
        <w:t xml:space="preserve">im Rahmen des ganzheitlichen </w:t>
      </w:r>
      <w:r w:rsidR="00D97DB1" w:rsidRPr="00D97DB1">
        <w:t>Brandschutzkonzept</w:t>
      </w:r>
      <w:r w:rsidR="00D97DB1">
        <w:t xml:space="preserve">es </w:t>
      </w:r>
      <w:r w:rsidR="00C2290B">
        <w:t xml:space="preserve">und zugehöriger </w:t>
      </w:r>
      <w:r w:rsidR="00C2290B" w:rsidRPr="00C2290B">
        <w:t>Brandschutz</w:t>
      </w:r>
      <w:r w:rsidR="00C2290B">
        <w:t xml:space="preserve">pläne </w:t>
      </w:r>
      <w:r w:rsidR="00D97DB1">
        <w:t>erfolgen.</w:t>
      </w:r>
    </w:p>
    <w:p w14:paraId="54D0671E" w14:textId="77777777" w:rsidR="006946AF" w:rsidRDefault="006946AF" w:rsidP="005200A6">
      <w:pPr>
        <w:spacing w:after="0" w:line="240" w:lineRule="auto"/>
      </w:pPr>
    </w:p>
    <w:p w14:paraId="5A10CD7A" w14:textId="77777777" w:rsidR="00581BF4" w:rsidRDefault="00164FF6" w:rsidP="005200A6">
      <w:pPr>
        <w:spacing w:after="0" w:line="240" w:lineRule="auto"/>
        <w:rPr>
          <w:i/>
          <w:iCs/>
        </w:rPr>
      </w:pPr>
      <w:r>
        <w:t xml:space="preserve">Im Anhang 4 zur </w:t>
      </w:r>
      <w:r w:rsidR="00BD0F0C">
        <w:t>Muster-Vorschrift Technische Baubestimmungen (M-VV TB)</w:t>
      </w:r>
      <w:r>
        <w:t xml:space="preserve"> </w:t>
      </w:r>
      <w:r w:rsidR="003402A6">
        <w:t>sind</w:t>
      </w:r>
      <w:r w:rsidR="00216E50">
        <w:t xml:space="preserve"> in der Tabelle 4.3.2 </w:t>
      </w:r>
      <w:r w:rsidR="00581BF4">
        <w:t>für nichttragende Innenwände und in der Tabelle 4.3.</w:t>
      </w:r>
      <w:r w:rsidR="00912EA7">
        <w:t>1 für tragende Bauteile</w:t>
      </w:r>
      <w:r w:rsidR="003402A6">
        <w:t xml:space="preserve"> die </w:t>
      </w:r>
      <w:r w:rsidR="00AD0614">
        <w:t xml:space="preserve">bauordnungsrechtlichen </w:t>
      </w:r>
      <w:r w:rsidR="003402A6">
        <w:t xml:space="preserve">Anforderungen </w:t>
      </w:r>
      <w:r w:rsidR="00AD0614">
        <w:t>in die Bezeichnungen gem. DIN EN 13501-2 überführt worden</w:t>
      </w:r>
      <w:r w:rsidR="00B63343">
        <w:t xml:space="preserve"> </w:t>
      </w:r>
      <w:r w:rsidR="00B63343" w:rsidRPr="009961E1">
        <w:rPr>
          <w:i/>
          <w:iCs/>
        </w:rPr>
        <w:t>[1]</w:t>
      </w:r>
      <w:r w:rsidR="00497DE6">
        <w:rPr>
          <w:i/>
          <w:iCs/>
        </w:rPr>
        <w:t>.</w:t>
      </w:r>
    </w:p>
    <w:p w14:paraId="51A7AA85" w14:textId="77777777" w:rsidR="006946AF" w:rsidRDefault="006946AF" w:rsidP="005200A6">
      <w:pPr>
        <w:spacing w:after="0" w:line="240" w:lineRule="auto"/>
      </w:pPr>
    </w:p>
    <w:tbl>
      <w:tblPr>
        <w:tblStyle w:val="Gitternetztabelle4Akzent21"/>
        <w:tblW w:w="0" w:type="auto"/>
        <w:tblLook w:val="04A0" w:firstRow="1" w:lastRow="0" w:firstColumn="1" w:lastColumn="0" w:noHBand="0" w:noVBand="1"/>
      </w:tblPr>
      <w:tblGrid>
        <w:gridCol w:w="1914"/>
        <w:gridCol w:w="2382"/>
        <w:gridCol w:w="2383"/>
        <w:gridCol w:w="2383"/>
      </w:tblGrid>
      <w:tr w:rsidR="00377421" w14:paraId="643A49C8" w14:textId="77777777" w:rsidTr="00377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28458B0E" w14:textId="77777777" w:rsidR="00377421" w:rsidRPr="00377421" w:rsidRDefault="00377421" w:rsidP="005200A6">
            <w:pPr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 xml:space="preserve">Anforderungen </w:t>
            </w:r>
            <w:r w:rsidRPr="00377421">
              <w:rPr>
                <w:sz w:val="20"/>
                <w:szCs w:val="20"/>
              </w:rPr>
              <w:br/>
            </w:r>
            <w:r w:rsidRPr="00377421">
              <w:rPr>
                <w:b w:val="0"/>
                <w:bCs w:val="0"/>
                <w:sz w:val="20"/>
                <w:szCs w:val="20"/>
              </w:rPr>
              <w:t>§§ 26 ff. MBO</w:t>
            </w:r>
          </w:p>
        </w:tc>
        <w:tc>
          <w:tcPr>
            <w:tcW w:w="2382" w:type="dxa"/>
          </w:tcPr>
          <w:p w14:paraId="0EF470A8" w14:textId="77777777" w:rsidR="00377421" w:rsidRPr="00377421" w:rsidRDefault="00377421" w:rsidP="005200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Nichttragende Innenwände</w:t>
            </w:r>
            <w:r w:rsidR="00D97DB1">
              <w:rPr>
                <w:sz w:val="20"/>
                <w:szCs w:val="20"/>
              </w:rPr>
              <w:t xml:space="preserve"> mit Raumabschluss</w:t>
            </w:r>
            <w:r w:rsidRPr="00377421">
              <w:rPr>
                <w:sz w:val="20"/>
                <w:szCs w:val="20"/>
              </w:rPr>
              <w:br/>
            </w:r>
            <w:r w:rsidRPr="00AD17DB">
              <w:rPr>
                <w:b w:val="0"/>
                <w:bCs w:val="0"/>
                <w:sz w:val="18"/>
                <w:szCs w:val="18"/>
              </w:rPr>
              <w:t xml:space="preserve">M-VV TB, </w:t>
            </w:r>
            <w:proofErr w:type="spellStart"/>
            <w:r w:rsidRPr="00AD17DB">
              <w:rPr>
                <w:b w:val="0"/>
                <w:bCs w:val="0"/>
                <w:sz w:val="18"/>
                <w:szCs w:val="18"/>
              </w:rPr>
              <w:t>Anh</w:t>
            </w:r>
            <w:proofErr w:type="spellEnd"/>
            <w:r w:rsidRPr="00AD17DB">
              <w:rPr>
                <w:b w:val="0"/>
                <w:bCs w:val="0"/>
                <w:sz w:val="18"/>
                <w:szCs w:val="18"/>
              </w:rPr>
              <w:t>. 4, Tab. 4.3.2</w:t>
            </w:r>
          </w:p>
        </w:tc>
        <w:tc>
          <w:tcPr>
            <w:tcW w:w="2383" w:type="dxa"/>
          </w:tcPr>
          <w:p w14:paraId="529284F8" w14:textId="77777777" w:rsidR="00377421" w:rsidRPr="00377421" w:rsidRDefault="00377421" w:rsidP="005200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Tragende Bauteile ohne Raumabschluss</w:t>
            </w:r>
            <w:r w:rsidRPr="00377421">
              <w:rPr>
                <w:sz w:val="20"/>
                <w:szCs w:val="20"/>
              </w:rPr>
              <w:br/>
            </w:r>
            <w:r w:rsidR="00AD17DB" w:rsidRPr="00AD17DB">
              <w:rPr>
                <w:b w:val="0"/>
                <w:bCs w:val="0"/>
                <w:sz w:val="18"/>
                <w:szCs w:val="18"/>
              </w:rPr>
              <w:t xml:space="preserve">M-VV TB, </w:t>
            </w:r>
            <w:proofErr w:type="spellStart"/>
            <w:r w:rsidR="00AD17DB" w:rsidRPr="00AD17DB">
              <w:rPr>
                <w:b w:val="0"/>
                <w:bCs w:val="0"/>
                <w:sz w:val="18"/>
                <w:szCs w:val="18"/>
              </w:rPr>
              <w:t>Anh</w:t>
            </w:r>
            <w:proofErr w:type="spellEnd"/>
            <w:r w:rsidR="00AD17DB" w:rsidRPr="00AD17DB">
              <w:rPr>
                <w:b w:val="0"/>
                <w:bCs w:val="0"/>
                <w:sz w:val="18"/>
                <w:szCs w:val="18"/>
              </w:rPr>
              <w:t>. 4, Tab. 4.3.</w:t>
            </w:r>
            <w:r w:rsidR="00AD17DB">
              <w:rPr>
                <w:b w:val="0"/>
                <w:bCs w:val="0"/>
                <w:sz w:val="18"/>
                <w:szCs w:val="18"/>
              </w:rPr>
              <w:t>1</w:t>
            </w:r>
          </w:p>
        </w:tc>
        <w:tc>
          <w:tcPr>
            <w:tcW w:w="2383" w:type="dxa"/>
          </w:tcPr>
          <w:p w14:paraId="5A03F0D0" w14:textId="77777777" w:rsidR="00377421" w:rsidRPr="00377421" w:rsidRDefault="00377421" w:rsidP="005200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 xml:space="preserve">Tragende Bauteile </w:t>
            </w:r>
            <w:r w:rsidR="00AD17DB">
              <w:rPr>
                <w:sz w:val="20"/>
                <w:szCs w:val="20"/>
              </w:rPr>
              <w:t>mit</w:t>
            </w:r>
            <w:r w:rsidRPr="00377421">
              <w:rPr>
                <w:sz w:val="20"/>
                <w:szCs w:val="20"/>
              </w:rPr>
              <w:t xml:space="preserve"> Raumabschluss</w:t>
            </w:r>
            <w:r w:rsidRPr="00377421">
              <w:rPr>
                <w:sz w:val="20"/>
                <w:szCs w:val="20"/>
              </w:rPr>
              <w:br/>
            </w:r>
            <w:r w:rsidR="00AD17DB" w:rsidRPr="00AD17DB">
              <w:rPr>
                <w:b w:val="0"/>
                <w:bCs w:val="0"/>
                <w:sz w:val="18"/>
                <w:szCs w:val="18"/>
              </w:rPr>
              <w:t xml:space="preserve">M-VV TB, </w:t>
            </w:r>
            <w:proofErr w:type="spellStart"/>
            <w:r w:rsidR="00AD17DB" w:rsidRPr="00AD17DB">
              <w:rPr>
                <w:b w:val="0"/>
                <w:bCs w:val="0"/>
                <w:sz w:val="18"/>
                <w:szCs w:val="18"/>
              </w:rPr>
              <w:t>Anh</w:t>
            </w:r>
            <w:proofErr w:type="spellEnd"/>
            <w:r w:rsidR="00AD17DB" w:rsidRPr="00AD17DB">
              <w:rPr>
                <w:b w:val="0"/>
                <w:bCs w:val="0"/>
                <w:sz w:val="18"/>
                <w:szCs w:val="18"/>
              </w:rPr>
              <w:t>. 4, Tab. 4.3.</w:t>
            </w:r>
            <w:r w:rsidR="00AD17DB">
              <w:rPr>
                <w:b w:val="0"/>
                <w:bCs w:val="0"/>
                <w:sz w:val="18"/>
                <w:szCs w:val="18"/>
              </w:rPr>
              <w:t>1</w:t>
            </w:r>
          </w:p>
        </w:tc>
      </w:tr>
      <w:tr w:rsidR="00AD17DB" w14:paraId="46201FE9" w14:textId="77777777" w:rsidTr="00377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2B2D5EEA" w14:textId="77777777" w:rsidR="00AD17DB" w:rsidRPr="00377421" w:rsidRDefault="00AD17DB" w:rsidP="005200A6">
            <w:pPr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feuerhemmende</w:t>
            </w:r>
          </w:p>
        </w:tc>
        <w:tc>
          <w:tcPr>
            <w:tcW w:w="2382" w:type="dxa"/>
          </w:tcPr>
          <w:p w14:paraId="069F0802" w14:textId="77777777" w:rsidR="00AD17DB" w:rsidRPr="00377421" w:rsidRDefault="00AD17DB" w:rsidP="00520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EI 30</w:t>
            </w:r>
          </w:p>
        </w:tc>
        <w:tc>
          <w:tcPr>
            <w:tcW w:w="2383" w:type="dxa"/>
          </w:tcPr>
          <w:p w14:paraId="1E02F5C4" w14:textId="77777777" w:rsidR="00AD17DB" w:rsidRPr="00377421" w:rsidRDefault="00AD17DB" w:rsidP="00520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 30</w:t>
            </w:r>
          </w:p>
        </w:tc>
        <w:tc>
          <w:tcPr>
            <w:tcW w:w="2383" w:type="dxa"/>
          </w:tcPr>
          <w:p w14:paraId="729B2D27" w14:textId="77777777" w:rsidR="00AD17DB" w:rsidRPr="00377421" w:rsidRDefault="00AD17DB" w:rsidP="00520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EI</w:t>
            </w:r>
            <w:r w:rsidRPr="00377421">
              <w:rPr>
                <w:sz w:val="20"/>
                <w:szCs w:val="20"/>
              </w:rPr>
              <w:t xml:space="preserve"> 30</w:t>
            </w:r>
          </w:p>
        </w:tc>
      </w:tr>
      <w:tr w:rsidR="00AD17DB" w14:paraId="432F175D" w14:textId="77777777" w:rsidTr="00377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59751977" w14:textId="77777777" w:rsidR="00AD17DB" w:rsidRPr="00377421" w:rsidRDefault="00AD17DB" w:rsidP="005200A6">
            <w:pPr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hochfeuerhemmend</w:t>
            </w:r>
          </w:p>
        </w:tc>
        <w:tc>
          <w:tcPr>
            <w:tcW w:w="2382" w:type="dxa"/>
          </w:tcPr>
          <w:p w14:paraId="7C5ED2AD" w14:textId="77777777" w:rsidR="00AD17DB" w:rsidRPr="00377421" w:rsidRDefault="00AD17DB" w:rsidP="0052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EI 60</w:t>
            </w:r>
          </w:p>
        </w:tc>
        <w:tc>
          <w:tcPr>
            <w:tcW w:w="2383" w:type="dxa"/>
          </w:tcPr>
          <w:p w14:paraId="5CC53EFE" w14:textId="77777777" w:rsidR="00AD17DB" w:rsidRPr="00377421" w:rsidRDefault="00AD17DB" w:rsidP="0052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 60</w:t>
            </w:r>
          </w:p>
        </w:tc>
        <w:tc>
          <w:tcPr>
            <w:tcW w:w="2383" w:type="dxa"/>
          </w:tcPr>
          <w:p w14:paraId="160E71C4" w14:textId="77777777" w:rsidR="00AD17DB" w:rsidRPr="00377421" w:rsidRDefault="00AD17DB" w:rsidP="0052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EI</w:t>
            </w:r>
            <w:r w:rsidRPr="00377421">
              <w:rPr>
                <w:sz w:val="20"/>
                <w:szCs w:val="20"/>
              </w:rPr>
              <w:t xml:space="preserve"> 60</w:t>
            </w:r>
          </w:p>
        </w:tc>
      </w:tr>
      <w:tr w:rsidR="00AD17DB" w14:paraId="7EE64A95" w14:textId="77777777" w:rsidTr="00377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00A0163E" w14:textId="77777777" w:rsidR="00AD17DB" w:rsidRPr="00377421" w:rsidRDefault="00AD17DB" w:rsidP="005200A6">
            <w:pPr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feuerbeständig</w:t>
            </w:r>
          </w:p>
        </w:tc>
        <w:tc>
          <w:tcPr>
            <w:tcW w:w="2382" w:type="dxa"/>
          </w:tcPr>
          <w:p w14:paraId="1881F8A1" w14:textId="77777777" w:rsidR="00AD17DB" w:rsidRPr="00377421" w:rsidRDefault="00AD17DB" w:rsidP="00520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EI 90</w:t>
            </w:r>
          </w:p>
        </w:tc>
        <w:tc>
          <w:tcPr>
            <w:tcW w:w="2383" w:type="dxa"/>
          </w:tcPr>
          <w:p w14:paraId="4D2C037E" w14:textId="77777777" w:rsidR="00AD17DB" w:rsidRPr="00377421" w:rsidRDefault="00AD17DB" w:rsidP="00520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 90</w:t>
            </w:r>
          </w:p>
        </w:tc>
        <w:tc>
          <w:tcPr>
            <w:tcW w:w="2383" w:type="dxa"/>
          </w:tcPr>
          <w:p w14:paraId="2C8ED74C" w14:textId="77777777" w:rsidR="00AD17DB" w:rsidRPr="00377421" w:rsidRDefault="00AD17DB" w:rsidP="00520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EI</w:t>
            </w:r>
            <w:r w:rsidRPr="00377421">
              <w:rPr>
                <w:sz w:val="20"/>
                <w:szCs w:val="20"/>
              </w:rPr>
              <w:t xml:space="preserve"> 90</w:t>
            </w:r>
          </w:p>
        </w:tc>
      </w:tr>
      <w:tr w:rsidR="00AD17DB" w14:paraId="042041FC" w14:textId="77777777" w:rsidTr="00377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63C83D5F" w14:textId="77777777" w:rsidR="00AD17DB" w:rsidRPr="00377421" w:rsidRDefault="00AD17DB" w:rsidP="005200A6">
            <w:pPr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120 Minuten*</w:t>
            </w:r>
          </w:p>
        </w:tc>
        <w:tc>
          <w:tcPr>
            <w:tcW w:w="2382" w:type="dxa"/>
          </w:tcPr>
          <w:p w14:paraId="13E76079" w14:textId="77777777" w:rsidR="00AD17DB" w:rsidRPr="00377421" w:rsidRDefault="00944B58" w:rsidP="0052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</w:tcPr>
          <w:p w14:paraId="2E6CB835" w14:textId="77777777" w:rsidR="00AD17DB" w:rsidRPr="00377421" w:rsidRDefault="00AD17DB" w:rsidP="0052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 120</w:t>
            </w:r>
          </w:p>
        </w:tc>
        <w:tc>
          <w:tcPr>
            <w:tcW w:w="2383" w:type="dxa"/>
          </w:tcPr>
          <w:p w14:paraId="1BE39037" w14:textId="77777777" w:rsidR="00AD17DB" w:rsidRPr="00377421" w:rsidRDefault="00AD17DB" w:rsidP="0052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77421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EI</w:t>
            </w:r>
            <w:r w:rsidRPr="00377421">
              <w:rPr>
                <w:sz w:val="20"/>
                <w:szCs w:val="20"/>
              </w:rPr>
              <w:t xml:space="preserve"> 120</w:t>
            </w:r>
          </w:p>
        </w:tc>
      </w:tr>
    </w:tbl>
    <w:p w14:paraId="64901645" w14:textId="77777777" w:rsidR="001C00A9" w:rsidRDefault="008363BA" w:rsidP="005200A6">
      <w:pPr>
        <w:spacing w:after="0" w:line="240" w:lineRule="auto"/>
      </w:pPr>
      <w:r>
        <w:t xml:space="preserve"> </w:t>
      </w:r>
      <w:r w:rsidR="0002594F">
        <w:t>* Sonderanforderung (z.B. Musterhochhausrichtlinie)</w:t>
      </w:r>
    </w:p>
    <w:p w14:paraId="06B337FA" w14:textId="77777777" w:rsidR="006946AF" w:rsidRDefault="006946AF" w:rsidP="005200A6">
      <w:pPr>
        <w:spacing w:after="0" w:line="240" w:lineRule="auto"/>
      </w:pPr>
    </w:p>
    <w:p w14:paraId="24771C4F" w14:textId="01CA4FE3" w:rsidR="007403F1" w:rsidRDefault="009B110C" w:rsidP="005200A6">
      <w:pPr>
        <w:spacing w:after="0" w:line="240" w:lineRule="auto"/>
      </w:pPr>
      <w:r>
        <w:t>Die</w:t>
      </w:r>
      <w:r w:rsidR="00E760FB">
        <w:t xml:space="preserve"> Feuerwiderstandsklasse</w:t>
      </w:r>
      <w:r>
        <w:t xml:space="preserve"> des Bauteils wird hierbei </w:t>
      </w:r>
      <w:r w:rsidR="00D255A6">
        <w:t>mit e</w:t>
      </w:r>
      <w:r>
        <w:t>ine</w:t>
      </w:r>
      <w:r w:rsidR="00D255A6">
        <w:t>r</w:t>
      </w:r>
      <w:r w:rsidR="00346ACE">
        <w:t xml:space="preserve"> Buchstabenkombination und eine</w:t>
      </w:r>
      <w:r w:rsidR="00D255A6">
        <w:t>r</w:t>
      </w:r>
      <w:r>
        <w:t xml:space="preserve"> </w:t>
      </w:r>
      <w:r w:rsidR="00346ACE">
        <w:t>dahinterstehende</w:t>
      </w:r>
      <w:r w:rsidR="00D255A6">
        <w:t>n</w:t>
      </w:r>
      <w:r w:rsidR="00346ACE">
        <w:t xml:space="preserve"> </w:t>
      </w:r>
      <w:r>
        <w:t xml:space="preserve">Zahl </w:t>
      </w:r>
      <w:r w:rsidR="00D255A6">
        <w:t>angegeben</w:t>
      </w:r>
      <w:r w:rsidR="00E7209D">
        <w:t xml:space="preserve">. Die Zahl </w:t>
      </w:r>
      <w:r w:rsidR="00D255A6">
        <w:t xml:space="preserve">steht für die </w:t>
      </w:r>
      <w:r w:rsidR="00434C1B">
        <w:t>zu erreichende Widerstandsdauer in Minuten</w:t>
      </w:r>
      <w:r w:rsidR="007403F1">
        <w:t xml:space="preserve"> (sog. Leistungszeit)</w:t>
      </w:r>
      <w:r w:rsidR="00434C1B">
        <w:t xml:space="preserve">, also die Zeit, </w:t>
      </w:r>
      <w:r w:rsidR="00964F99">
        <w:t xml:space="preserve">während der das Bauteil </w:t>
      </w:r>
      <w:r w:rsidR="00434C1B">
        <w:t xml:space="preserve">unter Brandweinwirkung seine Funktion, hier Tragfähigkeit </w:t>
      </w:r>
      <w:r w:rsidR="009B5B4C">
        <w:t>bzw. Raumabschluss aufrechterhalten soll.</w:t>
      </w:r>
      <w:r>
        <w:t xml:space="preserve"> Die verwendeten Baustaben stehen dabei für </w:t>
      </w:r>
      <w:r w:rsidR="004360FE">
        <w:t>spezifische Anforderungen</w:t>
      </w:r>
      <w:r w:rsidR="00680020">
        <w:t xml:space="preserve">. </w:t>
      </w:r>
    </w:p>
    <w:p w14:paraId="0885B5CE" w14:textId="77777777" w:rsidR="006946AF" w:rsidRDefault="006946AF" w:rsidP="005200A6">
      <w:pPr>
        <w:spacing w:after="0" w:line="240" w:lineRule="auto"/>
      </w:pPr>
    </w:p>
    <w:p w14:paraId="0C9C4EAB" w14:textId="77777777" w:rsidR="00C80E04" w:rsidRDefault="001A437A" w:rsidP="005200A6">
      <w:pPr>
        <w:spacing w:after="0" w:line="240" w:lineRule="auto"/>
      </w:pPr>
      <w:r>
        <w:lastRenderedPageBreak/>
        <w:t>Die Buchstaben, auch Kurzzeichen genannt, haben dabei die folgende Bedeutung:</w:t>
      </w:r>
    </w:p>
    <w:tbl>
      <w:tblPr>
        <w:tblStyle w:val="Listentabelle4Akzent21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C34EFA" w14:paraId="54C5EF97" w14:textId="77777777" w:rsidTr="00C34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382BDC0" w14:textId="77777777" w:rsidR="00C34EFA" w:rsidRDefault="00C34EFA" w:rsidP="005200A6">
            <w:r>
              <w:t>Kurzzeichen</w:t>
            </w:r>
          </w:p>
        </w:tc>
        <w:tc>
          <w:tcPr>
            <w:tcW w:w="7507" w:type="dxa"/>
          </w:tcPr>
          <w:p w14:paraId="29B66178" w14:textId="77777777" w:rsidR="00C34EFA" w:rsidRDefault="00C34EFA" w:rsidP="005200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Bedeutung gem. DIN EN 13501-2</w:t>
            </w:r>
          </w:p>
        </w:tc>
      </w:tr>
      <w:tr w:rsidR="00C34EFA" w14:paraId="2451A17C" w14:textId="77777777" w:rsidTr="00C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8855A22" w14:textId="77777777" w:rsidR="00C34EFA" w:rsidRDefault="00C34EFA" w:rsidP="005200A6">
            <w:r>
              <w:t>R</w:t>
            </w:r>
          </w:p>
        </w:tc>
        <w:tc>
          <w:tcPr>
            <w:tcW w:w="7507" w:type="dxa"/>
          </w:tcPr>
          <w:p w14:paraId="3EDFA1DE" w14:textId="77777777" w:rsidR="00C34EFA" w:rsidRDefault="00C34EFA" w:rsidP="00520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Tragfähigkeit (</w:t>
            </w:r>
            <w:bookmarkStart w:id="1" w:name="_Hlk14896417"/>
            <w:r w:rsidR="003257DB" w:rsidRPr="003257DB">
              <w:t>Résistance</w:t>
            </w:r>
            <w:bookmarkEnd w:id="1"/>
            <w:r>
              <w:t>)</w:t>
            </w:r>
          </w:p>
        </w:tc>
      </w:tr>
      <w:tr w:rsidR="00C34EFA" w14:paraId="591EFD43" w14:textId="77777777" w:rsidTr="00C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AACD1BC" w14:textId="77777777" w:rsidR="00C34EFA" w:rsidRDefault="00C34EFA" w:rsidP="005200A6">
            <w:r>
              <w:t>E</w:t>
            </w:r>
          </w:p>
        </w:tc>
        <w:tc>
          <w:tcPr>
            <w:tcW w:w="7507" w:type="dxa"/>
          </w:tcPr>
          <w:p w14:paraId="02F70247" w14:textId="77777777" w:rsidR="00C34EFA" w:rsidRDefault="00324FE8" w:rsidP="0052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Raumabschluss (</w:t>
            </w:r>
            <w:bookmarkStart w:id="2" w:name="_Hlk14896383"/>
            <w:proofErr w:type="spellStart"/>
            <w:r w:rsidR="00D255A6" w:rsidRPr="00D255A6">
              <w:t>Étanchéité</w:t>
            </w:r>
            <w:bookmarkEnd w:id="2"/>
            <w:proofErr w:type="spellEnd"/>
            <w:r>
              <w:t>)</w:t>
            </w:r>
          </w:p>
        </w:tc>
      </w:tr>
      <w:tr w:rsidR="00C34EFA" w14:paraId="64004C1B" w14:textId="77777777" w:rsidTr="00C34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4E6D846" w14:textId="77777777" w:rsidR="00C34EFA" w:rsidRDefault="00C34EFA" w:rsidP="005200A6">
            <w:r>
              <w:t>I</w:t>
            </w:r>
          </w:p>
        </w:tc>
        <w:tc>
          <w:tcPr>
            <w:tcW w:w="7507" w:type="dxa"/>
          </w:tcPr>
          <w:p w14:paraId="7703B33E" w14:textId="77777777" w:rsidR="00C34EFA" w:rsidRDefault="00324FE8" w:rsidP="00520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Wärmedämmung im Brandfall (Isolation)</w:t>
            </w:r>
          </w:p>
        </w:tc>
      </w:tr>
      <w:tr w:rsidR="00C34EFA" w14:paraId="26FAA52D" w14:textId="77777777" w:rsidTr="00C34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A7487F0" w14:textId="77777777" w:rsidR="00C34EFA" w:rsidRDefault="00C34EFA" w:rsidP="005200A6">
            <w:r>
              <w:t>M</w:t>
            </w:r>
          </w:p>
        </w:tc>
        <w:tc>
          <w:tcPr>
            <w:tcW w:w="7507" w:type="dxa"/>
          </w:tcPr>
          <w:p w14:paraId="6390041C" w14:textId="77777777" w:rsidR="00C34EFA" w:rsidRDefault="00324FE8" w:rsidP="005200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Mechanische </w:t>
            </w:r>
            <w:r w:rsidR="00673D68">
              <w:t>Stoßbeanspruchung (</w:t>
            </w:r>
            <w:proofErr w:type="spellStart"/>
            <w:r w:rsidR="00673D68">
              <w:t>Mechanical</w:t>
            </w:r>
            <w:proofErr w:type="spellEnd"/>
            <w:r w:rsidR="00673D68">
              <w:t>)</w:t>
            </w:r>
          </w:p>
        </w:tc>
      </w:tr>
    </w:tbl>
    <w:p w14:paraId="789F849D" w14:textId="77777777" w:rsidR="001A437A" w:rsidRDefault="001A437A" w:rsidP="005200A6">
      <w:pPr>
        <w:spacing w:after="0" w:line="240" w:lineRule="auto"/>
      </w:pPr>
    </w:p>
    <w:p w14:paraId="1AAF7000" w14:textId="49676A57" w:rsidR="002A2571" w:rsidRPr="00E87D13" w:rsidRDefault="00680020" w:rsidP="005200A6">
      <w:pPr>
        <w:spacing w:after="0" w:line="240" w:lineRule="auto"/>
      </w:pPr>
      <w:r>
        <w:t>Diese Bezeichnungen werden zukünftig die bisher in Deutschland verwendeten Bezeichnungen</w:t>
      </w:r>
      <w:r w:rsidR="0003181D">
        <w:t xml:space="preserve"> nach DIN 4102-2</w:t>
      </w:r>
      <w:r w:rsidR="009B5B4C">
        <w:t>,</w:t>
      </w:r>
      <w:r>
        <w:t xml:space="preserve"> wi</w:t>
      </w:r>
      <w:r w:rsidR="009B5B4C">
        <w:t xml:space="preserve">e </w:t>
      </w:r>
      <w:r>
        <w:t xml:space="preserve">z.B. F30 </w:t>
      </w:r>
      <w:r w:rsidR="0003181D">
        <w:t xml:space="preserve">ersetzen. </w:t>
      </w:r>
      <w:r w:rsidR="00C4610D">
        <w:t xml:space="preserve">Zwar ist das neue System der Bezeichnungen komplizierter, kann aber </w:t>
      </w:r>
      <w:r w:rsidR="00964F99">
        <w:t xml:space="preserve">die Anforderungen </w:t>
      </w:r>
      <w:r w:rsidR="00C4610D">
        <w:t>deutlich differenzierte</w:t>
      </w:r>
      <w:r w:rsidR="00964F99">
        <w:t>r</w:t>
      </w:r>
      <w:r w:rsidR="00C4610D">
        <w:t xml:space="preserve"> abbilden. So ist es beispielsweise möglich, </w:t>
      </w:r>
      <w:r w:rsidR="009E28D9">
        <w:t xml:space="preserve">ein Bauteil zu beschreiben, das seine Tragfähigkeit für 120 Minuten </w:t>
      </w:r>
      <w:r w:rsidR="00D255A6">
        <w:t xml:space="preserve">(R120) </w:t>
      </w:r>
      <w:r w:rsidR="009E28D9">
        <w:t xml:space="preserve">erhält </w:t>
      </w:r>
      <w:r w:rsidR="00D255A6">
        <w:t xml:space="preserve">aber </w:t>
      </w:r>
      <w:r w:rsidR="009E28D9">
        <w:t xml:space="preserve">den Raumabschluss </w:t>
      </w:r>
      <w:r w:rsidR="003B7CC2">
        <w:t xml:space="preserve">inklusive </w:t>
      </w:r>
      <w:r w:rsidR="00A65563">
        <w:t xml:space="preserve">Wärmedämmung </w:t>
      </w:r>
      <w:r w:rsidR="003B7CC2">
        <w:t xml:space="preserve">nur für 90 Minuten </w:t>
      </w:r>
      <w:r w:rsidR="00137C70">
        <w:t xml:space="preserve">(EI90) </w:t>
      </w:r>
      <w:r w:rsidR="003B7CC2">
        <w:t>sicherstellt</w:t>
      </w:r>
      <w:r w:rsidR="00A65563">
        <w:t>.</w:t>
      </w:r>
    </w:p>
    <w:p w14:paraId="5768784E" w14:textId="77777777" w:rsidR="006946AF" w:rsidRDefault="006946AF" w:rsidP="005200A6">
      <w:pPr>
        <w:spacing w:after="0" w:line="240" w:lineRule="auto"/>
        <w:rPr>
          <w:b/>
          <w:bCs/>
        </w:rPr>
      </w:pPr>
    </w:p>
    <w:p w14:paraId="5DDC2D0A" w14:textId="77777777" w:rsidR="00E87D13" w:rsidRPr="003239A6" w:rsidRDefault="006946AF" w:rsidP="005200A6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Die </w:t>
      </w:r>
      <w:r w:rsidR="003239A6" w:rsidRPr="003239A6">
        <w:rPr>
          <w:b/>
          <w:bCs/>
        </w:rPr>
        <w:t>Anwendung</w:t>
      </w:r>
    </w:p>
    <w:p w14:paraId="62B8B744" w14:textId="77777777" w:rsidR="006946AF" w:rsidRDefault="006946AF" w:rsidP="005200A6">
      <w:pPr>
        <w:spacing w:after="0" w:line="240" w:lineRule="auto"/>
      </w:pPr>
    </w:p>
    <w:p w14:paraId="635B955A" w14:textId="0E149F08" w:rsidR="001346E2" w:rsidRDefault="001346E2" w:rsidP="005200A6">
      <w:pPr>
        <w:spacing w:after="0" w:line="240" w:lineRule="auto"/>
      </w:pPr>
      <w:r>
        <w:t xml:space="preserve">Bei der Interpretation der konkreten </w:t>
      </w:r>
      <w:r w:rsidR="005F4B06">
        <w:t>Anforderungen, die an ein Bauteil zu stellen sind, sind die Schutzziel</w:t>
      </w:r>
      <w:r w:rsidR="003343DF">
        <w:t>e</w:t>
      </w:r>
      <w:r w:rsidR="005F4B06">
        <w:t xml:space="preserve"> des Brandschutzes </w:t>
      </w:r>
      <w:r w:rsidR="003343DF">
        <w:t>zu betrachten</w:t>
      </w:r>
      <w:r w:rsidR="005F4B06">
        <w:t xml:space="preserve">. </w:t>
      </w:r>
      <w:r w:rsidR="00F83B89">
        <w:t xml:space="preserve">Im bauordnungsrechtlichen Sinne sind dies insbesondere </w:t>
      </w:r>
      <w:r w:rsidR="003343DF">
        <w:t xml:space="preserve">das </w:t>
      </w:r>
      <w:r w:rsidR="00964F99">
        <w:t xml:space="preserve">Ziel „Personenschutz“ </w:t>
      </w:r>
      <w:r w:rsidR="00484648">
        <w:t xml:space="preserve">mit den unterschiedlichen </w:t>
      </w:r>
      <w:bookmarkStart w:id="3" w:name="_Hlk14896692"/>
      <w:r w:rsidR="00484648">
        <w:t>Facetten</w:t>
      </w:r>
      <w:bookmarkEnd w:id="3"/>
      <w:r w:rsidR="00484648">
        <w:t xml:space="preserve"> </w:t>
      </w:r>
      <w:r w:rsidR="009029E0">
        <w:t>(</w:t>
      </w:r>
      <w:r w:rsidR="00484648">
        <w:t xml:space="preserve">vgl. </w:t>
      </w:r>
      <w:r w:rsidR="004762AA">
        <w:t>§ 14 MBO</w:t>
      </w:r>
      <w:r w:rsidR="009029E0">
        <w:t>)</w:t>
      </w:r>
      <w:r w:rsidR="00C21356">
        <w:t xml:space="preserve"> </w:t>
      </w:r>
      <w:r w:rsidR="00C21356" w:rsidRPr="009961E1">
        <w:rPr>
          <w:i/>
          <w:iCs/>
        </w:rPr>
        <w:t>[2]</w:t>
      </w:r>
      <w:r w:rsidR="009029E0">
        <w:t xml:space="preserve">. Darüber hinaus kann es aber auch </w:t>
      </w:r>
      <w:r w:rsidR="00484648">
        <w:t xml:space="preserve">Anforderungen </w:t>
      </w:r>
      <w:r w:rsidR="009029E0">
        <w:t xml:space="preserve">aus </w:t>
      </w:r>
      <w:r w:rsidR="004F6782">
        <w:t xml:space="preserve">anderer Richtung z.B. </w:t>
      </w:r>
      <w:r w:rsidR="00964F99">
        <w:t xml:space="preserve">des Sachschutzes </w:t>
      </w:r>
      <w:r w:rsidR="00363148">
        <w:t>geben, die einzuhalten sind. Diese können z.B. aus der Rechtssphäre der Versicherung</w:t>
      </w:r>
      <w:r w:rsidR="00D2531E">
        <w:t>en oder des Umweltschutzes kommen.</w:t>
      </w:r>
    </w:p>
    <w:p w14:paraId="4B7D7BE1" w14:textId="77777777" w:rsidR="006946AF" w:rsidRDefault="006946AF" w:rsidP="005200A6">
      <w:pPr>
        <w:spacing w:after="0" w:line="240" w:lineRule="auto"/>
      </w:pPr>
    </w:p>
    <w:p w14:paraId="28064CF1" w14:textId="77777777" w:rsidR="00D2531E" w:rsidRDefault="002403DC" w:rsidP="005200A6">
      <w:pPr>
        <w:spacing w:after="0" w:line="240" w:lineRule="auto"/>
      </w:pPr>
      <w:r>
        <w:t xml:space="preserve">Ist ein Bauteil als feuerbeständig deklariert, muss also hinterfragt werden, auf welche konkrete Eigenschaft sich der Feuerwiderstand von 90 Minuten bezieht. </w:t>
      </w:r>
      <w:r w:rsidR="001D21D7">
        <w:t xml:space="preserve">Tragende Wände innerhalb eines Brandabschnitts </w:t>
      </w:r>
      <w:r w:rsidR="00487D01">
        <w:t>haben im Regelfall primär Anforderungen im Hinblick auf die Tragfähigkeit zu erfüllen.</w:t>
      </w:r>
    </w:p>
    <w:p w14:paraId="14C28A1A" w14:textId="77777777" w:rsidR="006946AF" w:rsidRDefault="006946AF" w:rsidP="005200A6">
      <w:pPr>
        <w:spacing w:after="0" w:line="240" w:lineRule="auto"/>
      </w:pPr>
    </w:p>
    <w:p w14:paraId="0638C50A" w14:textId="77777777" w:rsidR="00BE7828" w:rsidRDefault="00BE7828" w:rsidP="005200A6">
      <w:pPr>
        <w:spacing w:after="0" w:line="240" w:lineRule="auto"/>
      </w:pPr>
      <w:r>
        <w:t>Trennwände im Sinne des § 29 MBO sind</w:t>
      </w:r>
      <w:r w:rsidR="0058112E">
        <w:t xml:space="preserve"> typischerweise zwischen:</w:t>
      </w:r>
    </w:p>
    <w:p w14:paraId="4AEBCFF2" w14:textId="77777777" w:rsidR="0058112E" w:rsidRDefault="0058112E" w:rsidP="005200A6">
      <w:pPr>
        <w:pStyle w:val="Listenabsatz"/>
        <w:numPr>
          <w:ilvl w:val="0"/>
          <w:numId w:val="1"/>
        </w:numPr>
        <w:spacing w:after="0" w:line="240" w:lineRule="auto"/>
      </w:pPr>
      <w:r>
        <w:t>Verschiedenen Nutzungseinheiten</w:t>
      </w:r>
    </w:p>
    <w:p w14:paraId="53956369" w14:textId="77777777" w:rsidR="007403D0" w:rsidRDefault="007403D0" w:rsidP="005200A6">
      <w:pPr>
        <w:pStyle w:val="Listenabsatz"/>
        <w:numPr>
          <w:ilvl w:val="0"/>
          <w:numId w:val="1"/>
        </w:numPr>
        <w:spacing w:after="0" w:line="240" w:lineRule="auto"/>
      </w:pPr>
      <w:r>
        <w:t>Nutzungseinheiten und anders genutzten Räumen</w:t>
      </w:r>
    </w:p>
    <w:p w14:paraId="25138D96" w14:textId="77777777" w:rsidR="007403D0" w:rsidRDefault="00CD198E" w:rsidP="005200A6">
      <w:pPr>
        <w:pStyle w:val="Listenabsatz"/>
        <w:numPr>
          <w:ilvl w:val="0"/>
          <w:numId w:val="1"/>
        </w:numPr>
        <w:spacing w:after="0" w:line="240" w:lineRule="auto"/>
      </w:pPr>
      <w:r>
        <w:t>zum Abschluss von Räumen mit Explosions- und erhöhter Brandgefahr</w:t>
      </w:r>
    </w:p>
    <w:p w14:paraId="7A2B702E" w14:textId="77777777" w:rsidR="007403D0" w:rsidRDefault="003035A4" w:rsidP="005200A6">
      <w:pPr>
        <w:pStyle w:val="Listenabsatz"/>
        <w:numPr>
          <w:ilvl w:val="0"/>
          <w:numId w:val="1"/>
        </w:numPr>
        <w:spacing w:after="0" w:line="240" w:lineRule="auto"/>
      </w:pPr>
      <w:r>
        <w:t>und zwischen Aufenthaltsräumen und sonstigen Räumen in Kellergeschossen notwendig.</w:t>
      </w:r>
    </w:p>
    <w:p w14:paraId="6F7B99DB" w14:textId="77777777" w:rsidR="006946AF" w:rsidRDefault="006946AF" w:rsidP="005200A6">
      <w:pPr>
        <w:spacing w:after="0" w:line="240" w:lineRule="auto"/>
      </w:pPr>
    </w:p>
    <w:p w14:paraId="73CA5E37" w14:textId="77777777" w:rsidR="003035A4" w:rsidRDefault="003035A4" w:rsidP="005200A6">
      <w:pPr>
        <w:spacing w:after="0" w:line="240" w:lineRule="auto"/>
      </w:pPr>
      <w:r>
        <w:t xml:space="preserve">Bei diesen Trennwänden ist, </w:t>
      </w:r>
      <w:r w:rsidR="00F03FCE">
        <w:t xml:space="preserve">unerheblich </w:t>
      </w:r>
      <w:r>
        <w:t xml:space="preserve">ob sie zugleich eine tragende Funktion haben oder nicht, </w:t>
      </w:r>
      <w:r w:rsidR="00F03FCE">
        <w:t>stets</w:t>
      </w:r>
      <w:r w:rsidR="00382B8D">
        <w:t xml:space="preserve"> ist</w:t>
      </w:r>
      <w:r w:rsidR="00F03FCE">
        <w:t xml:space="preserve"> ein Raumabschluss mit zugehörigen </w:t>
      </w:r>
      <w:r w:rsidR="002547C3">
        <w:t>Abschottung</w:t>
      </w:r>
      <w:r w:rsidR="00F03FCE">
        <w:t>en</w:t>
      </w:r>
      <w:r w:rsidR="002547C3">
        <w:t xml:space="preserve"> notwendig</w:t>
      </w:r>
      <w:r w:rsidR="00AA2169">
        <w:t xml:space="preserve">, da primär die Begrenzung des Brandes auf den Entstehungsraum bzw. </w:t>
      </w:r>
      <w:r w:rsidR="00652156">
        <w:t xml:space="preserve">den betroffenen Brandabschnitt </w:t>
      </w:r>
      <w:r w:rsidR="00982FDC">
        <w:t>erreicht werden soll</w:t>
      </w:r>
      <w:r w:rsidR="00652156">
        <w:t xml:space="preserve"> </w:t>
      </w:r>
      <w:r w:rsidR="00652156" w:rsidRPr="00652156">
        <w:rPr>
          <w:i/>
          <w:iCs/>
        </w:rPr>
        <w:t>[3]</w:t>
      </w:r>
      <w:r w:rsidR="00652156">
        <w:t>.</w:t>
      </w:r>
    </w:p>
    <w:p w14:paraId="358D6755" w14:textId="77777777" w:rsidR="006946AF" w:rsidRDefault="006946AF" w:rsidP="005200A6">
      <w:pPr>
        <w:spacing w:after="0" w:line="240" w:lineRule="auto"/>
      </w:pPr>
    </w:p>
    <w:p w14:paraId="0CC1EB65" w14:textId="5BF8E084" w:rsidR="00C80DF3" w:rsidRDefault="00A34B8F" w:rsidP="005200A6">
      <w:pPr>
        <w:spacing w:after="0" w:line="240" w:lineRule="auto"/>
      </w:pPr>
      <w:r>
        <w:t>Reine tragende Wände</w:t>
      </w:r>
      <w:r w:rsidR="00C75487">
        <w:t xml:space="preserve"> müssen z</w:t>
      </w:r>
      <w:r w:rsidR="0062283A">
        <w:t xml:space="preserve">.B. in </w:t>
      </w:r>
      <w:r>
        <w:t>Keller</w:t>
      </w:r>
      <w:r w:rsidR="0062283A">
        <w:t>geschossen gem.</w:t>
      </w:r>
      <w:r>
        <w:t xml:space="preserve"> § 27 Abs. 2 MBO</w:t>
      </w:r>
      <w:r w:rsidR="003E2230">
        <w:t>,</w:t>
      </w:r>
      <w:r>
        <w:t xml:space="preserve"> je nach Gebäudeklasse </w:t>
      </w:r>
      <w:r w:rsidR="005A3CC2">
        <w:t>mindestens feuerhemmend oder sogar feuerbeständig sein</w:t>
      </w:r>
      <w:r w:rsidR="00866346">
        <w:t>.</w:t>
      </w:r>
      <w:r w:rsidR="005A3CC2">
        <w:t xml:space="preserve"> </w:t>
      </w:r>
      <w:r w:rsidR="00866346">
        <w:t>Hier i</w:t>
      </w:r>
      <w:r w:rsidR="00E11D5C">
        <w:t>st nicht zwingend ein</w:t>
      </w:r>
      <w:r w:rsidR="002C74EE">
        <w:t xml:space="preserve"> Raumabschluss oder eine</w:t>
      </w:r>
      <w:r w:rsidR="00E11D5C">
        <w:t xml:space="preserve"> Abschottung von Leitungsanlagen notwendig, da die Anforderungen an diese Wände ausschließlich R30 oder R90 </w:t>
      </w:r>
      <w:r w:rsidR="002C74EE">
        <w:t>sind</w:t>
      </w:r>
      <w:r w:rsidR="003D2ECC">
        <w:t>.</w:t>
      </w:r>
      <w:r w:rsidR="002C74EE">
        <w:t xml:space="preserve"> </w:t>
      </w:r>
      <w:r w:rsidR="003D2ECC">
        <w:t>D</w:t>
      </w:r>
      <w:r w:rsidR="00C80DF3">
        <w:t>ie Bauart brandschutztechnische Leitungsabschottung</w:t>
      </w:r>
      <w:r w:rsidR="003D2ECC">
        <w:t>,</w:t>
      </w:r>
      <w:r w:rsidR="00C80DF3">
        <w:t xml:space="preserve"> die </w:t>
      </w:r>
      <w:r w:rsidR="00074EB4">
        <w:t xml:space="preserve">die </w:t>
      </w:r>
      <w:r w:rsidR="00C80DF3">
        <w:t>Anforderung EI30 oder EI 90 erfüllt</w:t>
      </w:r>
      <w:r w:rsidR="00074EB4">
        <w:t>,</w:t>
      </w:r>
      <w:r w:rsidR="00C80DF3">
        <w:t xml:space="preserve"> </w:t>
      </w:r>
      <w:r w:rsidR="003D2ECC">
        <w:t xml:space="preserve">ist hier </w:t>
      </w:r>
      <w:r w:rsidR="00C80DF3">
        <w:t>nicht gefordert.</w:t>
      </w:r>
    </w:p>
    <w:p w14:paraId="0670280F" w14:textId="77777777" w:rsidR="006946AF" w:rsidRDefault="006946AF" w:rsidP="005200A6">
      <w:pPr>
        <w:spacing w:after="0" w:line="240" w:lineRule="auto"/>
      </w:pPr>
    </w:p>
    <w:p w14:paraId="17BD7AEE" w14:textId="77777777" w:rsidR="006946AF" w:rsidRDefault="006946AF" w:rsidP="005200A6">
      <w:pPr>
        <w:spacing w:after="0" w:line="240" w:lineRule="auto"/>
      </w:pPr>
      <w:r>
        <w:t>Beispiel: Sprinklertank</w:t>
      </w:r>
    </w:p>
    <w:p w14:paraId="5B21A7C5" w14:textId="77777777" w:rsidR="006946AF" w:rsidRDefault="006946AF" w:rsidP="005200A6">
      <w:pPr>
        <w:spacing w:after="0" w:line="240" w:lineRule="auto"/>
      </w:pPr>
    </w:p>
    <w:p w14:paraId="352E09F5" w14:textId="3F74A0F7" w:rsidR="003239A6" w:rsidRDefault="003239A6" w:rsidP="005200A6">
      <w:pPr>
        <w:spacing w:after="0" w:line="240" w:lineRule="auto"/>
      </w:pPr>
      <w:r>
        <w:t xml:space="preserve">Bei </w:t>
      </w:r>
      <w:r w:rsidR="003D3617">
        <w:t xml:space="preserve">den </w:t>
      </w:r>
      <w:r w:rsidR="00BE7828">
        <w:t>Wänden</w:t>
      </w:r>
      <w:r>
        <w:t xml:space="preserve"> </w:t>
      </w:r>
      <w:r w:rsidR="003D3617">
        <w:t>de</w:t>
      </w:r>
      <w:r>
        <w:t>s Sprinklertanks</w:t>
      </w:r>
      <w:r w:rsidR="003D3617">
        <w:t xml:space="preserve"> des obigen Beispiels</w:t>
      </w:r>
      <w:r>
        <w:t xml:space="preserve"> </w:t>
      </w:r>
      <w:r w:rsidR="00BD2848">
        <w:t>im Kellergeschoss ist die primäre Anforderung an die</w:t>
      </w:r>
      <w:r w:rsidR="003D3617">
        <w:t xml:space="preserve"> ihn</w:t>
      </w:r>
      <w:r w:rsidR="00BD2848">
        <w:t xml:space="preserve"> umgebenden Bauteile, dass diese die Tragfähigkeit im Brandfalle für eine definierte Mindestdauer behalten, um die Standsicherheit des </w:t>
      </w:r>
      <w:r w:rsidR="00A7160F">
        <w:t xml:space="preserve">Tanks bzw. des </w:t>
      </w:r>
      <w:r w:rsidR="006946AF">
        <w:t>Gebäudes aufrecht</w:t>
      </w:r>
      <w:r w:rsidR="0010745E">
        <w:t xml:space="preserve">zuerhalten. </w:t>
      </w:r>
      <w:r w:rsidR="004B2943">
        <w:t xml:space="preserve">Darüber hinaus muss der Behälter auch die </w:t>
      </w:r>
      <w:r w:rsidR="00074EB4">
        <w:t xml:space="preserve">Dichtigkeit </w:t>
      </w:r>
      <w:r w:rsidR="004B2943">
        <w:t>über diesen Zeitraum beha</w:t>
      </w:r>
      <w:r w:rsidR="006271D6">
        <w:t>l</w:t>
      </w:r>
      <w:r w:rsidR="004B2943">
        <w:t>te</w:t>
      </w:r>
      <w:r w:rsidR="006271D6">
        <w:t>n</w:t>
      </w:r>
      <w:r w:rsidR="004B2943">
        <w:t xml:space="preserve">. </w:t>
      </w:r>
      <w:r w:rsidR="0010745E">
        <w:t xml:space="preserve">So können in </w:t>
      </w:r>
      <w:r w:rsidR="00074EB4">
        <w:t>diesem Zeitraum</w:t>
      </w:r>
      <w:r w:rsidR="004B2943">
        <w:t>,</w:t>
      </w:r>
      <w:r w:rsidR="0010745E">
        <w:t xml:space="preserve"> von z.B. 90 Minuten</w:t>
      </w:r>
      <w:r w:rsidR="004B2943">
        <w:t>,</w:t>
      </w:r>
      <w:r w:rsidR="0010745E">
        <w:t xml:space="preserve"> die im Gebäude befindlichen Personen </w:t>
      </w:r>
      <w:r w:rsidR="001346E2">
        <w:t>flüchten und zugleich kann die Feuerwehr wirksame Löschmaßnahmen vornehmen.</w:t>
      </w:r>
    </w:p>
    <w:p w14:paraId="4240CA3B" w14:textId="77777777" w:rsidR="006946AF" w:rsidRDefault="006946AF" w:rsidP="005200A6">
      <w:pPr>
        <w:spacing w:after="0" w:line="240" w:lineRule="auto"/>
      </w:pPr>
    </w:p>
    <w:p w14:paraId="4A9B0530" w14:textId="77777777" w:rsidR="00040B63" w:rsidRDefault="005007DF" w:rsidP="005200A6">
      <w:pPr>
        <w:spacing w:after="0" w:line="240" w:lineRule="auto"/>
      </w:pPr>
      <w:r>
        <w:lastRenderedPageBreak/>
        <w:t>Auf der anderen Seite soll auch die Löschwasserbevorratung und damit die Funktions</w:t>
      </w:r>
      <w:r w:rsidR="00C20C8F">
        <w:t>sicherheit</w:t>
      </w:r>
      <w:r>
        <w:t xml:space="preserve"> der Löschanlage sichergestellt werden. Wenn die Wand </w:t>
      </w:r>
      <w:r w:rsidR="00C620E5">
        <w:t xml:space="preserve">im Bereich der Leitungsdurchdringung im Brandfall undicht werden sollte, könnte das Wasser austreten und </w:t>
      </w:r>
      <w:r w:rsidR="00C20C8F">
        <w:t>damit die Anlagenfunktion</w:t>
      </w:r>
      <w:r w:rsidR="001F6709">
        <w:t xml:space="preserve"> bei zu großem Wasserverlust</w:t>
      </w:r>
      <w:r w:rsidR="00C20C8F">
        <w:t xml:space="preserve"> gefährde</w:t>
      </w:r>
      <w:r w:rsidR="005D7CA9">
        <w:t>t werden</w:t>
      </w:r>
      <w:r w:rsidR="00C20C8F">
        <w:t>.</w:t>
      </w:r>
      <w:r w:rsidR="00040B63">
        <w:t xml:space="preserve"> </w:t>
      </w:r>
    </w:p>
    <w:p w14:paraId="3822CE6A" w14:textId="77777777" w:rsidR="006946AF" w:rsidRDefault="006946AF" w:rsidP="005200A6">
      <w:pPr>
        <w:spacing w:after="0" w:line="240" w:lineRule="auto"/>
      </w:pPr>
    </w:p>
    <w:p w14:paraId="2A559964" w14:textId="30E4CE85" w:rsidR="001F6709" w:rsidRDefault="00040B63" w:rsidP="005200A6">
      <w:pPr>
        <w:spacing w:after="0" w:line="240" w:lineRule="auto"/>
      </w:pPr>
      <w:r>
        <w:t xml:space="preserve">Hier ist eine Beurteilung sicherlich stark abhängig davon, </w:t>
      </w:r>
      <w:r w:rsidR="00CD5EE8">
        <w:t>mit welchem Abstand vom Boden</w:t>
      </w:r>
      <w:r>
        <w:t xml:space="preserve"> die Leitungsdurchdringung montiert ist</w:t>
      </w:r>
      <w:r w:rsidR="005D7CA9">
        <w:t xml:space="preserve"> und welche anderen Gefährdungen vorliegen</w:t>
      </w:r>
      <w:r>
        <w:t xml:space="preserve">. </w:t>
      </w:r>
      <w:r w:rsidR="00EF296D">
        <w:t>Je tiefer, desto mehr Wasser kann austreten. Auf der anderen Seite wird im bauordnungsrechtlichen Brandschutz immer von einem singuläre</w:t>
      </w:r>
      <w:r w:rsidR="005D7CA9">
        <w:t>n</w:t>
      </w:r>
      <w:r w:rsidR="00EF296D">
        <w:t xml:space="preserve"> Brandereignis ausgegangen und wenn d</w:t>
      </w:r>
      <w:r w:rsidR="00CE46AD">
        <w:t>er Brandraum direkt an den Tank angrenzt und in diese</w:t>
      </w:r>
      <w:r w:rsidR="00757C30">
        <w:t>n</w:t>
      </w:r>
      <w:r w:rsidR="00CE46AD">
        <w:t xml:space="preserve"> </w:t>
      </w:r>
      <w:r w:rsidR="00CD5EE8">
        <w:t xml:space="preserve">das </w:t>
      </w:r>
      <w:r w:rsidR="00CE46AD">
        <w:t>Wasser läuft, würde der Brand hierdurch ggf. gelöscht</w:t>
      </w:r>
      <w:r w:rsidR="005D7CA9">
        <w:t xml:space="preserve"> werden</w:t>
      </w:r>
      <w:r w:rsidR="00CE46AD">
        <w:t>.</w:t>
      </w:r>
      <w:r w:rsidR="005D7CA9">
        <w:t xml:space="preserve"> </w:t>
      </w:r>
    </w:p>
    <w:p w14:paraId="30EA65D9" w14:textId="77777777" w:rsidR="006946AF" w:rsidRDefault="006946AF" w:rsidP="005200A6">
      <w:pPr>
        <w:spacing w:after="0" w:line="240" w:lineRule="auto"/>
      </w:pPr>
    </w:p>
    <w:p w14:paraId="2B520B7A" w14:textId="57FDE088" w:rsidR="005007DF" w:rsidRDefault="00ED3ED0" w:rsidP="005200A6">
      <w:pPr>
        <w:spacing w:after="0" w:line="240" w:lineRule="auto"/>
      </w:pPr>
      <w:r>
        <w:t xml:space="preserve">In jedem Fall ist eine differenzierte Betrachtung im Rahmen des </w:t>
      </w:r>
      <w:r w:rsidRPr="00ED3ED0">
        <w:t>Brandschutzkonzept</w:t>
      </w:r>
      <w:r>
        <w:t>es und der Anlagenplanung notwendig.</w:t>
      </w:r>
      <w:r w:rsidR="0005288E">
        <w:t xml:space="preserve"> Bei der differenzierten Betrachtung sollten auch andere Phasen </w:t>
      </w:r>
      <w:r w:rsidR="00FE68E0">
        <w:t xml:space="preserve">oder Zustände </w:t>
      </w:r>
      <w:r w:rsidR="0005288E">
        <w:t xml:space="preserve">des Gebäudes betrachtet werden, die nicht der üblichen Nutzung entsprechen. In diesen Phasen, wie z. B. bei der Entleerung des </w:t>
      </w:r>
      <w:proofErr w:type="spellStart"/>
      <w:r w:rsidR="0005288E">
        <w:t>Tankes</w:t>
      </w:r>
      <w:proofErr w:type="spellEnd"/>
      <w:r w:rsidR="0005288E">
        <w:t xml:space="preserve">, könnten </w:t>
      </w:r>
      <w:r w:rsidR="00CD5EE8">
        <w:t xml:space="preserve">ebenfalls </w:t>
      </w:r>
      <w:r w:rsidR="0005288E">
        <w:t>andere Risiken auftreten</w:t>
      </w:r>
      <w:r w:rsidR="00FE68E0">
        <w:t xml:space="preserve">. Auch für diese Zustände wäre </w:t>
      </w:r>
      <w:r w:rsidR="00CD5EE8">
        <w:t xml:space="preserve">es sinnvoll, die </w:t>
      </w:r>
      <w:r w:rsidR="00FE68E0">
        <w:t xml:space="preserve">oben dargestellte </w:t>
      </w:r>
      <w:r w:rsidR="00E4793F">
        <w:t>differenzierte</w:t>
      </w:r>
      <w:r w:rsidR="00FE68E0">
        <w:t xml:space="preserve"> </w:t>
      </w:r>
      <w:r w:rsidR="00FE68E0" w:rsidRPr="00FE68E0">
        <w:t>brandschutztechnisch</w:t>
      </w:r>
      <w:r w:rsidR="00FE68E0">
        <w:t>en Betrachtung anzuwenden.</w:t>
      </w:r>
    </w:p>
    <w:p w14:paraId="058F1267" w14:textId="77777777" w:rsidR="006946AF" w:rsidRDefault="006946AF" w:rsidP="005200A6">
      <w:pPr>
        <w:spacing w:after="0" w:line="240" w:lineRule="auto"/>
        <w:rPr>
          <w:b/>
          <w:bCs/>
        </w:rPr>
      </w:pPr>
    </w:p>
    <w:p w14:paraId="5CC1AD0B" w14:textId="77777777" w:rsidR="00CE46AD" w:rsidRPr="00C35128" w:rsidRDefault="00C35128" w:rsidP="005200A6">
      <w:pPr>
        <w:spacing w:after="0" w:line="240" w:lineRule="auto"/>
        <w:rPr>
          <w:b/>
          <w:bCs/>
        </w:rPr>
      </w:pPr>
      <w:r w:rsidRPr="00C35128">
        <w:rPr>
          <w:b/>
          <w:bCs/>
        </w:rPr>
        <w:t>Sonderfall: inhomogene Bauteile</w:t>
      </w:r>
    </w:p>
    <w:p w14:paraId="0D185E9C" w14:textId="77777777" w:rsidR="006946AF" w:rsidRDefault="006946AF" w:rsidP="005200A6">
      <w:pPr>
        <w:spacing w:after="0" w:line="240" w:lineRule="auto"/>
      </w:pPr>
    </w:p>
    <w:p w14:paraId="7AF23174" w14:textId="77777777" w:rsidR="00090C1C" w:rsidRDefault="00C35128" w:rsidP="005200A6">
      <w:pPr>
        <w:spacing w:after="0" w:line="240" w:lineRule="auto"/>
      </w:pPr>
      <w:r>
        <w:t xml:space="preserve">Einen Sonderfall stellen </w:t>
      </w:r>
      <w:r w:rsidR="00757C30">
        <w:t xml:space="preserve">sogenannte </w:t>
      </w:r>
      <w:r>
        <w:t>inhomogene Bauteile dar</w:t>
      </w:r>
      <w:r w:rsidR="00D92448">
        <w:t>, die eine brandschutztechnische Anforderung hinsichtlich der Tragfähigkeit haben</w:t>
      </w:r>
      <w:r w:rsidR="00740D03">
        <w:t xml:space="preserve">. </w:t>
      </w:r>
      <w:r w:rsidR="00280B02">
        <w:t>Dies können z.B. Bauteile sein, die aus einer Tragstruktur aus Holz bestehen</w:t>
      </w:r>
      <w:r w:rsidR="00757C30">
        <w:t xml:space="preserve"> und etwa</w:t>
      </w:r>
      <w:r w:rsidR="00280B02">
        <w:t xml:space="preserve"> mit </w:t>
      </w:r>
      <w:r w:rsidR="00F4625D">
        <w:t xml:space="preserve">anderen Baustoffen bekleidet wurden. </w:t>
      </w:r>
    </w:p>
    <w:p w14:paraId="3860247B" w14:textId="77777777" w:rsidR="006946AF" w:rsidRDefault="006946AF" w:rsidP="005200A6">
      <w:pPr>
        <w:spacing w:after="0" w:line="240" w:lineRule="auto"/>
      </w:pPr>
    </w:p>
    <w:p w14:paraId="5B64478B" w14:textId="08C7FB43" w:rsidR="00C35128" w:rsidRDefault="00F4625D" w:rsidP="005200A6">
      <w:pPr>
        <w:spacing w:after="0" w:line="240" w:lineRule="auto"/>
      </w:pPr>
      <w:r>
        <w:t xml:space="preserve">Bei diesen Bauteilen ist zu beachten, dass </w:t>
      </w:r>
      <w:r w:rsidR="00090C1C">
        <w:t xml:space="preserve">der Nachweis, dass </w:t>
      </w:r>
      <w:r w:rsidR="00027512">
        <w:t>die Verhinderung des</w:t>
      </w:r>
      <w:r w:rsidR="00090C1C">
        <w:t xml:space="preserve"> </w:t>
      </w:r>
      <w:r w:rsidR="00AA431A">
        <w:t xml:space="preserve">Eindringens des Brandes </w:t>
      </w:r>
      <w:r w:rsidR="00090C1C">
        <w:t xml:space="preserve">im Bereich abgeschotteter Leitungsdurchdringungen </w:t>
      </w:r>
      <w:r w:rsidR="00027512">
        <w:t xml:space="preserve">in das </w:t>
      </w:r>
      <w:r w:rsidR="00CD5EE8">
        <w:t xml:space="preserve">Innere </w:t>
      </w:r>
      <w:r w:rsidR="00027512">
        <w:t xml:space="preserve">der Bauteile mit heutigen </w:t>
      </w:r>
      <w:r w:rsidR="00CD30C0">
        <w:t>Bauartgenehmigungen</w:t>
      </w:r>
      <w:r w:rsidR="00027512">
        <w:t xml:space="preserve"> nicht er</w:t>
      </w:r>
      <w:r w:rsidR="00B77DCC">
        <w:t xml:space="preserve">bracht </w:t>
      </w:r>
      <w:r w:rsidR="001D3941">
        <w:t>werden kann</w:t>
      </w:r>
      <w:r w:rsidR="00B77DCC">
        <w:t xml:space="preserve">. In </w:t>
      </w:r>
      <w:r w:rsidR="00CD5EE8">
        <w:t xml:space="preserve">aktuellen </w:t>
      </w:r>
      <w:r w:rsidR="00B77DCC">
        <w:t>Prüfungen w</w:t>
      </w:r>
      <w:r w:rsidR="00905F1B">
        <w:t>e</w:t>
      </w:r>
      <w:r w:rsidR="00B77DCC">
        <w:t>rd</w:t>
      </w:r>
      <w:r w:rsidR="00905F1B">
        <w:t>en</w:t>
      </w:r>
      <w:r w:rsidR="00B77DCC">
        <w:t xml:space="preserve"> der Raumabschluss </w:t>
      </w:r>
      <w:r w:rsidR="00CD5EE8">
        <w:t xml:space="preserve">zur </w:t>
      </w:r>
      <w:r w:rsidR="00B77DCC">
        <w:t xml:space="preserve">und die Dämmwirkung auf der dem Brandraum abgewandten </w:t>
      </w:r>
      <w:r w:rsidR="008D766E">
        <w:t>Bauteilseite nachgewiesen.</w:t>
      </w:r>
      <w:r w:rsidR="00D7714C">
        <w:t xml:space="preserve"> Somit wird bei den Brandprüfungen der geschilderte Fall nicht geprüft.</w:t>
      </w:r>
    </w:p>
    <w:p w14:paraId="31197690" w14:textId="77777777" w:rsidR="006946AF" w:rsidRDefault="006946AF" w:rsidP="005200A6">
      <w:pPr>
        <w:spacing w:after="0" w:line="240" w:lineRule="auto"/>
      </w:pPr>
    </w:p>
    <w:p w14:paraId="38E64EB3" w14:textId="285C81FC" w:rsidR="00AA0D67" w:rsidRDefault="008D766E" w:rsidP="005200A6">
      <w:pPr>
        <w:spacing w:after="0" w:line="240" w:lineRule="auto"/>
      </w:pPr>
      <w:r>
        <w:t xml:space="preserve">Erfüllt z.B. eine Tragstruktur </w:t>
      </w:r>
      <w:r w:rsidR="009F0874">
        <w:t xml:space="preserve">aus Holz </w:t>
      </w:r>
      <w:r>
        <w:t xml:space="preserve">nur durch ihre Bekleidung den </w:t>
      </w:r>
      <w:r w:rsidR="007F3586">
        <w:t xml:space="preserve">geforderten </w:t>
      </w:r>
      <w:r>
        <w:t xml:space="preserve">Feuerwiderstand </w:t>
      </w:r>
      <w:r w:rsidR="007F3586">
        <w:t>hinsichtlich der Tragfähigkeit, so darf nicht ohne weitere Nachweis</w:t>
      </w:r>
      <w:r w:rsidR="009F0874">
        <w:t>e</w:t>
      </w:r>
      <w:r w:rsidR="007F3586">
        <w:t xml:space="preserve"> diese Bekleidung mit Leitungen durchdrungen werden.</w:t>
      </w:r>
      <w:r w:rsidR="008610E7">
        <w:t xml:space="preserve"> </w:t>
      </w:r>
      <w:r w:rsidR="00AA0D67">
        <w:t>In solchen Fällen sollten neben den Herstellern der Abschottungssysteme immer die zuständigen Brandschutz- und Tragwerksplaner hinzugezogen werden.</w:t>
      </w:r>
      <w:r w:rsidR="00CD5EE8">
        <w:t xml:space="preserve"> Ein denkbarer Ansatz ist möglicherweise eine Laibungsbekleidung im Inneren des Bauteils, die aber vorhabenbezogen konzipiert werden muss.</w:t>
      </w:r>
    </w:p>
    <w:p w14:paraId="76660171" w14:textId="77777777" w:rsidR="006946AF" w:rsidRDefault="006946AF" w:rsidP="005200A6">
      <w:pPr>
        <w:spacing w:after="0" w:line="240" w:lineRule="auto"/>
        <w:rPr>
          <w:b/>
          <w:bCs/>
        </w:rPr>
      </w:pPr>
    </w:p>
    <w:p w14:paraId="425232C7" w14:textId="77777777" w:rsidR="00EB6493" w:rsidRPr="00C35128" w:rsidRDefault="00EB6493" w:rsidP="005200A6">
      <w:pPr>
        <w:spacing w:after="0" w:line="240" w:lineRule="auto"/>
        <w:rPr>
          <w:b/>
          <w:bCs/>
        </w:rPr>
      </w:pPr>
      <w:r w:rsidRPr="00C35128">
        <w:rPr>
          <w:b/>
          <w:bCs/>
        </w:rPr>
        <w:t xml:space="preserve">Sonderfall: </w:t>
      </w:r>
      <w:r>
        <w:rPr>
          <w:b/>
          <w:bCs/>
        </w:rPr>
        <w:t>Dachdurchdringungen</w:t>
      </w:r>
    </w:p>
    <w:p w14:paraId="6672D754" w14:textId="77777777" w:rsidR="006946AF" w:rsidRDefault="006946AF" w:rsidP="005200A6">
      <w:pPr>
        <w:spacing w:after="0" w:line="240" w:lineRule="auto"/>
      </w:pPr>
    </w:p>
    <w:p w14:paraId="5EBBA5F4" w14:textId="77777777" w:rsidR="00A666C1" w:rsidRDefault="005A5998" w:rsidP="005200A6">
      <w:pPr>
        <w:spacing w:after="0" w:line="240" w:lineRule="auto"/>
      </w:pPr>
      <w:r>
        <w:t>Eine ähnliche Situation ergibt sich häufig auch bei Flachdachkonstruktionen</w:t>
      </w:r>
      <w:r w:rsidR="000F5EF8">
        <w:t xml:space="preserve">, die durch </w:t>
      </w:r>
      <w:r w:rsidR="006425DD">
        <w:t xml:space="preserve">Lüftungsleitungen der Abwasserverrohrung durchdrungen werden. Sind diese Dachkonstruktionen unterseitig z.B. mit einer </w:t>
      </w:r>
      <w:r w:rsidR="009B312F">
        <w:t xml:space="preserve">Unterdecke </w:t>
      </w:r>
      <w:r w:rsidR="00C42CBE">
        <w:t xml:space="preserve">aus Trockenbauplatten </w:t>
      </w:r>
      <w:r w:rsidR="009B312F">
        <w:t>versehen, die einen Feuerwiderstand von z.B. 30 Minuten aufweis</w:t>
      </w:r>
      <w:r w:rsidR="00FD2564">
        <w:t>t</w:t>
      </w:r>
      <w:r w:rsidR="009B312F">
        <w:t xml:space="preserve">, kommt </w:t>
      </w:r>
      <w:r w:rsidR="00753030">
        <w:t>im Rahmen der Ausführung der sanitären Leitungsanlage</w:t>
      </w:r>
      <w:r w:rsidR="003F1FE0">
        <w:t>n</w:t>
      </w:r>
      <w:r w:rsidR="00753030">
        <w:t xml:space="preserve"> regelmäßig die Frage auf, wie hier eine Abschottung </w:t>
      </w:r>
      <w:r w:rsidR="00EC43E6">
        <w:t xml:space="preserve">der Rohrleitung </w:t>
      </w:r>
      <w:r w:rsidR="00753030">
        <w:t>zu erfolgen hat.</w:t>
      </w:r>
    </w:p>
    <w:p w14:paraId="5FDA65D1" w14:textId="77777777" w:rsidR="006946AF" w:rsidRDefault="006946AF" w:rsidP="005200A6">
      <w:pPr>
        <w:spacing w:after="0" w:line="240" w:lineRule="auto"/>
      </w:pPr>
    </w:p>
    <w:p w14:paraId="5880FD82" w14:textId="77777777" w:rsidR="00753030" w:rsidRDefault="00753030" w:rsidP="005200A6">
      <w:pPr>
        <w:spacing w:after="0" w:line="240" w:lineRule="auto"/>
      </w:pPr>
      <w:r>
        <w:t xml:space="preserve">Die üblichen Abschottungssysteme für brennbare Rohrleitungen sind nur für Massivdecken oder in Sonderfällen für </w:t>
      </w:r>
      <w:r w:rsidR="00EC43E6">
        <w:t xml:space="preserve">speziell ertüchtigte </w:t>
      </w:r>
      <w:r>
        <w:t xml:space="preserve">Holzbalkendecken (sog. Insellösung) vorgesehen. </w:t>
      </w:r>
      <w:r w:rsidR="00180EB3">
        <w:t xml:space="preserve">Ein Einbau in </w:t>
      </w:r>
      <w:r w:rsidR="00C32D3D">
        <w:t>eine</w:t>
      </w:r>
      <w:r w:rsidR="00180EB3">
        <w:t xml:space="preserve"> dachunterseitige</w:t>
      </w:r>
      <w:r w:rsidR="00C32D3D">
        <w:t>, einschalige</w:t>
      </w:r>
      <w:r w:rsidR="00180EB3">
        <w:t xml:space="preserve"> </w:t>
      </w:r>
      <w:r w:rsidR="00EC43E6">
        <w:t>Unterd</w:t>
      </w:r>
      <w:r w:rsidR="00180EB3">
        <w:t>ecke ist zulassungstechnisch nicht vorgesehen.</w:t>
      </w:r>
    </w:p>
    <w:p w14:paraId="678A445C" w14:textId="77777777" w:rsidR="006946AF" w:rsidRDefault="006946AF" w:rsidP="005200A6">
      <w:pPr>
        <w:spacing w:after="0" w:line="240" w:lineRule="auto"/>
      </w:pPr>
    </w:p>
    <w:p w14:paraId="3E6D58FC" w14:textId="77777777" w:rsidR="00180EB3" w:rsidRDefault="00180EB3" w:rsidP="005200A6">
      <w:pPr>
        <w:spacing w:after="0" w:line="240" w:lineRule="auto"/>
      </w:pPr>
      <w:r>
        <w:t xml:space="preserve">Aus technischer Sicht ist eine solche Abschottung auf Ebene der Unterdecke auch nicht ohne komplizierte Hilfskonstruktionen möglich, </w:t>
      </w:r>
      <w:r w:rsidR="00662D0B">
        <w:t xml:space="preserve">da die Befestigung einer Brandschutzmanschette an einer einschaligen Konstruktion </w:t>
      </w:r>
      <w:r w:rsidR="009B36EC">
        <w:t xml:space="preserve">aufgrund eines vorhersehbaren Versagens der brandseitigen Plattenlagen </w:t>
      </w:r>
      <w:r w:rsidR="00A50E67">
        <w:t>nicht möglich ist.</w:t>
      </w:r>
    </w:p>
    <w:p w14:paraId="03FB940B" w14:textId="77777777" w:rsidR="006946AF" w:rsidRDefault="006946AF" w:rsidP="005200A6">
      <w:pPr>
        <w:spacing w:after="0" w:line="240" w:lineRule="auto"/>
      </w:pPr>
    </w:p>
    <w:p w14:paraId="656B0AF6" w14:textId="77777777" w:rsidR="000E2E09" w:rsidRDefault="00E11EFB" w:rsidP="005200A6">
      <w:pPr>
        <w:spacing w:after="0" w:line="240" w:lineRule="auto"/>
      </w:pPr>
      <w:r>
        <w:t xml:space="preserve">Hier ist daher ebenfalls zu hinterfragen, was mit den konkreten Brandschutzmaßnahmen bezweckt werden soll. </w:t>
      </w:r>
      <w:r w:rsidR="00506F00">
        <w:t xml:space="preserve">Ist es ein Schutz der Tragkonstruktion, so </w:t>
      </w:r>
      <w:r w:rsidR="003F1FE0">
        <w:t xml:space="preserve">wäre </w:t>
      </w:r>
      <w:r w:rsidR="00506F00">
        <w:t xml:space="preserve">ggf. </w:t>
      </w:r>
      <w:r w:rsidR="001F3952">
        <w:t xml:space="preserve">die Ausbildung eines Schachtes von der Unterdecke bis zur Dachhaut </w:t>
      </w:r>
      <w:r w:rsidR="003F1FE0">
        <w:t>eine Option</w:t>
      </w:r>
      <w:r w:rsidR="001F3952">
        <w:t>.</w:t>
      </w:r>
    </w:p>
    <w:p w14:paraId="56907C92" w14:textId="77777777" w:rsidR="006946AF" w:rsidRDefault="006946AF" w:rsidP="005200A6">
      <w:pPr>
        <w:spacing w:after="0" w:line="240" w:lineRule="auto"/>
      </w:pPr>
    </w:p>
    <w:p w14:paraId="0007DAE3" w14:textId="4A154D88" w:rsidR="00A50E67" w:rsidRDefault="001F3952" w:rsidP="005200A6">
      <w:pPr>
        <w:spacing w:after="0" w:line="240" w:lineRule="auto"/>
      </w:pPr>
      <w:r>
        <w:t>Inwie</w:t>
      </w:r>
      <w:r w:rsidR="00DF74B8">
        <w:t>weit d</w:t>
      </w:r>
      <w:r w:rsidR="000E2E09">
        <w:t>ann noch eine Abschottung auf der Ebene der Dachhaut erforderlich ist, muss im Einzelfall geprüft werden</w:t>
      </w:r>
      <w:r w:rsidR="00294AB2">
        <w:t>. Ob die in DIN 18234-4 (</w:t>
      </w:r>
      <w:r w:rsidR="00AC6E91">
        <w:t xml:space="preserve">2018-05) </w:t>
      </w:r>
      <w:r w:rsidR="00AC6E91" w:rsidRPr="000E35F6">
        <w:rPr>
          <w:i/>
          <w:iCs/>
        </w:rPr>
        <w:t>[</w:t>
      </w:r>
      <w:r w:rsidR="00476CE5" w:rsidRPr="000E35F6">
        <w:rPr>
          <w:i/>
          <w:iCs/>
        </w:rPr>
        <w:t>4]</w:t>
      </w:r>
      <w:r w:rsidR="00476CE5">
        <w:t xml:space="preserve"> </w:t>
      </w:r>
      <w:r w:rsidR="000E35F6">
        <w:t xml:space="preserve">dargestellten </w:t>
      </w:r>
      <w:r w:rsidR="00476CE5">
        <w:t>Ansätze zur Abschottung</w:t>
      </w:r>
      <w:r w:rsidR="008F6A33">
        <w:t xml:space="preserve"> von sog. </w:t>
      </w:r>
      <w:r w:rsidR="00CD5EE8">
        <w:t xml:space="preserve">kleinen </w:t>
      </w:r>
      <w:r w:rsidR="008F6A33">
        <w:t xml:space="preserve">Dachdurchdringungen bis 0,3 x 0,3m </w:t>
      </w:r>
      <w:r w:rsidR="008F6A33" w:rsidRPr="001D45E7">
        <w:rPr>
          <w:i/>
          <w:iCs/>
        </w:rPr>
        <w:t>[</w:t>
      </w:r>
      <w:r w:rsidR="001D45E7" w:rsidRPr="001D45E7">
        <w:rPr>
          <w:i/>
          <w:iCs/>
        </w:rPr>
        <w:t>5]</w:t>
      </w:r>
      <w:r w:rsidR="001D45E7">
        <w:t xml:space="preserve"> </w:t>
      </w:r>
      <w:r w:rsidR="008F6A33">
        <w:t xml:space="preserve">hierzu dienlich </w:t>
      </w:r>
      <w:r w:rsidR="00E67880">
        <w:t xml:space="preserve">sind, ist kritisch zu hinterfragen. Auf jeden Fall ist </w:t>
      </w:r>
      <w:r w:rsidR="00231AE7">
        <w:t xml:space="preserve">bzgl. der DIN 18234 </w:t>
      </w:r>
      <w:r w:rsidR="00CD5EE8">
        <w:t>(Stand</w:t>
      </w:r>
      <w:r w:rsidR="00231AE7">
        <w:t xml:space="preserve"> Mai 2018</w:t>
      </w:r>
      <w:r w:rsidR="00CD5EE8">
        <w:t>)</w:t>
      </w:r>
      <w:r w:rsidR="00231AE7">
        <w:t xml:space="preserve"> festzustellen, dass diese derzeit offenbar</w:t>
      </w:r>
      <w:r w:rsidR="00CD5EE8">
        <w:t xml:space="preserve"> in keinem </w:t>
      </w:r>
      <w:proofErr w:type="spellStart"/>
      <w:r w:rsidR="00CD5EE8">
        <w:t>Bundeslanf</w:t>
      </w:r>
      <w:proofErr w:type="spellEnd"/>
      <w:r w:rsidR="00231AE7">
        <w:t xml:space="preserve"> bauordnungsrechtlich eingeführt ist. </w:t>
      </w:r>
      <w:r w:rsidR="006B7B8E">
        <w:t xml:space="preserve">Neben der Muster-VV TB </w:t>
      </w:r>
      <w:r w:rsidR="006B7B8E" w:rsidRPr="00306FC0">
        <w:rPr>
          <w:i/>
          <w:iCs/>
        </w:rPr>
        <w:t>[</w:t>
      </w:r>
      <w:r w:rsidR="00306FC0" w:rsidRPr="00306FC0">
        <w:rPr>
          <w:i/>
          <w:iCs/>
        </w:rPr>
        <w:t>6]</w:t>
      </w:r>
      <w:r w:rsidR="00306FC0">
        <w:t xml:space="preserve"> verweisen auch </w:t>
      </w:r>
      <w:r w:rsidR="008A7690">
        <w:t xml:space="preserve">die </w:t>
      </w:r>
      <w:r w:rsidR="002473D8">
        <w:t>umgesetzten Landesvorschriften auf die Fassung vom September 2009.</w:t>
      </w:r>
    </w:p>
    <w:p w14:paraId="4864F4E1" w14:textId="77777777" w:rsidR="006946AF" w:rsidRDefault="006946AF" w:rsidP="005200A6">
      <w:pPr>
        <w:spacing w:after="0" w:line="240" w:lineRule="auto"/>
        <w:rPr>
          <w:b/>
          <w:bCs/>
        </w:rPr>
      </w:pPr>
    </w:p>
    <w:p w14:paraId="64134157" w14:textId="77777777" w:rsidR="00D2531E" w:rsidRPr="00D2531E" w:rsidRDefault="00D2531E" w:rsidP="005200A6">
      <w:pPr>
        <w:spacing w:after="0" w:line="240" w:lineRule="auto"/>
        <w:rPr>
          <w:b/>
          <w:bCs/>
        </w:rPr>
      </w:pPr>
      <w:r>
        <w:rPr>
          <w:b/>
          <w:bCs/>
        </w:rPr>
        <w:t>Ergebnis</w:t>
      </w:r>
    </w:p>
    <w:p w14:paraId="51BE99C5" w14:textId="77777777" w:rsidR="006946AF" w:rsidRDefault="006946AF" w:rsidP="005200A6">
      <w:pPr>
        <w:spacing w:after="0" w:line="240" w:lineRule="auto"/>
      </w:pPr>
    </w:p>
    <w:p w14:paraId="181DFB60" w14:textId="77777777" w:rsidR="00E87D13" w:rsidRDefault="00CE46AD" w:rsidP="005200A6">
      <w:pPr>
        <w:spacing w:after="0" w:line="240" w:lineRule="auto"/>
      </w:pPr>
      <w:r>
        <w:t xml:space="preserve">Eine </w:t>
      </w:r>
      <w:r w:rsidR="00C91A54">
        <w:t>vorausschauende Planung</w:t>
      </w:r>
      <w:r>
        <w:t xml:space="preserve">, ob eine Abschottung an einem konkreten Bauteil notwendig ist, ist ein relevanter </w:t>
      </w:r>
      <w:r w:rsidR="00F32D3D">
        <w:t xml:space="preserve">Beitrag zu einem vernünftigen </w:t>
      </w:r>
      <w:r w:rsidR="005E742F">
        <w:t>Brandschutz</w:t>
      </w:r>
      <w:r>
        <w:t xml:space="preserve">. </w:t>
      </w:r>
      <w:r w:rsidR="00297529">
        <w:t xml:space="preserve">Dort wo Abschottungen keinen Sinn machen, verursachen sie nur </w:t>
      </w:r>
      <w:r w:rsidR="00C91A54">
        <w:t xml:space="preserve">unnötige </w:t>
      </w:r>
      <w:r w:rsidR="00521C5B">
        <w:t>Kosten, ohne das Sicherheitsniveau sinnvoll zu steigern</w:t>
      </w:r>
      <w:r w:rsidR="00297529">
        <w:t xml:space="preserve">. Werden Sie </w:t>
      </w:r>
      <w:r w:rsidR="00F87753">
        <w:t xml:space="preserve">an überflüssigen Stellen eingespart, steht das Geld an anderer Stelle </w:t>
      </w:r>
      <w:r w:rsidR="00521C5B">
        <w:t>zur Verfügung</w:t>
      </w:r>
      <w:r w:rsidR="00F87753">
        <w:t xml:space="preserve">, an denen der Brandschutz </w:t>
      </w:r>
      <w:r w:rsidR="00C91A54">
        <w:t xml:space="preserve">notwendig ist und </w:t>
      </w:r>
      <w:r w:rsidR="00F87753">
        <w:t xml:space="preserve">sinnvoll realisiert werden </w:t>
      </w:r>
      <w:r w:rsidR="00E4793F">
        <w:t>muss</w:t>
      </w:r>
      <w:r w:rsidR="00F87753">
        <w:t>.</w:t>
      </w:r>
    </w:p>
    <w:p w14:paraId="51415F6D" w14:textId="77777777" w:rsidR="006946AF" w:rsidRDefault="006946AF" w:rsidP="005200A6">
      <w:pPr>
        <w:spacing w:after="0" w:line="240" w:lineRule="auto"/>
      </w:pPr>
    </w:p>
    <w:p w14:paraId="53F6B25C" w14:textId="58FB6B2B" w:rsidR="00E87D13" w:rsidRDefault="00E87D13" w:rsidP="005200A6">
      <w:pPr>
        <w:spacing w:after="0" w:line="240" w:lineRule="auto"/>
      </w:pPr>
      <w:r>
        <w:t xml:space="preserve">Wichtig ist es, </w:t>
      </w:r>
      <w:r w:rsidR="00E948F0">
        <w:t xml:space="preserve">dass die Differenzierung zwischen </w:t>
      </w:r>
      <w:r w:rsidR="00724EDD">
        <w:t xml:space="preserve">den </w:t>
      </w:r>
      <w:r w:rsidR="00E948F0">
        <w:t>Anforderung</w:t>
      </w:r>
      <w:r w:rsidR="00724EDD">
        <w:t>en an</w:t>
      </w:r>
      <w:r w:rsidR="00D277D4">
        <w:t xml:space="preserve"> Raumabschluss und Tragfähigkeit </w:t>
      </w:r>
      <w:r w:rsidR="002E0D76">
        <w:t xml:space="preserve">sehr sorgfältig vorgenommen wird. </w:t>
      </w:r>
      <w:r w:rsidR="00127A73">
        <w:t xml:space="preserve">Sofern </w:t>
      </w:r>
      <w:r w:rsidR="00E1362A">
        <w:t>hier</w:t>
      </w:r>
      <w:r w:rsidR="00127A73">
        <w:t>bei</w:t>
      </w:r>
      <w:r w:rsidR="00E1362A">
        <w:t xml:space="preserve"> Fehler </w:t>
      </w:r>
      <w:r w:rsidR="00127A73">
        <w:t>auftreten</w:t>
      </w:r>
      <w:r w:rsidR="00E1362A">
        <w:t xml:space="preserve">, kann es </w:t>
      </w:r>
      <w:r w:rsidR="00D34DB5">
        <w:t>zu eine</w:t>
      </w:r>
      <w:r w:rsidR="00127A73">
        <w:t>r</w:t>
      </w:r>
      <w:r w:rsidR="00D34DB5">
        <w:t xml:space="preserve"> Brandausbreitung kommen, die Menschenleben und Sachwerte gefährdet. Daher ist es am sinnvollsten</w:t>
      </w:r>
      <w:r w:rsidR="00127A73">
        <w:t xml:space="preserve"> die </w:t>
      </w:r>
      <w:r w:rsidR="00035D7E">
        <w:t>Entscheidung</w:t>
      </w:r>
      <w:r w:rsidR="00127A73">
        <w:t>en</w:t>
      </w:r>
      <w:r w:rsidR="00035D7E">
        <w:t xml:space="preserve"> </w:t>
      </w:r>
      <w:r w:rsidR="00127A73">
        <w:t>in diesem Bereich unter unterschi</w:t>
      </w:r>
      <w:r w:rsidR="00C942AC">
        <w:t>e</w:t>
      </w:r>
      <w:r w:rsidR="00127A73">
        <w:t>dlichen Aspekten zu beleuchten und unter der Projek</w:t>
      </w:r>
      <w:r w:rsidR="004145B6">
        <w:t>t</w:t>
      </w:r>
      <w:r w:rsidR="00127A73">
        <w:t>bete</w:t>
      </w:r>
      <w:r w:rsidR="004145B6">
        <w:t>i</w:t>
      </w:r>
      <w:r w:rsidR="00127A73">
        <w:t>ligten</w:t>
      </w:r>
      <w:r w:rsidR="00CD5EE8">
        <w:t xml:space="preserve"> frühzeitig</w:t>
      </w:r>
      <w:r w:rsidR="00127A73">
        <w:t xml:space="preserve"> abzustimmen</w:t>
      </w:r>
      <w:r w:rsidR="00035D7E">
        <w:t>.</w:t>
      </w:r>
    </w:p>
    <w:p w14:paraId="3A25647D" w14:textId="77777777" w:rsidR="00E56EF9" w:rsidRDefault="00E56EF9" w:rsidP="005200A6">
      <w:pPr>
        <w:spacing w:after="0" w:line="240" w:lineRule="auto"/>
      </w:pPr>
    </w:p>
    <w:p w14:paraId="478CECEC" w14:textId="77777777" w:rsidR="00652156" w:rsidRDefault="006946AF" w:rsidP="005200A6">
      <w:pPr>
        <w:spacing w:after="0" w:line="240" w:lineRule="auto"/>
        <w:rPr>
          <w:i/>
          <w:iCs/>
        </w:rPr>
      </w:pPr>
      <w:r>
        <w:rPr>
          <w:i/>
          <w:iCs/>
        </w:rPr>
        <w:t>Literatur</w:t>
      </w:r>
    </w:p>
    <w:p w14:paraId="0469E797" w14:textId="77777777" w:rsidR="00E56EF9" w:rsidRPr="00264E17" w:rsidRDefault="00E56EF9" w:rsidP="005200A6">
      <w:pPr>
        <w:spacing w:after="0" w:line="240" w:lineRule="auto"/>
        <w:rPr>
          <w:i/>
          <w:iCs/>
        </w:rPr>
      </w:pPr>
      <w:r w:rsidRPr="00264E17">
        <w:rPr>
          <w:i/>
          <w:iCs/>
        </w:rPr>
        <w:t xml:space="preserve">[1] </w:t>
      </w:r>
      <w:r w:rsidR="00C86523" w:rsidRPr="00264E17">
        <w:rPr>
          <w:i/>
          <w:iCs/>
        </w:rPr>
        <w:t xml:space="preserve">Mayr, </w:t>
      </w:r>
      <w:proofErr w:type="spellStart"/>
      <w:r w:rsidR="00C86523" w:rsidRPr="00264E17">
        <w:rPr>
          <w:i/>
          <w:iCs/>
        </w:rPr>
        <w:t>Battran</w:t>
      </w:r>
      <w:proofErr w:type="spellEnd"/>
      <w:r w:rsidR="00C86523" w:rsidRPr="00264E17">
        <w:rPr>
          <w:i/>
          <w:iCs/>
        </w:rPr>
        <w:t xml:space="preserve">; Handbuch Brandschutzatlas, 4. Aufl. </w:t>
      </w:r>
      <w:r w:rsidR="002A2A62" w:rsidRPr="00264E17">
        <w:rPr>
          <w:i/>
          <w:iCs/>
        </w:rPr>
        <w:t>2018, S. 57.</w:t>
      </w:r>
    </w:p>
    <w:p w14:paraId="6DE634C4" w14:textId="77777777" w:rsidR="00C21356" w:rsidRDefault="00C21356" w:rsidP="005200A6">
      <w:pPr>
        <w:spacing w:after="0" w:line="240" w:lineRule="auto"/>
        <w:rPr>
          <w:i/>
          <w:iCs/>
        </w:rPr>
      </w:pPr>
      <w:r w:rsidRPr="00264E17">
        <w:rPr>
          <w:i/>
          <w:iCs/>
        </w:rPr>
        <w:t>[2] Bock, Klement; Brandsc</w:t>
      </w:r>
      <w:r w:rsidR="00F5256F">
        <w:rPr>
          <w:i/>
          <w:iCs/>
        </w:rPr>
        <w:t>h</w:t>
      </w:r>
      <w:r w:rsidRPr="00264E17">
        <w:rPr>
          <w:i/>
          <w:iCs/>
        </w:rPr>
        <w:t xml:space="preserve">utz-Praxis, </w:t>
      </w:r>
      <w:r w:rsidR="00264E17" w:rsidRPr="00264E17">
        <w:rPr>
          <w:i/>
          <w:iCs/>
        </w:rPr>
        <w:t>4. Aufl. 2016, S. 37</w:t>
      </w:r>
      <w:r w:rsidR="00652156">
        <w:rPr>
          <w:i/>
          <w:iCs/>
        </w:rPr>
        <w:t>.</w:t>
      </w:r>
    </w:p>
    <w:p w14:paraId="338323C9" w14:textId="77777777" w:rsidR="00652156" w:rsidRDefault="00652156" w:rsidP="005200A6">
      <w:pPr>
        <w:spacing w:after="0" w:line="240" w:lineRule="auto"/>
        <w:rPr>
          <w:i/>
          <w:iCs/>
        </w:rPr>
      </w:pPr>
      <w:r w:rsidRPr="00264E17">
        <w:rPr>
          <w:i/>
          <w:iCs/>
        </w:rPr>
        <w:t>[</w:t>
      </w:r>
      <w:r w:rsidR="00AC6E91">
        <w:rPr>
          <w:i/>
          <w:iCs/>
        </w:rPr>
        <w:t>3</w:t>
      </w:r>
      <w:r w:rsidRPr="00264E17">
        <w:rPr>
          <w:i/>
          <w:iCs/>
        </w:rPr>
        <w:t xml:space="preserve">] Mayr, </w:t>
      </w:r>
      <w:proofErr w:type="spellStart"/>
      <w:r w:rsidRPr="00264E17">
        <w:rPr>
          <w:i/>
          <w:iCs/>
        </w:rPr>
        <w:t>Battran</w:t>
      </w:r>
      <w:proofErr w:type="spellEnd"/>
      <w:r w:rsidRPr="00264E17">
        <w:rPr>
          <w:i/>
          <w:iCs/>
        </w:rPr>
        <w:t xml:space="preserve">; Handbuch Brandschutzatlas, 4. Aufl. 2018, S. </w:t>
      </w:r>
      <w:r>
        <w:rPr>
          <w:i/>
          <w:iCs/>
        </w:rPr>
        <w:t>2</w:t>
      </w:r>
      <w:r w:rsidRPr="00264E17">
        <w:rPr>
          <w:i/>
          <w:iCs/>
        </w:rPr>
        <w:t>57.</w:t>
      </w:r>
    </w:p>
    <w:p w14:paraId="4900B51A" w14:textId="77777777" w:rsidR="00AC6E91" w:rsidRPr="00264E17" w:rsidRDefault="00AC6E91" w:rsidP="005200A6">
      <w:pPr>
        <w:spacing w:after="0" w:line="240" w:lineRule="auto"/>
        <w:rPr>
          <w:i/>
          <w:iCs/>
        </w:rPr>
      </w:pPr>
      <w:r>
        <w:rPr>
          <w:i/>
          <w:iCs/>
        </w:rPr>
        <w:t>[4] DIN 18234, Teil 4</w:t>
      </w:r>
      <w:r w:rsidR="00476CE5">
        <w:rPr>
          <w:i/>
          <w:iCs/>
        </w:rPr>
        <w:t>, Mai 2018 – Baulicher Brandschutz großflächiger Dächer</w:t>
      </w:r>
    </w:p>
    <w:p w14:paraId="3B30938B" w14:textId="77777777" w:rsidR="00652156" w:rsidRDefault="001D45E7" w:rsidP="005200A6">
      <w:pPr>
        <w:spacing w:after="0" w:line="240" w:lineRule="auto"/>
        <w:rPr>
          <w:i/>
          <w:iCs/>
        </w:rPr>
      </w:pPr>
      <w:r>
        <w:rPr>
          <w:i/>
          <w:iCs/>
        </w:rPr>
        <w:t xml:space="preserve">[5] mit ausführlichen Erläuterungen: Brein et.al., </w:t>
      </w:r>
      <w:r w:rsidR="00E67880">
        <w:rPr>
          <w:i/>
          <w:iCs/>
        </w:rPr>
        <w:t>vfdb 2019, S. 32 ff.</w:t>
      </w:r>
    </w:p>
    <w:p w14:paraId="519900F4" w14:textId="77777777" w:rsidR="00306FC0" w:rsidRDefault="00306FC0" w:rsidP="005200A6">
      <w:pPr>
        <w:spacing w:after="0" w:line="240" w:lineRule="auto"/>
        <w:rPr>
          <w:i/>
          <w:iCs/>
        </w:rPr>
      </w:pPr>
      <w:r>
        <w:rPr>
          <w:i/>
          <w:iCs/>
        </w:rPr>
        <w:t>[6]</w:t>
      </w:r>
      <w:r w:rsidR="008A7690">
        <w:rPr>
          <w:i/>
          <w:iCs/>
        </w:rPr>
        <w:t xml:space="preserve"> Muster-VV TB 2017/01 vom 11.12.2017</w:t>
      </w:r>
    </w:p>
    <w:p w14:paraId="75C67916" w14:textId="77777777" w:rsidR="005200A6" w:rsidRDefault="005200A6" w:rsidP="005200A6">
      <w:pPr>
        <w:spacing w:after="0" w:line="240" w:lineRule="auto"/>
        <w:rPr>
          <w:i/>
          <w:iCs/>
        </w:rPr>
      </w:pPr>
      <w:r>
        <w:rPr>
          <w:i/>
          <w:iCs/>
        </w:rPr>
        <w:br w:type="page"/>
      </w:r>
      <w:bookmarkStart w:id="4" w:name="_GoBack"/>
      <w:bookmarkEnd w:id="4"/>
    </w:p>
    <w:p w14:paraId="5A204923" w14:textId="77777777" w:rsidR="005200A6" w:rsidRPr="003C2822" w:rsidRDefault="005200A6" w:rsidP="005200A6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lastRenderedPageBreak/>
        <w:drawing>
          <wp:inline distT="0" distB="0" distL="0" distR="0" wp14:anchorId="1E1EAEC1" wp14:editId="1A22DA16">
            <wp:extent cx="1801059" cy="1350794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arketing\PR und Mediaplanung\Neuer Ordner\CF_ECOPro_Holzbalkendecke_1506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59" cy="13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29F34" w14:textId="77777777" w:rsidR="005200A6" w:rsidRPr="006877EE" w:rsidRDefault="00BF6CD0" w:rsidP="005200A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Doyma_00</w:t>
      </w:r>
    </w:p>
    <w:p w14:paraId="30C25F6A" w14:textId="77777777" w:rsidR="00BF6CD0" w:rsidRDefault="00BF6CD0" w:rsidP="005200A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Für die Abschottung von Leitungen bei speziellen Anwendungen, wie zum Beispiel bei einem Sprinklertank, eignet sich die Curaflam® Kombination 2 x A BSHN</w:t>
      </w:r>
    </w:p>
    <w:p w14:paraId="2BD330F6" w14:textId="77777777" w:rsidR="00BF6CD0" w:rsidRDefault="00BF6CD0" w:rsidP="005200A6">
      <w:pPr>
        <w:spacing w:after="0" w:line="240" w:lineRule="auto"/>
        <w:rPr>
          <w:rFonts w:cstheme="minorHAnsi"/>
          <w:sz w:val="20"/>
          <w:szCs w:val="20"/>
        </w:rPr>
      </w:pPr>
    </w:p>
    <w:p w14:paraId="600A23D5" w14:textId="77777777" w:rsidR="00BF6CD0" w:rsidRDefault="00BF6CD0" w:rsidP="005200A6">
      <w:pPr>
        <w:spacing w:after="0" w:line="240" w:lineRule="auto"/>
        <w:rPr>
          <w:rFonts w:cstheme="minorHAnsi"/>
          <w:sz w:val="20"/>
          <w:szCs w:val="20"/>
        </w:rPr>
      </w:pPr>
    </w:p>
    <w:p w14:paraId="000D93C0" w14:textId="77777777" w:rsidR="00BF6CD0" w:rsidRDefault="00BF6CD0" w:rsidP="005200A6">
      <w:pPr>
        <w:spacing w:after="0" w:line="240" w:lineRule="auto"/>
        <w:rPr>
          <w:rFonts w:cstheme="minorHAnsi"/>
          <w:sz w:val="20"/>
          <w:szCs w:val="20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46154BC5" wp14:editId="3A088CDF">
            <wp:extent cx="1800225" cy="18002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arketing\PR und Mediaplanung\Neuer Ordner\CF_ECOPro_Holzbalkendecke_1506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59" cy="18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D969" w14:textId="77777777" w:rsidR="00BF6CD0" w:rsidRDefault="00BF6CD0" w:rsidP="005200A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DOYMA_01</w:t>
      </w:r>
    </w:p>
    <w:p w14:paraId="5D464E83" w14:textId="77777777" w:rsidR="005200A6" w:rsidRPr="006877EE" w:rsidRDefault="005200A6" w:rsidP="005200A6">
      <w:pPr>
        <w:spacing w:after="0" w:line="240" w:lineRule="auto"/>
        <w:rPr>
          <w:rFonts w:cstheme="minorHAnsi"/>
          <w:sz w:val="20"/>
          <w:szCs w:val="20"/>
        </w:rPr>
      </w:pPr>
      <w:r w:rsidRPr="006877EE">
        <w:rPr>
          <w:rFonts w:cstheme="minorHAnsi"/>
          <w:sz w:val="20"/>
          <w:szCs w:val="20"/>
        </w:rPr>
        <w:t>Zur sicheren und regelkonformen Abschottungen von Leitungen aller Art, können unter anderem Brandschutzmanschetten zum Einsatz kommen</w:t>
      </w:r>
    </w:p>
    <w:p w14:paraId="6D3ED5FF" w14:textId="77777777" w:rsidR="005200A6" w:rsidRDefault="005200A6" w:rsidP="005200A6">
      <w:pPr>
        <w:spacing w:after="0" w:line="240" w:lineRule="auto"/>
        <w:rPr>
          <w:rFonts w:cstheme="minorHAnsi"/>
        </w:rPr>
      </w:pPr>
    </w:p>
    <w:p w14:paraId="1EA492BF" w14:textId="77777777" w:rsidR="005200A6" w:rsidRPr="003C2822" w:rsidRDefault="005200A6" w:rsidP="005200A6">
      <w:pPr>
        <w:spacing w:after="0" w:line="240" w:lineRule="auto"/>
        <w:rPr>
          <w:rFonts w:cstheme="minorHAnsi"/>
        </w:rPr>
      </w:pPr>
    </w:p>
    <w:p w14:paraId="2A9E6DA6" w14:textId="77777777" w:rsidR="005200A6" w:rsidRPr="003C2822" w:rsidRDefault="005200A6" w:rsidP="005200A6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75112BB6" wp14:editId="2EC6EA1E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Marketing\PR und Mediaplanung\Neuer Ordner\Doyma_0917_3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13EFE" w14:textId="77777777" w:rsidR="005200A6" w:rsidRDefault="005200A6" w:rsidP="005200A6">
      <w:pPr>
        <w:tabs>
          <w:tab w:val="left" w:pos="17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  <w:t>Doyma_02</w:t>
      </w:r>
    </w:p>
    <w:p w14:paraId="4E3A46E7" w14:textId="77777777" w:rsidR="005200A6" w:rsidRDefault="005200A6" w:rsidP="005200A6">
      <w:pPr>
        <w:spacing w:after="0" w:line="240" w:lineRule="auto"/>
        <w:rPr>
          <w:rFonts w:cstheme="minorHAnsi"/>
        </w:rPr>
      </w:pPr>
      <w:r w:rsidRPr="006877EE">
        <w:rPr>
          <w:rFonts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  <w:t>Bauart „Rohrabschottung brennbares</w:t>
      </w:r>
      <w:r>
        <w:rPr>
          <w:rFonts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  <w:t xml:space="preserve"> Rohr in Massivwand mit Curaflam® XS Pro</w:t>
      </w:r>
    </w:p>
    <w:p w14:paraId="2CBEE156" w14:textId="77777777" w:rsidR="005200A6" w:rsidRDefault="005200A6" w:rsidP="005200A6">
      <w:pPr>
        <w:spacing w:after="0" w:line="240" w:lineRule="auto"/>
        <w:rPr>
          <w:rFonts w:cstheme="minorHAnsi"/>
        </w:rPr>
      </w:pPr>
    </w:p>
    <w:p w14:paraId="31D77CC8" w14:textId="77777777" w:rsidR="005200A6" w:rsidRDefault="005200A6" w:rsidP="005200A6">
      <w:pPr>
        <w:spacing w:after="0" w:line="240" w:lineRule="auto"/>
        <w:rPr>
          <w:rFonts w:cstheme="minorHAnsi"/>
        </w:rPr>
      </w:pPr>
    </w:p>
    <w:p w14:paraId="32DAC4A5" w14:textId="77777777" w:rsidR="005200A6" w:rsidRPr="003C2822" w:rsidRDefault="005200A6" w:rsidP="005200A6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20104443" wp14:editId="2B177D22">
            <wp:extent cx="1531855" cy="1268905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Marketing\PR und Mediaplanung\Neuer Ordner\Doyma_0917_04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55" cy="12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CC6E" w14:textId="77777777" w:rsidR="005200A6" w:rsidRPr="00AE3AD1" w:rsidRDefault="005200A6" w:rsidP="005200A6">
      <w:pPr>
        <w:pStyle w:val="EinfAbs"/>
        <w:tabs>
          <w:tab w:val="left" w:pos="283"/>
        </w:tabs>
        <w:spacing w:line="240" w:lineRule="auto"/>
        <w:rPr>
          <w:rFonts w:asciiTheme="minorHAnsi" w:hAnsiTheme="minorHAnsi" w:cstheme="minorHAnsi"/>
          <w:noProof/>
          <w:color w:val="323232"/>
          <w:sz w:val="20"/>
          <w:szCs w:val="20"/>
          <w:lang w:eastAsia="de-DE"/>
        </w:rPr>
      </w:pPr>
      <w:r w:rsidRPr="00AE3AD1">
        <w:rPr>
          <w:rFonts w:asciiTheme="minorHAnsi" w:hAnsiTheme="minorHAnsi" w:cstheme="minorHAnsi"/>
          <w:noProof/>
          <w:color w:val="323232"/>
          <w:sz w:val="20"/>
          <w:szCs w:val="20"/>
          <w:lang w:eastAsia="de-DE"/>
        </w:rPr>
        <w:t>Doyma_03</w:t>
      </w:r>
    </w:p>
    <w:p w14:paraId="38CD4D50" w14:textId="2E4C3838" w:rsidR="005200A6" w:rsidRPr="00AE3AD1" w:rsidRDefault="00CD5EE8" w:rsidP="005200A6">
      <w:pPr>
        <w:pStyle w:val="EinfAbs"/>
        <w:tabs>
          <w:tab w:val="left" w:pos="283"/>
        </w:tabs>
        <w:spacing w:line="240" w:lineRule="auto"/>
        <w:rPr>
          <w:rFonts w:asciiTheme="minorHAnsi" w:hAnsiTheme="minorHAnsi" w:cstheme="minorHAnsi"/>
          <w:noProof/>
          <w:color w:val="323232"/>
          <w:sz w:val="20"/>
          <w:szCs w:val="20"/>
          <w:lang w:eastAsia="de-DE"/>
        </w:rPr>
      </w:pPr>
      <w:r w:rsidRPr="00AE3AD1">
        <w:rPr>
          <w:rFonts w:asciiTheme="minorHAnsi" w:hAnsiTheme="minorHAnsi" w:cstheme="minorHAnsi"/>
          <w:noProof/>
          <w:color w:val="323232"/>
          <w:sz w:val="20"/>
          <w:szCs w:val="20"/>
          <w:lang w:eastAsia="de-DE"/>
        </w:rPr>
        <w:t xml:space="preserve">Kriterien </w:t>
      </w:r>
      <w:r w:rsidR="005200A6" w:rsidRPr="00AE3AD1">
        <w:rPr>
          <w:rFonts w:asciiTheme="minorHAnsi" w:hAnsiTheme="minorHAnsi" w:cstheme="minorHAnsi"/>
          <w:noProof/>
          <w:color w:val="323232"/>
          <w:sz w:val="20"/>
          <w:szCs w:val="20"/>
          <w:lang w:eastAsia="de-DE"/>
        </w:rPr>
        <w:t>einer zulassungskonformen Abschottung</w:t>
      </w:r>
    </w:p>
    <w:p w14:paraId="371BB621" w14:textId="77777777" w:rsidR="005200A6" w:rsidRDefault="005200A6" w:rsidP="005200A6">
      <w:pPr>
        <w:spacing w:after="0" w:line="240" w:lineRule="auto"/>
        <w:rPr>
          <w:rFonts w:cstheme="minorHAnsi"/>
        </w:rPr>
      </w:pPr>
    </w:p>
    <w:p w14:paraId="3D26CF14" w14:textId="77777777" w:rsidR="005200A6" w:rsidRDefault="005200A6" w:rsidP="005200A6">
      <w:pPr>
        <w:spacing w:after="0" w:line="240" w:lineRule="auto"/>
        <w:rPr>
          <w:rFonts w:cstheme="minorHAnsi"/>
        </w:rPr>
      </w:pPr>
    </w:p>
    <w:p w14:paraId="14E309DC" w14:textId="77777777" w:rsidR="005200A6" w:rsidRPr="003C2822" w:rsidRDefault="005200A6" w:rsidP="005200A6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3F283D12" wp14:editId="05BBAC77">
            <wp:extent cx="1900238" cy="1266825"/>
            <wp:effectExtent l="0" t="0" r="5080" b="0"/>
            <wp:docPr id="5" name="Grafik 5" descr="L:\Marketing\PR und Mediaplanung\Neuer Ordner\Doyma_0917_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Marketing\PR und Mediaplanung\Neuer Ordner\Doyma_0917_04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57" cy="12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FD5C" w14:textId="77777777" w:rsidR="005200A6" w:rsidRDefault="005200A6" w:rsidP="005200A6">
      <w:pPr>
        <w:pStyle w:val="EinfAbs"/>
        <w:tabs>
          <w:tab w:val="left" w:pos="283"/>
        </w:tabs>
        <w:spacing w:line="240" w:lineRule="auto"/>
        <w:rPr>
          <w:rFonts w:asciiTheme="minorHAnsi" w:hAnsiTheme="minorHAnsi" w:cstheme="minorHAnsi"/>
          <w:noProof/>
          <w:color w:val="323232"/>
          <w:sz w:val="20"/>
          <w:szCs w:val="20"/>
          <w:lang w:val="en-US" w:eastAsia="de-DE"/>
        </w:rPr>
      </w:pPr>
      <w:r>
        <w:rPr>
          <w:rFonts w:asciiTheme="minorHAnsi" w:hAnsiTheme="minorHAnsi" w:cstheme="minorHAnsi"/>
          <w:noProof/>
          <w:color w:val="323232"/>
          <w:sz w:val="20"/>
          <w:szCs w:val="20"/>
          <w:lang w:val="en-US" w:eastAsia="de-DE"/>
        </w:rPr>
        <w:t>Doyma_04</w:t>
      </w:r>
    </w:p>
    <w:p w14:paraId="7EED945A" w14:textId="77777777" w:rsidR="005200A6" w:rsidRPr="004114CB" w:rsidRDefault="005200A6" w:rsidP="005200A6">
      <w:pPr>
        <w:pStyle w:val="EinfAbs"/>
        <w:tabs>
          <w:tab w:val="left" w:pos="283"/>
        </w:tabs>
        <w:spacing w:line="240" w:lineRule="auto"/>
        <w:rPr>
          <w:rFonts w:asciiTheme="minorHAnsi" w:hAnsiTheme="minorHAnsi" w:cstheme="minorHAnsi"/>
          <w:noProof/>
          <w:color w:val="323232"/>
          <w:sz w:val="20"/>
          <w:szCs w:val="20"/>
          <w:lang w:val="en-US" w:eastAsia="de-DE"/>
        </w:rPr>
      </w:pPr>
      <w:r>
        <w:rPr>
          <w:rFonts w:asciiTheme="minorHAnsi" w:hAnsiTheme="minorHAnsi" w:cstheme="minorHAnsi"/>
          <w:noProof/>
          <w:color w:val="323232"/>
          <w:sz w:val="20"/>
          <w:szCs w:val="20"/>
          <w:lang w:val="en-US" w:eastAsia="de-DE"/>
        </w:rPr>
        <w:t>Curaflam</w:t>
      </w:r>
      <w:r w:rsidRPr="004114CB">
        <w:rPr>
          <w:rFonts w:asciiTheme="minorHAnsi" w:hAnsiTheme="minorHAnsi" w:cstheme="minorHAnsi"/>
          <w:noProof/>
          <w:color w:val="323232"/>
          <w:sz w:val="20"/>
          <w:szCs w:val="20"/>
          <w:vertAlign w:val="superscript"/>
          <w:lang w:val="en-US" w:eastAsia="de-DE"/>
        </w:rPr>
        <w:t>®</w:t>
      </w:r>
      <w:r w:rsidRPr="004114CB">
        <w:rPr>
          <w:rFonts w:asciiTheme="minorHAnsi" w:hAnsiTheme="minorHAnsi" w:cstheme="minorHAnsi"/>
          <w:noProof/>
          <w:color w:val="323232"/>
          <w:sz w:val="20"/>
          <w:szCs w:val="20"/>
          <w:lang w:val="en-US" w:eastAsia="de-DE"/>
        </w:rPr>
        <w:t xml:space="preserve"> </w:t>
      </w:r>
      <w:r>
        <w:rPr>
          <w:rFonts w:asciiTheme="minorHAnsi" w:hAnsiTheme="minorHAnsi" w:cstheme="minorHAnsi"/>
          <w:noProof/>
          <w:color w:val="323232"/>
          <w:sz w:val="20"/>
          <w:szCs w:val="20"/>
          <w:lang w:val="en-US" w:eastAsia="de-DE"/>
        </w:rPr>
        <w:t>XS Pro Brandschutzmanschette</w:t>
      </w:r>
    </w:p>
    <w:p w14:paraId="7B612A0B" w14:textId="77777777" w:rsidR="005200A6" w:rsidRDefault="005200A6" w:rsidP="005200A6">
      <w:pPr>
        <w:spacing w:after="0" w:line="240" w:lineRule="auto"/>
        <w:rPr>
          <w:rFonts w:cstheme="minorHAnsi"/>
        </w:rPr>
      </w:pPr>
    </w:p>
    <w:p w14:paraId="5996D0D2" w14:textId="77777777" w:rsidR="00442ADD" w:rsidRDefault="00442ADD" w:rsidP="00442ADD">
      <w:pPr>
        <w:spacing w:after="0" w:line="240" w:lineRule="auto"/>
        <w:rPr>
          <w:rFonts w:cstheme="minorHAnsi"/>
        </w:rPr>
      </w:pPr>
    </w:p>
    <w:p w14:paraId="09D5E6A1" w14:textId="77777777" w:rsidR="00442ADD" w:rsidRDefault="00442ADD" w:rsidP="00442ADD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0BD40B4E" wp14:editId="60C25A0B">
            <wp:extent cx="1779749" cy="1268905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Marketing\PR und Mediaplanung\Neuer Ordner\Doyma_0917_04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49" cy="12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55E6" w14:textId="77777777" w:rsidR="00442ADD" w:rsidRDefault="00442ADD" w:rsidP="00442ADD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1B05465E" wp14:editId="34694CFB">
            <wp:extent cx="1779749" cy="1268904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Marketing\PR und Mediaplanung\Neuer Ordner\Doyma_0917_04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49" cy="12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5473A" w14:textId="77777777" w:rsidR="00442ADD" w:rsidRDefault="00442ADD" w:rsidP="00442ADD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46BB01F0" wp14:editId="0F463C57">
            <wp:extent cx="1779749" cy="1268904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Marketing\PR und Mediaplanung\Neuer Ordner\Doyma_0917_04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49" cy="12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3A7C" w14:textId="77777777" w:rsidR="00442ADD" w:rsidRPr="003C2822" w:rsidRDefault="00442ADD" w:rsidP="00442ADD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14859B84" wp14:editId="64ABDC7C">
            <wp:extent cx="1779749" cy="1268904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Marketing\PR und Mediaplanung\Neuer Ordner\Doyma_0917_04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49" cy="12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28CA7" w14:textId="77777777" w:rsidR="00442ADD" w:rsidRPr="00442ADD" w:rsidRDefault="00442ADD" w:rsidP="00442ADD">
      <w:pPr>
        <w:pStyle w:val="EinfAbs"/>
        <w:tabs>
          <w:tab w:val="left" w:pos="283"/>
        </w:tabs>
        <w:spacing w:line="240" w:lineRule="auto"/>
        <w:rPr>
          <w:rFonts w:asciiTheme="minorHAnsi" w:hAnsiTheme="minorHAnsi" w:cstheme="minorHAnsi"/>
          <w:noProof/>
          <w:color w:val="323232"/>
          <w:sz w:val="20"/>
          <w:szCs w:val="20"/>
          <w:lang w:eastAsia="de-DE"/>
        </w:rPr>
      </w:pPr>
      <w:r>
        <w:rPr>
          <w:rFonts w:asciiTheme="minorHAnsi" w:hAnsiTheme="minorHAnsi" w:cstheme="minorHAnsi"/>
          <w:noProof/>
          <w:color w:val="323232"/>
          <w:sz w:val="20"/>
          <w:szCs w:val="20"/>
          <w:lang w:eastAsia="de-DE"/>
        </w:rPr>
        <w:t>Doyma_05</w:t>
      </w:r>
    </w:p>
    <w:p w14:paraId="041AA1D6" w14:textId="77777777" w:rsidR="00442ADD" w:rsidRPr="00442ADD" w:rsidRDefault="00442ADD" w:rsidP="00442ADD">
      <w:pPr>
        <w:spacing w:after="0" w:line="240" w:lineRule="auto"/>
        <w:rPr>
          <w:rFonts w:cstheme="minorHAnsi"/>
          <w:noProof/>
          <w:color w:val="323232"/>
          <w:sz w:val="20"/>
          <w:szCs w:val="20"/>
          <w:lang w:eastAsia="de-DE"/>
        </w:rPr>
      </w:pPr>
      <w:r w:rsidRPr="00442ADD">
        <w:rPr>
          <w:rFonts w:cstheme="minorHAnsi"/>
          <w:noProof/>
          <w:color w:val="323232"/>
          <w:sz w:val="20"/>
          <w:szCs w:val="20"/>
          <w:lang w:eastAsia="de-DE"/>
        </w:rPr>
        <w:t>Phasen der Abschottung bei einer Brandschutzmanschette</w:t>
      </w:r>
    </w:p>
    <w:p w14:paraId="0CBF46F1" w14:textId="77777777" w:rsidR="00442ADD" w:rsidRPr="00442ADD" w:rsidRDefault="00442ADD" w:rsidP="00442ADD">
      <w:pPr>
        <w:spacing w:after="0" w:line="240" w:lineRule="auto"/>
        <w:rPr>
          <w:rFonts w:cstheme="minorHAnsi"/>
          <w:noProof/>
          <w:color w:val="323232"/>
          <w:sz w:val="20"/>
          <w:szCs w:val="20"/>
          <w:lang w:eastAsia="de-DE"/>
        </w:rPr>
      </w:pPr>
    </w:p>
    <w:p w14:paraId="211147DF" w14:textId="77777777" w:rsidR="00442ADD" w:rsidRPr="00442ADD" w:rsidRDefault="00442ADD" w:rsidP="00442ADD">
      <w:pPr>
        <w:spacing w:after="0" w:line="240" w:lineRule="auto"/>
        <w:rPr>
          <w:rFonts w:cstheme="minorHAnsi"/>
          <w:noProof/>
          <w:color w:val="323232"/>
          <w:sz w:val="20"/>
          <w:szCs w:val="20"/>
          <w:lang w:eastAsia="de-DE"/>
        </w:rPr>
      </w:pPr>
    </w:p>
    <w:p w14:paraId="2EFEF1F5" w14:textId="77777777" w:rsidR="00442ADD" w:rsidRDefault="00442ADD" w:rsidP="00442ADD">
      <w:pPr>
        <w:spacing w:after="0" w:line="240" w:lineRule="auto"/>
        <w:rPr>
          <w:rFonts w:cstheme="minorHAnsi"/>
          <w:noProof/>
          <w:color w:val="323232"/>
          <w:sz w:val="20"/>
          <w:szCs w:val="20"/>
          <w:lang w:val="en-US" w:eastAsia="de-DE"/>
        </w:rPr>
      </w:pPr>
      <w:r w:rsidRPr="003C2822">
        <w:rPr>
          <w:rFonts w:cstheme="minorHAnsi"/>
          <w:noProof/>
          <w:lang w:eastAsia="de-DE"/>
        </w:rPr>
        <w:lastRenderedPageBreak/>
        <w:drawing>
          <wp:inline distT="0" distB="0" distL="0" distR="0" wp14:anchorId="30367077" wp14:editId="338562E4">
            <wp:extent cx="1586801" cy="1268904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Marketing\PR und Mediaplanung\Neuer Ordner\Doyma_0917_04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01" cy="12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0379" w14:textId="77777777" w:rsidR="00442ADD" w:rsidRDefault="00442ADD" w:rsidP="00442ADD">
      <w:pPr>
        <w:spacing w:after="0" w:line="240" w:lineRule="auto"/>
        <w:rPr>
          <w:rFonts w:cstheme="minorHAnsi"/>
          <w:noProof/>
          <w:color w:val="323232"/>
          <w:sz w:val="20"/>
          <w:szCs w:val="20"/>
          <w:lang w:val="en-US" w:eastAsia="de-DE"/>
        </w:rPr>
      </w:pPr>
      <w:r>
        <w:rPr>
          <w:rFonts w:cstheme="minorHAnsi"/>
          <w:noProof/>
          <w:color w:val="323232"/>
          <w:sz w:val="20"/>
          <w:szCs w:val="20"/>
          <w:lang w:val="en-US" w:eastAsia="de-DE"/>
        </w:rPr>
        <w:t>Doyma_06</w:t>
      </w:r>
    </w:p>
    <w:p w14:paraId="40B2E6AA" w14:textId="77777777" w:rsidR="00442ADD" w:rsidRDefault="00442ADD" w:rsidP="00442ADD">
      <w:pPr>
        <w:spacing w:after="0" w:line="240" w:lineRule="auto"/>
        <w:rPr>
          <w:rFonts w:cstheme="minorHAnsi"/>
        </w:rPr>
      </w:pPr>
      <w:r w:rsidRPr="00DC795C">
        <w:rPr>
          <w:rFonts w:cstheme="minorHAnsi"/>
        </w:rPr>
        <w:t>Curaflam® XSPro eingemörtelt</w:t>
      </w:r>
    </w:p>
    <w:p w14:paraId="2A47D9F5" w14:textId="77777777" w:rsidR="00BF6CD0" w:rsidRDefault="00BF6CD0" w:rsidP="005200A6">
      <w:pPr>
        <w:spacing w:after="0" w:line="240" w:lineRule="auto"/>
        <w:rPr>
          <w:rFonts w:cstheme="minorHAnsi"/>
        </w:rPr>
      </w:pPr>
    </w:p>
    <w:p w14:paraId="21814973" w14:textId="77777777" w:rsidR="00442ADD" w:rsidRPr="003C2822" w:rsidRDefault="00442ADD" w:rsidP="00442ADD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1F2FA09E" wp14:editId="0131946F">
            <wp:extent cx="1800000" cy="1800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Marketing\PR und Mediaplanung\Neuer Ordner\Doyma_0917_3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7227" w14:textId="77777777" w:rsidR="00442ADD" w:rsidRDefault="00442ADD" w:rsidP="00442ADD">
      <w:pPr>
        <w:tabs>
          <w:tab w:val="left" w:pos="17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  <w:t>Doyma_07</w:t>
      </w:r>
    </w:p>
    <w:p w14:paraId="1E8736E9" w14:textId="77777777" w:rsidR="00442ADD" w:rsidRDefault="00442ADD" w:rsidP="00442ADD">
      <w:pPr>
        <w:spacing w:after="0" w:line="240" w:lineRule="auto"/>
        <w:rPr>
          <w:rFonts w:cstheme="minorHAnsi"/>
        </w:rPr>
      </w:pPr>
      <w:r>
        <w:rPr>
          <w:rFonts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  <w:t xml:space="preserve">Brennbares Rohr im Winkel montiert: Abschottung mit </w:t>
      </w:r>
      <w:r w:rsidRPr="00442ADD">
        <w:rPr>
          <w:rFonts w:cstheme="minorHAnsi"/>
          <w:noProof/>
          <w:color w:val="323232"/>
          <w:sz w:val="20"/>
          <w:szCs w:val="20"/>
          <w:lang w:eastAsia="de-DE"/>
        </w:rPr>
        <w:t>Curaflam</w:t>
      </w:r>
      <w:r w:rsidRPr="00442ADD">
        <w:rPr>
          <w:rFonts w:cstheme="minorHAnsi"/>
          <w:noProof/>
          <w:color w:val="323232"/>
          <w:sz w:val="20"/>
          <w:szCs w:val="20"/>
          <w:vertAlign w:val="superscript"/>
          <w:lang w:eastAsia="de-DE"/>
        </w:rPr>
        <w:t>®</w:t>
      </w:r>
      <w:r w:rsidRPr="00442ADD">
        <w:rPr>
          <w:rFonts w:cstheme="minorHAnsi"/>
          <w:noProof/>
          <w:color w:val="323232"/>
          <w:sz w:val="20"/>
          <w:szCs w:val="20"/>
          <w:lang w:eastAsia="de-DE"/>
        </w:rPr>
        <w:t xml:space="preserve"> XS Pro</w:t>
      </w:r>
    </w:p>
    <w:p w14:paraId="44523C1F" w14:textId="77777777" w:rsidR="00BF6CD0" w:rsidRDefault="00BF6CD0" w:rsidP="005200A6">
      <w:pPr>
        <w:spacing w:after="0" w:line="240" w:lineRule="auto"/>
        <w:rPr>
          <w:rFonts w:cstheme="minorHAnsi"/>
        </w:rPr>
      </w:pPr>
    </w:p>
    <w:p w14:paraId="21D942F0" w14:textId="77777777" w:rsidR="00BF6CD0" w:rsidRDefault="00BF6CD0" w:rsidP="005200A6">
      <w:pPr>
        <w:spacing w:after="0" w:line="240" w:lineRule="auto"/>
        <w:rPr>
          <w:rFonts w:cstheme="minorHAnsi"/>
        </w:rPr>
      </w:pPr>
    </w:p>
    <w:p w14:paraId="26E9A437" w14:textId="77777777" w:rsidR="005200A6" w:rsidRDefault="005200A6" w:rsidP="005200A6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drawing>
          <wp:inline distT="0" distB="0" distL="0" distR="0" wp14:anchorId="6618214A" wp14:editId="46C21237">
            <wp:extent cx="1800000" cy="246231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Marketing\PR und Mediaplanung\Neuer Ordner\KonfixPro_Etagenabzweigung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A034" w14:textId="77777777" w:rsidR="005200A6" w:rsidRPr="006877EE" w:rsidRDefault="00BF6CD0" w:rsidP="005200A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Doyma_Autor1</w:t>
      </w:r>
    </w:p>
    <w:p w14:paraId="7907DD01" w14:textId="77777777" w:rsidR="005200A6" w:rsidRPr="006877EE" w:rsidRDefault="005200A6" w:rsidP="005200A6">
      <w:pPr>
        <w:spacing w:after="0" w:line="240" w:lineRule="auto"/>
        <w:rPr>
          <w:rFonts w:cstheme="minorHAnsi"/>
          <w:sz w:val="20"/>
          <w:szCs w:val="20"/>
        </w:rPr>
      </w:pPr>
      <w:r w:rsidRPr="006877EE">
        <w:rPr>
          <w:rFonts w:cstheme="minorHAnsi"/>
          <w:sz w:val="20"/>
          <w:szCs w:val="20"/>
        </w:rPr>
        <w:t xml:space="preserve">Carsten Janiec, M.Sc. </w:t>
      </w:r>
      <w:r w:rsidRPr="003F1FB1">
        <w:rPr>
          <w:rFonts w:cstheme="minorHAnsi"/>
          <w:sz w:val="20"/>
          <w:szCs w:val="20"/>
        </w:rPr>
        <w:t>Leiter Vertriebsmanagement Brandschutzsysteme</w:t>
      </w:r>
      <w:r w:rsidRPr="006877EE">
        <w:rPr>
          <w:rFonts w:cstheme="minorHAnsi"/>
          <w:sz w:val="20"/>
          <w:szCs w:val="20"/>
        </w:rPr>
        <w:t xml:space="preserve"> bei DOYMA</w:t>
      </w:r>
    </w:p>
    <w:p w14:paraId="3DB661C7" w14:textId="77777777" w:rsidR="005200A6" w:rsidRDefault="005200A6" w:rsidP="005200A6">
      <w:pPr>
        <w:tabs>
          <w:tab w:val="left" w:pos="17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 w:themeColor="text1"/>
          <w:sz w:val="20"/>
          <w:szCs w:val="20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14:paraId="18D1F739" w14:textId="77777777" w:rsidR="005200A6" w:rsidRDefault="005200A6" w:rsidP="005200A6">
      <w:pPr>
        <w:tabs>
          <w:tab w:val="left" w:pos="17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 w:themeColor="text1"/>
          <w:sz w:val="20"/>
          <w:szCs w:val="20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</w:p>
    <w:p w14:paraId="4A05F6B6" w14:textId="77777777" w:rsidR="00442ADD" w:rsidRDefault="00442ADD" w:rsidP="00442ADD">
      <w:pPr>
        <w:spacing w:after="0" w:line="240" w:lineRule="auto"/>
        <w:rPr>
          <w:rFonts w:cstheme="minorHAnsi"/>
        </w:rPr>
      </w:pPr>
      <w:r w:rsidRPr="003C2822">
        <w:rPr>
          <w:rFonts w:cstheme="minorHAnsi"/>
          <w:noProof/>
          <w:lang w:eastAsia="de-DE"/>
        </w:rPr>
        <w:lastRenderedPageBreak/>
        <w:drawing>
          <wp:inline distT="0" distB="0" distL="0" distR="0" wp14:anchorId="1E41905D" wp14:editId="544C0518">
            <wp:extent cx="1800000" cy="1800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Marketing\PR und Mediaplanung\Neuer Ordner\KonfixPro_Etagenabzweigung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7603" w14:textId="77777777" w:rsidR="00442ADD" w:rsidRPr="006877EE" w:rsidRDefault="00442ADD" w:rsidP="00442ADD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Doyma_Autor2</w:t>
      </w:r>
    </w:p>
    <w:p w14:paraId="7B7A3F62" w14:textId="77777777" w:rsidR="00442ADD" w:rsidRPr="004114CB" w:rsidRDefault="00442ADD" w:rsidP="005200A6">
      <w:pPr>
        <w:tabs>
          <w:tab w:val="left" w:pos="170"/>
        </w:tabs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000000" w:themeColor="text1"/>
          <w:sz w:val="20"/>
          <w:szCs w:val="20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442ADD">
        <w:rPr>
          <w:rFonts w:cstheme="minorHAnsi"/>
          <w:sz w:val="20"/>
          <w:szCs w:val="20"/>
        </w:rPr>
        <w:t>Prof. Dr.-Ing. Eugen Nachtigall – Duale Hochschule Baden-Württemberg, Mosbach</w:t>
      </w:r>
    </w:p>
    <w:p w14:paraId="1BDE7AD4" w14:textId="77777777" w:rsidR="005200A6" w:rsidRPr="005B2423" w:rsidRDefault="005200A6" w:rsidP="005200A6">
      <w:pPr>
        <w:spacing w:after="0" w:line="240" w:lineRule="auto"/>
        <w:rPr>
          <w:rFonts w:cstheme="minorHAnsi"/>
          <w:b/>
        </w:rPr>
      </w:pPr>
      <w:r w:rsidRPr="005B2423">
        <w:rPr>
          <w:rFonts w:cstheme="minorHAnsi"/>
          <w:b/>
        </w:rPr>
        <w:br w:type="page"/>
      </w:r>
    </w:p>
    <w:p w14:paraId="411AE3F8" w14:textId="77777777" w:rsidR="005200A6" w:rsidRPr="005B2423" w:rsidRDefault="005200A6" w:rsidP="005200A6">
      <w:pPr>
        <w:spacing w:after="0" w:line="240" w:lineRule="auto"/>
        <w:rPr>
          <w:rStyle w:val="Hervorhebung"/>
          <w:rFonts w:cstheme="minorHAnsi"/>
          <w:b/>
          <w:i w:val="0"/>
          <w:iCs w:val="0"/>
        </w:rPr>
      </w:pPr>
      <w:r w:rsidRPr="005B2423">
        <w:rPr>
          <w:rFonts w:cstheme="minorHAnsi"/>
          <w:b/>
        </w:rPr>
        <w:lastRenderedPageBreak/>
        <w:t>DOYMA GmbH &amp; Co:</w:t>
      </w:r>
    </w:p>
    <w:p w14:paraId="3FA8697A" w14:textId="77777777" w:rsidR="005200A6" w:rsidRPr="004114CB" w:rsidRDefault="005200A6" w:rsidP="005200A6">
      <w:pPr>
        <w:spacing w:after="0" w:line="240" w:lineRule="auto"/>
        <w:ind w:right="-28"/>
        <w:rPr>
          <w:rStyle w:val="Hervorhebung"/>
          <w:rFonts w:cstheme="minorHAnsi"/>
        </w:rPr>
      </w:pPr>
      <w:r w:rsidRPr="004114CB">
        <w:rPr>
          <w:rStyle w:val="Hervorhebung"/>
          <w:rFonts w:cstheme="minorHAnsi"/>
        </w:rPr>
        <w:t>Die DOYMA GmbH &amp; Co mit Sitz in Oyten konstruiert und fertigt Dichtungssysteme zur Abdichtung von Ver- und Entsorgungsleitungen, die durch Wände und Decken geführt werden sowie Abschottungen für Rohre und Kabel für den vorbeugenden baulichen Brandschutz.</w:t>
      </w:r>
    </w:p>
    <w:p w14:paraId="3AE332A1" w14:textId="77777777" w:rsidR="005200A6" w:rsidRPr="004114CB" w:rsidRDefault="005200A6" w:rsidP="005200A6">
      <w:pPr>
        <w:spacing w:after="0" w:line="240" w:lineRule="auto"/>
        <w:ind w:right="-28"/>
        <w:rPr>
          <w:rStyle w:val="Hervorhebung"/>
          <w:rFonts w:cstheme="minorHAnsi"/>
        </w:rPr>
      </w:pPr>
    </w:p>
    <w:p w14:paraId="391A2501" w14:textId="77777777" w:rsidR="005200A6" w:rsidRPr="004114CB" w:rsidRDefault="005200A6" w:rsidP="005200A6">
      <w:pPr>
        <w:spacing w:after="0" w:line="240" w:lineRule="auto"/>
        <w:ind w:right="-28"/>
        <w:rPr>
          <w:rFonts w:cstheme="minorHAnsi"/>
          <w:i/>
          <w:iCs/>
        </w:rPr>
      </w:pPr>
      <w:r w:rsidRPr="004114CB">
        <w:rPr>
          <w:rStyle w:val="Hervorhebung"/>
          <w:rFonts w:cstheme="minorHAnsi"/>
        </w:rPr>
        <w:t>DOYMA beschäftigt ca. 200 Mitarbeiter und ist DIN EN ISO 9001 zertifiziert. Über 30 Jahre Erfahrung, Service und marktgerechte Produkte begründen den exzellenten Ruf.</w:t>
      </w:r>
    </w:p>
    <w:p w14:paraId="3B0A5B06" w14:textId="77777777" w:rsidR="005200A6" w:rsidRPr="004114CB" w:rsidRDefault="005200A6" w:rsidP="005200A6">
      <w:pPr>
        <w:spacing w:after="0" w:line="240" w:lineRule="auto"/>
        <w:rPr>
          <w:rFonts w:cstheme="minorHAnsi"/>
        </w:rPr>
      </w:pPr>
    </w:p>
    <w:p w14:paraId="1752CFD9" w14:textId="77777777" w:rsidR="005200A6" w:rsidRPr="009F4C47" w:rsidRDefault="005200A6" w:rsidP="005200A6">
      <w:pPr>
        <w:pStyle w:val="Helvetica"/>
        <w:rPr>
          <w:rFonts w:asciiTheme="minorHAnsi" w:hAnsiTheme="minorHAnsi" w:cstheme="minorHAnsi"/>
          <w:b/>
          <w:sz w:val="22"/>
          <w:szCs w:val="22"/>
        </w:rPr>
      </w:pPr>
      <w:r w:rsidRPr="009F4C47">
        <w:rPr>
          <w:rFonts w:asciiTheme="minorHAnsi" w:hAnsiTheme="minorHAnsi" w:cstheme="minorHAnsi"/>
          <w:b/>
          <w:sz w:val="22"/>
          <w:szCs w:val="22"/>
        </w:rPr>
        <w:t>DOYMA GmbH &amp; Co</w:t>
      </w:r>
    </w:p>
    <w:p w14:paraId="5EFC6310" w14:textId="77777777" w:rsidR="005200A6" w:rsidRPr="009F4C47" w:rsidRDefault="005200A6" w:rsidP="005200A6">
      <w:pPr>
        <w:pStyle w:val="Helvetica"/>
        <w:rPr>
          <w:rFonts w:asciiTheme="minorHAnsi" w:hAnsiTheme="minorHAnsi" w:cstheme="minorHAnsi"/>
          <w:sz w:val="22"/>
          <w:szCs w:val="22"/>
        </w:rPr>
      </w:pPr>
      <w:r w:rsidRPr="009F4C47">
        <w:rPr>
          <w:rFonts w:asciiTheme="minorHAnsi" w:hAnsiTheme="minorHAnsi" w:cstheme="minorHAnsi"/>
          <w:sz w:val="22"/>
          <w:szCs w:val="22"/>
        </w:rPr>
        <w:t>Dichtungssysteme</w:t>
      </w:r>
    </w:p>
    <w:p w14:paraId="1371559A" w14:textId="77777777" w:rsidR="005200A6" w:rsidRPr="009F4C47" w:rsidRDefault="005200A6" w:rsidP="005200A6">
      <w:pPr>
        <w:pStyle w:val="Helvetica"/>
        <w:rPr>
          <w:rFonts w:asciiTheme="minorHAnsi" w:hAnsiTheme="minorHAnsi" w:cstheme="minorHAnsi"/>
          <w:sz w:val="22"/>
          <w:szCs w:val="22"/>
        </w:rPr>
      </w:pPr>
      <w:r w:rsidRPr="009F4C47">
        <w:rPr>
          <w:rFonts w:asciiTheme="minorHAnsi" w:hAnsiTheme="minorHAnsi" w:cstheme="minorHAnsi"/>
          <w:sz w:val="22"/>
          <w:szCs w:val="22"/>
        </w:rPr>
        <w:t>Brandschutzsysteme</w:t>
      </w:r>
    </w:p>
    <w:p w14:paraId="7DEDA0ED" w14:textId="77777777" w:rsidR="005200A6" w:rsidRPr="009F4C47" w:rsidRDefault="005200A6" w:rsidP="005200A6">
      <w:pPr>
        <w:pStyle w:val="Helvetica"/>
        <w:rPr>
          <w:rFonts w:asciiTheme="minorHAnsi" w:hAnsiTheme="minorHAnsi" w:cstheme="minorHAnsi"/>
          <w:sz w:val="22"/>
          <w:szCs w:val="22"/>
          <w:lang w:val="it-IT"/>
        </w:rPr>
      </w:pPr>
      <w:proofErr w:type="spellStart"/>
      <w:r w:rsidRPr="009F4C47">
        <w:rPr>
          <w:rFonts w:asciiTheme="minorHAnsi" w:hAnsiTheme="minorHAnsi" w:cstheme="minorHAnsi"/>
          <w:sz w:val="22"/>
          <w:szCs w:val="22"/>
          <w:lang w:val="it-IT"/>
        </w:rPr>
        <w:t>Industriestraße</w:t>
      </w:r>
      <w:proofErr w:type="spellEnd"/>
      <w:r w:rsidRPr="009F4C47">
        <w:rPr>
          <w:rFonts w:asciiTheme="minorHAnsi" w:hAnsiTheme="minorHAnsi" w:cstheme="minorHAnsi"/>
          <w:sz w:val="22"/>
          <w:szCs w:val="22"/>
          <w:lang w:val="it-IT"/>
        </w:rPr>
        <w:t xml:space="preserve"> 43 - 57</w:t>
      </w:r>
    </w:p>
    <w:p w14:paraId="204395D7" w14:textId="77777777" w:rsidR="005200A6" w:rsidRPr="009F4C47" w:rsidRDefault="005200A6" w:rsidP="005200A6">
      <w:pPr>
        <w:pStyle w:val="Helvetica"/>
        <w:rPr>
          <w:rFonts w:asciiTheme="minorHAnsi" w:hAnsiTheme="minorHAnsi" w:cstheme="minorHAnsi"/>
          <w:sz w:val="22"/>
          <w:szCs w:val="22"/>
          <w:lang w:val="it-IT"/>
        </w:rPr>
      </w:pPr>
      <w:r w:rsidRPr="009F4C47">
        <w:rPr>
          <w:rFonts w:asciiTheme="minorHAnsi" w:hAnsiTheme="minorHAnsi" w:cstheme="minorHAnsi"/>
          <w:sz w:val="22"/>
          <w:szCs w:val="22"/>
          <w:lang w:val="it-IT"/>
        </w:rPr>
        <w:t>28876 Oyten</w:t>
      </w:r>
    </w:p>
    <w:p w14:paraId="5BD828C1" w14:textId="77777777" w:rsidR="005200A6" w:rsidRPr="009F4C47" w:rsidRDefault="005200A6" w:rsidP="005200A6">
      <w:pPr>
        <w:pStyle w:val="Helvetica"/>
        <w:rPr>
          <w:rFonts w:asciiTheme="minorHAnsi" w:hAnsiTheme="minorHAnsi" w:cstheme="minorHAnsi"/>
          <w:sz w:val="22"/>
          <w:szCs w:val="22"/>
          <w:lang w:val="it-IT"/>
        </w:rPr>
      </w:pPr>
      <w:proofErr w:type="spellStart"/>
      <w:r w:rsidRPr="009F4C47">
        <w:rPr>
          <w:rFonts w:asciiTheme="minorHAnsi" w:hAnsiTheme="minorHAnsi" w:cstheme="minorHAnsi"/>
          <w:sz w:val="22"/>
          <w:szCs w:val="22"/>
          <w:lang w:val="it-IT"/>
        </w:rPr>
        <w:t>Telefon</w:t>
      </w:r>
      <w:proofErr w:type="spellEnd"/>
      <w:r w:rsidRPr="009F4C47">
        <w:rPr>
          <w:rFonts w:asciiTheme="minorHAnsi" w:hAnsiTheme="minorHAnsi" w:cstheme="minorHAnsi"/>
          <w:sz w:val="22"/>
          <w:szCs w:val="22"/>
          <w:lang w:val="it-IT"/>
        </w:rPr>
        <w:t>: 04207-9166-0</w:t>
      </w:r>
    </w:p>
    <w:p w14:paraId="0EA0512D" w14:textId="77777777" w:rsidR="005200A6" w:rsidRPr="009F4C47" w:rsidRDefault="005200A6" w:rsidP="005200A6">
      <w:pPr>
        <w:pStyle w:val="Helvetica"/>
        <w:rPr>
          <w:rFonts w:asciiTheme="minorHAnsi" w:hAnsiTheme="minorHAnsi" w:cstheme="minorHAnsi"/>
          <w:sz w:val="22"/>
          <w:szCs w:val="22"/>
          <w:lang w:val="it-IT"/>
        </w:rPr>
      </w:pPr>
      <w:r w:rsidRPr="009F4C47">
        <w:rPr>
          <w:rFonts w:asciiTheme="minorHAnsi" w:hAnsiTheme="minorHAnsi" w:cstheme="minorHAnsi"/>
          <w:sz w:val="22"/>
          <w:szCs w:val="22"/>
          <w:lang w:val="it-IT"/>
        </w:rPr>
        <w:t xml:space="preserve">Mail: </w:t>
      </w:r>
      <w:hyperlink r:id="rId20" w:history="1">
        <w:r w:rsidRPr="009F4C47">
          <w:rPr>
            <w:rStyle w:val="Hyperlink"/>
            <w:rFonts w:asciiTheme="minorHAnsi" w:hAnsiTheme="minorHAnsi" w:cstheme="minorHAnsi"/>
            <w:sz w:val="22"/>
            <w:szCs w:val="22"/>
            <w:lang w:val="it-IT"/>
          </w:rPr>
          <w:t>info@doyma.de</w:t>
        </w:r>
      </w:hyperlink>
      <w:r w:rsidRPr="009F4C47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</w:p>
    <w:p w14:paraId="3756F5C1" w14:textId="77777777" w:rsidR="005200A6" w:rsidRPr="00442ADD" w:rsidRDefault="005200A6" w:rsidP="00442ADD">
      <w:pPr>
        <w:pStyle w:val="Helvetica"/>
        <w:rPr>
          <w:rFonts w:asciiTheme="minorHAnsi" w:hAnsiTheme="minorHAnsi" w:cstheme="minorHAnsi"/>
          <w:sz w:val="22"/>
          <w:szCs w:val="22"/>
          <w:lang w:val="en-US"/>
        </w:rPr>
      </w:pPr>
      <w:r w:rsidRPr="009F4C47">
        <w:rPr>
          <w:rFonts w:asciiTheme="minorHAnsi" w:hAnsiTheme="minorHAnsi" w:cstheme="minorHAnsi"/>
          <w:sz w:val="22"/>
          <w:szCs w:val="22"/>
        </w:rPr>
        <w:t xml:space="preserve">Internet: </w:t>
      </w:r>
      <w:hyperlink r:id="rId21" w:history="1">
        <w:r w:rsidRPr="009F4C47">
          <w:rPr>
            <w:rStyle w:val="Hyperlink"/>
            <w:rFonts w:asciiTheme="minorHAnsi" w:hAnsiTheme="minorHAnsi" w:cstheme="minorHAnsi"/>
            <w:sz w:val="22"/>
            <w:szCs w:val="22"/>
            <w:lang w:val="it-IT"/>
          </w:rPr>
          <w:t>www.doyma.de</w:t>
        </w:r>
      </w:hyperlink>
      <w:r w:rsidRPr="009F4C4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sectPr w:rsidR="005200A6" w:rsidRPr="00442A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10E1D6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0E1D6E" w16cid:durableId="216BA1A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95BF4"/>
    <w:multiLevelType w:val="hybridMultilevel"/>
    <w:tmpl w:val="179E6EFE"/>
    <w:lvl w:ilvl="0" w:tplc="6914A8BE">
      <w:start w:val="1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sten Janiec">
    <w15:presenceInfo w15:providerId="Windows Live" w15:userId="a051af97a9b73f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0D0"/>
    <w:rsid w:val="0002594F"/>
    <w:rsid w:val="00027512"/>
    <w:rsid w:val="0003181D"/>
    <w:rsid w:val="00031CDC"/>
    <w:rsid w:val="00035D7E"/>
    <w:rsid w:val="00040B63"/>
    <w:rsid w:val="0005288E"/>
    <w:rsid w:val="00074EB4"/>
    <w:rsid w:val="00090C1C"/>
    <w:rsid w:val="000948B1"/>
    <w:rsid w:val="000B3258"/>
    <w:rsid w:val="000D0978"/>
    <w:rsid w:val="000E2E09"/>
    <w:rsid w:val="000E35F6"/>
    <w:rsid w:val="000F5EF8"/>
    <w:rsid w:val="000F6BD1"/>
    <w:rsid w:val="0010745E"/>
    <w:rsid w:val="00127A73"/>
    <w:rsid w:val="001346E2"/>
    <w:rsid w:val="00137C70"/>
    <w:rsid w:val="00164FF6"/>
    <w:rsid w:val="00180EB3"/>
    <w:rsid w:val="001905B4"/>
    <w:rsid w:val="001975F6"/>
    <w:rsid w:val="001A437A"/>
    <w:rsid w:val="001C00A9"/>
    <w:rsid w:val="001D21D7"/>
    <w:rsid w:val="001D3941"/>
    <w:rsid w:val="001D45E7"/>
    <w:rsid w:val="001F3952"/>
    <w:rsid w:val="001F6709"/>
    <w:rsid w:val="00216E50"/>
    <w:rsid w:val="00231AE7"/>
    <w:rsid w:val="00235F5E"/>
    <w:rsid w:val="00237B31"/>
    <w:rsid w:val="002403DC"/>
    <w:rsid w:val="002473D8"/>
    <w:rsid w:val="0025185F"/>
    <w:rsid w:val="002547C3"/>
    <w:rsid w:val="00264E17"/>
    <w:rsid w:val="002753E5"/>
    <w:rsid w:val="00280B02"/>
    <w:rsid w:val="00293115"/>
    <w:rsid w:val="00294AB2"/>
    <w:rsid w:val="00297529"/>
    <w:rsid w:val="002A2571"/>
    <w:rsid w:val="002A2A62"/>
    <w:rsid w:val="002B557F"/>
    <w:rsid w:val="002C097A"/>
    <w:rsid w:val="002C74EE"/>
    <w:rsid w:val="002E0D76"/>
    <w:rsid w:val="003035A4"/>
    <w:rsid w:val="00306FC0"/>
    <w:rsid w:val="003239A6"/>
    <w:rsid w:val="00324FE8"/>
    <w:rsid w:val="003257DB"/>
    <w:rsid w:val="003343DF"/>
    <w:rsid w:val="003402A6"/>
    <w:rsid w:val="00346ACE"/>
    <w:rsid w:val="00363148"/>
    <w:rsid w:val="00377421"/>
    <w:rsid w:val="00382B8D"/>
    <w:rsid w:val="003B7CC2"/>
    <w:rsid w:val="003D2ECC"/>
    <w:rsid w:val="003D3617"/>
    <w:rsid w:val="003E2230"/>
    <w:rsid w:val="003F1FE0"/>
    <w:rsid w:val="00403ECB"/>
    <w:rsid w:val="004145B6"/>
    <w:rsid w:val="00434C1B"/>
    <w:rsid w:val="004360FE"/>
    <w:rsid w:val="00442ADD"/>
    <w:rsid w:val="00446FCF"/>
    <w:rsid w:val="004762AA"/>
    <w:rsid w:val="00476CE5"/>
    <w:rsid w:val="00484648"/>
    <w:rsid w:val="00485ADF"/>
    <w:rsid w:val="00487D01"/>
    <w:rsid w:val="00497DE6"/>
    <w:rsid w:val="004B2943"/>
    <w:rsid w:val="004F1247"/>
    <w:rsid w:val="004F6782"/>
    <w:rsid w:val="005007DF"/>
    <w:rsid w:val="00506F00"/>
    <w:rsid w:val="005200A6"/>
    <w:rsid w:val="00521C5B"/>
    <w:rsid w:val="00533E89"/>
    <w:rsid w:val="00540711"/>
    <w:rsid w:val="00576B26"/>
    <w:rsid w:val="0058112E"/>
    <w:rsid w:val="00581BF4"/>
    <w:rsid w:val="005A3CC2"/>
    <w:rsid w:val="005A4AAB"/>
    <w:rsid w:val="005A5998"/>
    <w:rsid w:val="005B2BFF"/>
    <w:rsid w:val="005D7CA9"/>
    <w:rsid w:val="005E2B48"/>
    <w:rsid w:val="005E742F"/>
    <w:rsid w:val="005F4B06"/>
    <w:rsid w:val="0062283A"/>
    <w:rsid w:val="006271D6"/>
    <w:rsid w:val="006425DD"/>
    <w:rsid w:val="00652156"/>
    <w:rsid w:val="006560D0"/>
    <w:rsid w:val="00662D0B"/>
    <w:rsid w:val="00673D68"/>
    <w:rsid w:val="006774C3"/>
    <w:rsid w:val="00680020"/>
    <w:rsid w:val="006946AF"/>
    <w:rsid w:val="006B7B8E"/>
    <w:rsid w:val="006E445C"/>
    <w:rsid w:val="007052DA"/>
    <w:rsid w:val="00724EDD"/>
    <w:rsid w:val="00733284"/>
    <w:rsid w:val="007403D0"/>
    <w:rsid w:val="007403F1"/>
    <w:rsid w:val="00740D03"/>
    <w:rsid w:val="00753030"/>
    <w:rsid w:val="00757C30"/>
    <w:rsid w:val="00776CCA"/>
    <w:rsid w:val="00782411"/>
    <w:rsid w:val="007A082A"/>
    <w:rsid w:val="007F3586"/>
    <w:rsid w:val="008211E9"/>
    <w:rsid w:val="00831989"/>
    <w:rsid w:val="008363BA"/>
    <w:rsid w:val="00855A46"/>
    <w:rsid w:val="008610E7"/>
    <w:rsid w:val="00866346"/>
    <w:rsid w:val="00880C10"/>
    <w:rsid w:val="008A7690"/>
    <w:rsid w:val="008D766E"/>
    <w:rsid w:val="008E711F"/>
    <w:rsid w:val="008F6A33"/>
    <w:rsid w:val="009029E0"/>
    <w:rsid w:val="009041EE"/>
    <w:rsid w:val="00905F1B"/>
    <w:rsid w:val="00912EA7"/>
    <w:rsid w:val="00916A9A"/>
    <w:rsid w:val="00944B58"/>
    <w:rsid w:val="00964F99"/>
    <w:rsid w:val="00982FDC"/>
    <w:rsid w:val="00992408"/>
    <w:rsid w:val="009928D7"/>
    <w:rsid w:val="009961E1"/>
    <w:rsid w:val="009A31DD"/>
    <w:rsid w:val="009B110C"/>
    <w:rsid w:val="009B312F"/>
    <w:rsid w:val="009B36EC"/>
    <w:rsid w:val="009B5B4C"/>
    <w:rsid w:val="009D3679"/>
    <w:rsid w:val="009E1538"/>
    <w:rsid w:val="009E1C66"/>
    <w:rsid w:val="009E28D9"/>
    <w:rsid w:val="009E2E6D"/>
    <w:rsid w:val="009F0874"/>
    <w:rsid w:val="00A048CD"/>
    <w:rsid w:val="00A06A37"/>
    <w:rsid w:val="00A2122B"/>
    <w:rsid w:val="00A34B8F"/>
    <w:rsid w:val="00A43F37"/>
    <w:rsid w:val="00A50E67"/>
    <w:rsid w:val="00A65563"/>
    <w:rsid w:val="00A666C1"/>
    <w:rsid w:val="00A7160F"/>
    <w:rsid w:val="00AA0D67"/>
    <w:rsid w:val="00AA2169"/>
    <w:rsid w:val="00AA431A"/>
    <w:rsid w:val="00AB644D"/>
    <w:rsid w:val="00AC6E91"/>
    <w:rsid w:val="00AD0614"/>
    <w:rsid w:val="00AD17DB"/>
    <w:rsid w:val="00AE34DC"/>
    <w:rsid w:val="00AE3AD1"/>
    <w:rsid w:val="00AF3271"/>
    <w:rsid w:val="00AF678C"/>
    <w:rsid w:val="00B303C1"/>
    <w:rsid w:val="00B35FD2"/>
    <w:rsid w:val="00B421BC"/>
    <w:rsid w:val="00B62B39"/>
    <w:rsid w:val="00B63343"/>
    <w:rsid w:val="00B75926"/>
    <w:rsid w:val="00B77DCC"/>
    <w:rsid w:val="00B92BD9"/>
    <w:rsid w:val="00BB00CA"/>
    <w:rsid w:val="00BD0F0C"/>
    <w:rsid w:val="00BD2848"/>
    <w:rsid w:val="00BD4BB3"/>
    <w:rsid w:val="00BE165D"/>
    <w:rsid w:val="00BE569C"/>
    <w:rsid w:val="00BE7828"/>
    <w:rsid w:val="00BF4064"/>
    <w:rsid w:val="00BF6CD0"/>
    <w:rsid w:val="00C00115"/>
    <w:rsid w:val="00C13DDC"/>
    <w:rsid w:val="00C178CE"/>
    <w:rsid w:val="00C20C8F"/>
    <w:rsid w:val="00C21356"/>
    <w:rsid w:val="00C2290B"/>
    <w:rsid w:val="00C32D3D"/>
    <w:rsid w:val="00C34EFA"/>
    <w:rsid w:val="00C35128"/>
    <w:rsid w:val="00C42CBE"/>
    <w:rsid w:val="00C43A0D"/>
    <w:rsid w:val="00C4610D"/>
    <w:rsid w:val="00C620E5"/>
    <w:rsid w:val="00C727EC"/>
    <w:rsid w:val="00C75487"/>
    <w:rsid w:val="00C80DF3"/>
    <w:rsid w:val="00C80E04"/>
    <w:rsid w:val="00C86523"/>
    <w:rsid w:val="00C91A54"/>
    <w:rsid w:val="00C942AC"/>
    <w:rsid w:val="00CD198E"/>
    <w:rsid w:val="00CD30C0"/>
    <w:rsid w:val="00CD5EE8"/>
    <w:rsid w:val="00CE46AD"/>
    <w:rsid w:val="00D2531E"/>
    <w:rsid w:val="00D255A6"/>
    <w:rsid w:val="00D277D4"/>
    <w:rsid w:val="00D34DB5"/>
    <w:rsid w:val="00D576B3"/>
    <w:rsid w:val="00D7714C"/>
    <w:rsid w:val="00D90385"/>
    <w:rsid w:val="00D92448"/>
    <w:rsid w:val="00D97DB1"/>
    <w:rsid w:val="00DB61A7"/>
    <w:rsid w:val="00DF74B8"/>
    <w:rsid w:val="00E07CC0"/>
    <w:rsid w:val="00E11D5C"/>
    <w:rsid w:val="00E11EFB"/>
    <w:rsid w:val="00E135D5"/>
    <w:rsid w:val="00E1362A"/>
    <w:rsid w:val="00E36AA7"/>
    <w:rsid w:val="00E46145"/>
    <w:rsid w:val="00E4793F"/>
    <w:rsid w:val="00E56EF9"/>
    <w:rsid w:val="00E576E6"/>
    <w:rsid w:val="00E67880"/>
    <w:rsid w:val="00E70799"/>
    <w:rsid w:val="00E7209D"/>
    <w:rsid w:val="00E72F03"/>
    <w:rsid w:val="00E760FB"/>
    <w:rsid w:val="00E84A99"/>
    <w:rsid w:val="00E87D13"/>
    <w:rsid w:val="00E948F0"/>
    <w:rsid w:val="00EB6493"/>
    <w:rsid w:val="00EC43E6"/>
    <w:rsid w:val="00ED32D2"/>
    <w:rsid w:val="00ED3ED0"/>
    <w:rsid w:val="00EF296D"/>
    <w:rsid w:val="00F03FCE"/>
    <w:rsid w:val="00F04DBB"/>
    <w:rsid w:val="00F10C86"/>
    <w:rsid w:val="00F32D3D"/>
    <w:rsid w:val="00F4397C"/>
    <w:rsid w:val="00F4625D"/>
    <w:rsid w:val="00F5256F"/>
    <w:rsid w:val="00F83B89"/>
    <w:rsid w:val="00F87753"/>
    <w:rsid w:val="00FB2FDA"/>
    <w:rsid w:val="00FD2564"/>
    <w:rsid w:val="00FE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275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AF67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67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F678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67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F678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78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5B2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Akzent21">
    <w:name w:val="Gitternetztabelle 4 – Akzent 21"/>
    <w:basedOn w:val="NormaleTabelle"/>
    <w:uiPriority w:val="49"/>
    <w:rsid w:val="005B2BF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nabsatz">
    <w:name w:val="List Paragraph"/>
    <w:basedOn w:val="Standard"/>
    <w:uiPriority w:val="34"/>
    <w:qFormat/>
    <w:rsid w:val="0002594F"/>
    <w:pPr>
      <w:ind w:left="720"/>
      <w:contextualSpacing/>
    </w:pPr>
  </w:style>
  <w:style w:type="table" w:customStyle="1" w:styleId="Listentabelle4Akzent21">
    <w:name w:val="Listentabelle 4 – Akzent 21"/>
    <w:basedOn w:val="NormaleTabelle"/>
    <w:uiPriority w:val="49"/>
    <w:rsid w:val="00C34E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AF3271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200A6"/>
    <w:rPr>
      <w:color w:val="0000FF"/>
      <w:u w:val="single"/>
    </w:rPr>
  </w:style>
  <w:style w:type="paragraph" w:customStyle="1" w:styleId="EinfAbs">
    <w:name w:val="[Einf. Abs.]"/>
    <w:basedOn w:val="Standard"/>
    <w:uiPriority w:val="99"/>
    <w:rsid w:val="005200A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Helvetica">
    <w:name w:val="Helvetica"/>
    <w:basedOn w:val="Standard"/>
    <w:rsid w:val="005200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styleId="Hervorhebung">
    <w:name w:val="Emphasis"/>
    <w:uiPriority w:val="20"/>
    <w:qFormat/>
    <w:rsid w:val="005200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AF67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67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F678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67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F678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78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5B2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Akzent21">
    <w:name w:val="Gitternetztabelle 4 – Akzent 21"/>
    <w:basedOn w:val="NormaleTabelle"/>
    <w:uiPriority w:val="49"/>
    <w:rsid w:val="005B2BF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nabsatz">
    <w:name w:val="List Paragraph"/>
    <w:basedOn w:val="Standard"/>
    <w:uiPriority w:val="34"/>
    <w:qFormat/>
    <w:rsid w:val="0002594F"/>
    <w:pPr>
      <w:ind w:left="720"/>
      <w:contextualSpacing/>
    </w:pPr>
  </w:style>
  <w:style w:type="table" w:customStyle="1" w:styleId="Listentabelle4Akzent21">
    <w:name w:val="Listentabelle 4 – Akzent 21"/>
    <w:basedOn w:val="NormaleTabelle"/>
    <w:uiPriority w:val="49"/>
    <w:rsid w:val="00C34EF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AF3271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200A6"/>
    <w:rPr>
      <w:color w:val="0000FF"/>
      <w:u w:val="single"/>
    </w:rPr>
  </w:style>
  <w:style w:type="paragraph" w:customStyle="1" w:styleId="EinfAbs">
    <w:name w:val="[Einf. Abs.]"/>
    <w:basedOn w:val="Standard"/>
    <w:uiPriority w:val="99"/>
    <w:rsid w:val="005200A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Helvetica">
    <w:name w:val="Helvetica"/>
    <w:basedOn w:val="Standard"/>
    <w:rsid w:val="005200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styleId="Hervorhebung">
    <w:name w:val="Emphasis"/>
    <w:uiPriority w:val="20"/>
    <w:qFormat/>
    <w:rsid w:val="005200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http://www.doyma.d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info@doyma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C72CD-C208-40F8-A594-551E22439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FCB7AD59.dotm</Template>
  <TotalTime>0</TotalTime>
  <Pages>9</Pages>
  <Words>1825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Janiec</dc:creator>
  <cp:lastModifiedBy>Meints, Tobias, DOYMA</cp:lastModifiedBy>
  <cp:revision>2</cp:revision>
  <dcterms:created xsi:type="dcterms:W3CDTF">2019-11-05T07:09:00Z</dcterms:created>
  <dcterms:modified xsi:type="dcterms:W3CDTF">2019-11-05T07:09:00Z</dcterms:modified>
</cp:coreProperties>
</file>