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733E" w14:textId="4723B264" w:rsidR="00E75859" w:rsidRPr="004B6AF1" w:rsidRDefault="00E75859" w:rsidP="00527588">
      <w:pPr>
        <w:rPr>
          <w:rFonts w:asciiTheme="majorHAnsi" w:eastAsia="Times New Roman" w:hAnsiTheme="majorHAnsi" w:cs="Times New Roman"/>
          <w:b/>
          <w:bCs/>
          <w:kern w:val="36"/>
          <w:sz w:val="40"/>
          <w:szCs w:val="48"/>
          <w:lang w:val="sv-SE"/>
        </w:rPr>
      </w:pPr>
      <w:bookmarkStart w:id="0" w:name="_GoBack"/>
      <w:r w:rsidRPr="00ED1253">
        <w:rPr>
          <w:rFonts w:asciiTheme="majorHAnsi" w:eastAsia="Times New Roman" w:hAnsiTheme="majorHAnsi" w:cs="Times New Roman"/>
          <w:b/>
          <w:bCs/>
          <w:kern w:val="36"/>
          <w:sz w:val="40"/>
          <w:szCs w:val="48"/>
          <w:lang w:val="sv-SE"/>
        </w:rPr>
        <w:t>Altia inleder samarbete med</w:t>
      </w:r>
      <w:r w:rsidR="00A902FC">
        <w:rPr>
          <w:rFonts w:asciiTheme="majorHAnsi" w:eastAsia="Times New Roman" w:hAnsiTheme="majorHAnsi" w:cs="Times New Roman"/>
          <w:b/>
          <w:bCs/>
          <w:kern w:val="36"/>
          <w:sz w:val="40"/>
          <w:szCs w:val="48"/>
          <w:lang w:val="sv-SE"/>
        </w:rPr>
        <w:t xml:space="preserve"> vinproducenten</w:t>
      </w:r>
      <w:r w:rsidRPr="00ED1253">
        <w:rPr>
          <w:rFonts w:asciiTheme="majorHAnsi" w:eastAsia="Times New Roman" w:hAnsiTheme="majorHAnsi" w:cs="Times New Roman"/>
          <w:b/>
          <w:bCs/>
          <w:kern w:val="36"/>
          <w:sz w:val="40"/>
          <w:szCs w:val="48"/>
          <w:lang w:val="sv-SE"/>
        </w:rPr>
        <w:t xml:space="preserve"> </w:t>
      </w:r>
      <w:r w:rsidR="00D2327E">
        <w:rPr>
          <w:rFonts w:asciiTheme="majorHAnsi" w:eastAsia="Times New Roman" w:hAnsiTheme="majorHAnsi" w:cs="Times New Roman"/>
          <w:b/>
          <w:bCs/>
          <w:kern w:val="36"/>
          <w:sz w:val="40"/>
          <w:szCs w:val="48"/>
          <w:lang w:val="sv-SE"/>
        </w:rPr>
        <w:t xml:space="preserve">    </w:t>
      </w:r>
      <w:bookmarkEnd w:id="0"/>
      <w:r w:rsidRPr="00ED1253">
        <w:rPr>
          <w:rFonts w:asciiTheme="majorHAnsi" w:eastAsia="Times New Roman" w:hAnsiTheme="majorHAnsi" w:cs="Times New Roman"/>
          <w:b/>
          <w:bCs/>
          <w:kern w:val="36"/>
          <w:sz w:val="40"/>
          <w:szCs w:val="48"/>
          <w:lang w:val="sv-SE"/>
        </w:rPr>
        <w:t xml:space="preserve">J. García Carrión på </w:t>
      </w:r>
      <w:r w:rsidRPr="004B6AF1">
        <w:rPr>
          <w:rFonts w:asciiTheme="majorHAnsi" w:eastAsia="Times New Roman" w:hAnsiTheme="majorHAnsi" w:cs="Times New Roman"/>
          <w:b/>
          <w:bCs/>
          <w:kern w:val="36"/>
          <w:sz w:val="40"/>
          <w:szCs w:val="48"/>
          <w:lang w:val="sv-SE"/>
        </w:rPr>
        <w:t xml:space="preserve">den svenska marknaden </w:t>
      </w:r>
    </w:p>
    <w:p w14:paraId="568271C9" w14:textId="570190BF" w:rsidR="00F40A05" w:rsidRPr="00B96AA7" w:rsidRDefault="00E75859" w:rsidP="00F40A05">
      <w:pPr>
        <w:rPr>
          <w:i/>
          <w:lang w:val="sv-SE"/>
        </w:rPr>
      </w:pPr>
      <w:r w:rsidRPr="004B6AF1">
        <w:rPr>
          <w:i/>
          <w:lang w:val="sv-SE"/>
        </w:rPr>
        <w:t xml:space="preserve">Altia och J. García Carrión, den marknadsledande spanska vinproducenten på den svenska marknaden, </w:t>
      </w:r>
      <w:r w:rsidR="00F40A05" w:rsidRPr="004B6AF1">
        <w:rPr>
          <w:i/>
          <w:lang w:val="sv-SE"/>
        </w:rPr>
        <w:t xml:space="preserve">har inlett samarbete om import och distribution av J. García Carrións portfölj. </w:t>
      </w:r>
      <w:r w:rsidR="00F40A05" w:rsidRPr="00B96AA7">
        <w:rPr>
          <w:i/>
          <w:lang w:val="sv-SE"/>
        </w:rPr>
        <w:t>Altia blir</w:t>
      </w:r>
      <w:r w:rsidR="004B6AF1">
        <w:rPr>
          <w:i/>
          <w:lang w:val="sv-SE"/>
        </w:rPr>
        <w:t xml:space="preserve"> således</w:t>
      </w:r>
      <w:r w:rsidR="00F40A05" w:rsidRPr="00B96AA7">
        <w:rPr>
          <w:i/>
          <w:lang w:val="sv-SE"/>
        </w:rPr>
        <w:t xml:space="preserve"> exklusiv representant av J. García Carrións portfölj i Sverige 2018.</w:t>
      </w:r>
    </w:p>
    <w:p w14:paraId="2569C334" w14:textId="0812DBAF" w:rsidR="00E75859" w:rsidRPr="00ED1253" w:rsidRDefault="00E75859" w:rsidP="00527588">
      <w:pPr>
        <w:rPr>
          <w:i/>
          <w:lang w:val="sv-SE"/>
        </w:rPr>
      </w:pPr>
    </w:p>
    <w:p w14:paraId="657265C6" w14:textId="77777777" w:rsidR="004F39DE" w:rsidRDefault="004F39DE" w:rsidP="00527588">
      <w:r>
        <w:rPr>
          <w:noProof/>
          <w:lang w:val="sv-SE" w:eastAsia="sv-SE"/>
        </w:rPr>
        <w:drawing>
          <wp:inline distT="0" distB="0" distL="0" distR="0" wp14:anchorId="12D95047" wp14:editId="35E97ECC">
            <wp:extent cx="6400800" cy="254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ega JAUME SER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4C7F" w14:textId="6F6FE7FE" w:rsidR="00E75859" w:rsidRPr="00ED1253" w:rsidRDefault="00E75859" w:rsidP="00E75859">
      <w:pPr>
        <w:rPr>
          <w:lang w:val="sv-SE"/>
        </w:rPr>
      </w:pPr>
      <w:r w:rsidRPr="00ED1253">
        <w:rPr>
          <w:lang w:val="sv-SE"/>
        </w:rPr>
        <w:t xml:space="preserve">Samarbetet inleddes </w:t>
      </w:r>
      <w:r w:rsidR="00D71CEB">
        <w:rPr>
          <w:lang w:val="sv-SE"/>
        </w:rPr>
        <w:t xml:space="preserve">i början av året </w:t>
      </w:r>
      <w:r w:rsidRPr="00ED1253">
        <w:rPr>
          <w:lang w:val="sv-SE"/>
        </w:rPr>
        <w:t>med distribution på restaurangmarknaden, och utökas från den 29 maj med distribution via Systembolaget.</w:t>
      </w:r>
    </w:p>
    <w:p w14:paraId="42FE8FBC" w14:textId="6BE5741E" w:rsidR="00E75859" w:rsidRPr="00ED1253" w:rsidRDefault="00E75859" w:rsidP="00E75859">
      <w:pPr>
        <w:rPr>
          <w:lang w:val="sv-SE"/>
        </w:rPr>
      </w:pPr>
      <w:r w:rsidRPr="00ED1253">
        <w:rPr>
          <w:lang w:val="sv-SE"/>
        </w:rPr>
        <w:t>J. García Carrión, som grundades 1890, är en av Europas största vinproducenter och producerar viner från 10 DO-områden i Spanien. Företaget är marknadsledand</w:t>
      </w:r>
      <w:r w:rsidR="004B6AF1">
        <w:rPr>
          <w:lang w:val="sv-SE"/>
        </w:rPr>
        <w:t>e inom spanska viner i Sverige,</w:t>
      </w:r>
      <w:r w:rsidRPr="00F40A05">
        <w:rPr>
          <w:color w:val="FF0000"/>
          <w:lang w:val="sv-SE"/>
        </w:rPr>
        <w:t xml:space="preserve"> </w:t>
      </w:r>
      <w:r w:rsidRPr="00ED1253">
        <w:rPr>
          <w:lang w:val="sv-SE"/>
        </w:rPr>
        <w:t>med 13 produkter i Systembolagets fasta sortiment.</w:t>
      </w:r>
    </w:p>
    <w:p w14:paraId="3ADCF2D8" w14:textId="570EB156" w:rsidR="00E75859" w:rsidRPr="00ED1253" w:rsidRDefault="00E75859" w:rsidP="00E75859">
      <w:pPr>
        <w:rPr>
          <w:lang w:val="sv-SE"/>
        </w:rPr>
      </w:pPr>
      <w:r w:rsidRPr="00B85679">
        <w:rPr>
          <w:lang w:val="sv-SE"/>
        </w:rPr>
        <w:t xml:space="preserve">”Vi är väldigt glada och ser fram </w:t>
      </w:r>
      <w:r w:rsidR="00F13FDC">
        <w:rPr>
          <w:lang w:val="sv-SE"/>
        </w:rPr>
        <w:t>e</w:t>
      </w:r>
      <w:r w:rsidRPr="00B85679">
        <w:rPr>
          <w:lang w:val="sv-SE"/>
        </w:rPr>
        <w:t xml:space="preserve">mot att inleda samarbete med J. García Carrión. </w:t>
      </w:r>
      <w:r w:rsidRPr="00ED1253">
        <w:rPr>
          <w:lang w:val="sv-SE"/>
        </w:rPr>
        <w:t>Deras marknadsledande varumärken blir</w:t>
      </w:r>
      <w:r w:rsidR="00530B49">
        <w:rPr>
          <w:lang w:val="sv-SE"/>
        </w:rPr>
        <w:t xml:space="preserve"> ett</w:t>
      </w:r>
      <w:r w:rsidRPr="00ED1253">
        <w:rPr>
          <w:lang w:val="sv-SE"/>
        </w:rPr>
        <w:t xml:space="preserve"> enastående tillskott till vår portfölj av partnerägda varumärken, och vi ser fram </w:t>
      </w:r>
      <w:r w:rsidR="00F13FDC">
        <w:rPr>
          <w:lang w:val="sv-SE"/>
        </w:rPr>
        <w:t>e</w:t>
      </w:r>
      <w:r w:rsidRPr="00ED1253">
        <w:rPr>
          <w:lang w:val="sv-SE"/>
        </w:rPr>
        <w:t xml:space="preserve">mot att tillsammans utveckla J. García Carrións starka varumärken på den svenska marknaden”, säger </w:t>
      </w:r>
      <w:r w:rsidRPr="00ED1253">
        <w:rPr>
          <w:b/>
          <w:lang w:val="sv-SE"/>
        </w:rPr>
        <w:t>Janne Halttunen</w:t>
      </w:r>
      <w:r w:rsidRPr="00ED1253">
        <w:rPr>
          <w:lang w:val="sv-SE"/>
        </w:rPr>
        <w:t>, SVP Scandinavia, Altia.</w:t>
      </w:r>
    </w:p>
    <w:p w14:paraId="495D1040" w14:textId="3ACAEDDF" w:rsidR="00E75859" w:rsidRDefault="00E75859" w:rsidP="00E75859">
      <w:pPr>
        <w:rPr>
          <w:lang w:val="sv-SE"/>
        </w:rPr>
      </w:pPr>
      <w:r w:rsidRPr="00B85679">
        <w:rPr>
          <w:lang w:val="sv-SE"/>
        </w:rPr>
        <w:t>”</w:t>
      </w:r>
      <w:r w:rsidR="00ED1253">
        <w:rPr>
          <w:lang w:val="sv-SE"/>
        </w:rPr>
        <w:t>Eftersom Sverige är en nyckelmarknad för oss är vi</w:t>
      </w:r>
      <w:r w:rsidRPr="00B85679">
        <w:rPr>
          <w:lang w:val="sv-SE"/>
        </w:rPr>
        <w:t xml:space="preserve"> ivriga att inleda samarbete med Altia i Sverige,  </w:t>
      </w:r>
      <w:r w:rsidRPr="00ED1253">
        <w:rPr>
          <w:lang w:val="sv-SE"/>
        </w:rPr>
        <w:t xml:space="preserve">Vi är övertygande om att vi tillsammans kan befästa våra varumärkens position, men även utveckla nya idéer och viner för kräsna svenska konsumenter”, säger </w:t>
      </w:r>
      <w:r w:rsidRPr="00ED1253">
        <w:rPr>
          <w:b/>
          <w:lang w:val="sv-SE"/>
        </w:rPr>
        <w:t>Ramon Gonzalez</w:t>
      </w:r>
      <w:r w:rsidR="004B6AF1">
        <w:rPr>
          <w:lang w:val="sv-SE"/>
        </w:rPr>
        <w:t>, E</w:t>
      </w:r>
      <w:r w:rsidRPr="00ED1253">
        <w:rPr>
          <w:lang w:val="sv-SE"/>
        </w:rPr>
        <w:t>xportchef, J. García Carrión.</w:t>
      </w:r>
    </w:p>
    <w:p w14:paraId="19D29239" w14:textId="77777777" w:rsidR="00634DC4" w:rsidRPr="00ED1253" w:rsidRDefault="00634DC4" w:rsidP="00E75859">
      <w:pPr>
        <w:rPr>
          <w:lang w:val="sv-SE"/>
        </w:rPr>
      </w:pPr>
    </w:p>
    <w:p w14:paraId="1245418B" w14:textId="77777777" w:rsidR="00E75859" w:rsidRPr="00ED1253" w:rsidRDefault="00E75859" w:rsidP="00E75859">
      <w:pPr>
        <w:rPr>
          <w:b/>
          <w:bCs/>
          <w:lang w:val="sv-SE"/>
        </w:rPr>
      </w:pPr>
    </w:p>
    <w:p w14:paraId="05F02041" w14:textId="77777777" w:rsidR="00E75859" w:rsidRPr="00ED1253" w:rsidRDefault="00E75859" w:rsidP="00E75859">
      <w:pPr>
        <w:rPr>
          <w:b/>
          <w:bCs/>
          <w:lang w:val="sv-SE"/>
        </w:rPr>
      </w:pPr>
    </w:p>
    <w:p w14:paraId="68121E46" w14:textId="0E22F990" w:rsidR="00E75859" w:rsidRPr="00ED1253" w:rsidRDefault="00E75859" w:rsidP="00E75859">
      <w:pPr>
        <w:rPr>
          <w:b/>
          <w:bCs/>
          <w:lang w:val="sv-SE"/>
        </w:rPr>
      </w:pPr>
      <w:r w:rsidRPr="00ED1253">
        <w:rPr>
          <w:b/>
          <w:bCs/>
          <w:lang w:val="sv-SE"/>
        </w:rPr>
        <w:t>J. García Carrión</w:t>
      </w:r>
      <w:r w:rsidRPr="00ED1253">
        <w:rPr>
          <w:lang w:val="sv-SE"/>
        </w:rPr>
        <w:t xml:space="preserve"> </w:t>
      </w:r>
      <w:r w:rsidRPr="00ED1253">
        <w:rPr>
          <w:b/>
          <w:lang w:val="sv-SE"/>
        </w:rPr>
        <w:t>varumärken på</w:t>
      </w:r>
      <w:r w:rsidRPr="00ED1253">
        <w:rPr>
          <w:lang w:val="sv-SE"/>
        </w:rPr>
        <w:t xml:space="preserve"> </w:t>
      </w:r>
      <w:r w:rsidRPr="00ED1253">
        <w:rPr>
          <w:b/>
          <w:bCs/>
          <w:lang w:val="sv-SE"/>
        </w:rPr>
        <w:t>Systembolaget</w:t>
      </w:r>
    </w:p>
    <w:p w14:paraId="1A205A45" w14:textId="3481273C" w:rsidR="00E75859" w:rsidRPr="00E75859" w:rsidRDefault="00E75859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r w:rsidRPr="00E75859">
        <w:rPr>
          <w:lang w:val="en-GB"/>
        </w:rPr>
        <w:t xml:space="preserve">Castillo de </w:t>
      </w:r>
      <w:proofErr w:type="spellStart"/>
      <w:r w:rsidRPr="00E75859">
        <w:rPr>
          <w:lang w:val="en-GB"/>
        </w:rPr>
        <w:t>Gredos</w:t>
      </w:r>
      <w:proofErr w:type="spellEnd"/>
    </w:p>
    <w:p w14:paraId="6633BFB0" w14:textId="35DADA67" w:rsidR="00E75859" w:rsidRPr="00E75859" w:rsidRDefault="00E919BE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r>
        <w:rPr>
          <w:lang w:val="en-GB"/>
        </w:rPr>
        <w:t>Don Sim</w:t>
      </w:r>
      <w:r w:rsidRPr="00E919BE">
        <w:rPr>
          <w:bCs/>
          <w:lang w:val="sv-SE"/>
        </w:rPr>
        <w:t>ó</w:t>
      </w:r>
      <w:r w:rsidR="00E75859" w:rsidRPr="00E75859">
        <w:rPr>
          <w:lang w:val="en-GB"/>
        </w:rPr>
        <w:t>n Sangria</w:t>
      </w:r>
    </w:p>
    <w:p w14:paraId="6A4DACBC" w14:textId="77777777" w:rsidR="00E75859" w:rsidRPr="00E75859" w:rsidRDefault="00E75859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E75859">
        <w:rPr>
          <w:lang w:val="en-GB"/>
        </w:rPr>
        <w:t>Pata</w:t>
      </w:r>
      <w:proofErr w:type="spellEnd"/>
      <w:r w:rsidRPr="00E75859">
        <w:rPr>
          <w:lang w:val="en-GB"/>
        </w:rPr>
        <w:t xml:space="preserve"> Negra</w:t>
      </w:r>
    </w:p>
    <w:p w14:paraId="40E8946B" w14:textId="77777777" w:rsidR="00E75859" w:rsidRPr="00E75859" w:rsidRDefault="00E75859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E75859">
        <w:rPr>
          <w:lang w:val="en-GB"/>
        </w:rPr>
        <w:t>Platino</w:t>
      </w:r>
      <w:proofErr w:type="spellEnd"/>
      <w:r w:rsidRPr="00E75859">
        <w:rPr>
          <w:lang w:val="en-GB"/>
        </w:rPr>
        <w:t xml:space="preserve"> </w:t>
      </w:r>
    </w:p>
    <w:p w14:paraId="3592AAD5" w14:textId="77777777" w:rsidR="00E75859" w:rsidRPr="00E75859" w:rsidRDefault="00E75859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E75859">
        <w:rPr>
          <w:lang w:val="en-GB"/>
        </w:rPr>
        <w:t>Señorio</w:t>
      </w:r>
      <w:proofErr w:type="spellEnd"/>
      <w:r w:rsidRPr="00E75859">
        <w:rPr>
          <w:lang w:val="en-GB"/>
        </w:rPr>
        <w:t xml:space="preserve"> de </w:t>
      </w:r>
      <w:proofErr w:type="spellStart"/>
      <w:r w:rsidRPr="00E75859">
        <w:rPr>
          <w:lang w:val="en-GB"/>
        </w:rPr>
        <w:t>los</w:t>
      </w:r>
      <w:proofErr w:type="spellEnd"/>
      <w:r w:rsidRPr="00E75859">
        <w:rPr>
          <w:lang w:val="en-GB"/>
        </w:rPr>
        <w:t xml:space="preserve"> Llanos</w:t>
      </w:r>
    </w:p>
    <w:p w14:paraId="56B07EAD" w14:textId="77777777" w:rsidR="00E75859" w:rsidRPr="00E75859" w:rsidRDefault="00E75859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r w:rsidRPr="00E75859">
        <w:rPr>
          <w:lang w:val="en-GB"/>
        </w:rPr>
        <w:t xml:space="preserve">Marques de </w:t>
      </w:r>
      <w:proofErr w:type="spellStart"/>
      <w:r w:rsidRPr="00E75859">
        <w:rPr>
          <w:lang w:val="en-GB"/>
        </w:rPr>
        <w:t>Carrión</w:t>
      </w:r>
      <w:proofErr w:type="spellEnd"/>
    </w:p>
    <w:p w14:paraId="4BF88FC2" w14:textId="77777777" w:rsidR="00E75859" w:rsidRPr="00E75859" w:rsidRDefault="00E75859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E75859">
        <w:rPr>
          <w:lang w:val="en-GB"/>
        </w:rPr>
        <w:t>Cappo</w:t>
      </w:r>
      <w:proofErr w:type="spellEnd"/>
    </w:p>
    <w:p w14:paraId="19AFE84F" w14:textId="2BB47438" w:rsidR="00E75859" w:rsidRPr="00ED1253" w:rsidRDefault="00E75859" w:rsidP="00E75859">
      <w:pPr>
        <w:rPr>
          <w:b/>
          <w:bCs/>
          <w:lang w:val="sv-SE"/>
        </w:rPr>
      </w:pPr>
      <w:r w:rsidRPr="00ED1253">
        <w:rPr>
          <w:b/>
          <w:bCs/>
          <w:lang w:val="sv-SE"/>
        </w:rPr>
        <w:t>Varumärken som idag säljs till restaurang</w:t>
      </w:r>
    </w:p>
    <w:p w14:paraId="0C6FE895" w14:textId="77777777" w:rsidR="00E75859" w:rsidRPr="00E75859" w:rsidRDefault="00E75859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E75859">
        <w:rPr>
          <w:lang w:val="en-GB"/>
        </w:rPr>
        <w:t>Jaume</w:t>
      </w:r>
      <w:proofErr w:type="spellEnd"/>
      <w:r w:rsidRPr="00E75859">
        <w:rPr>
          <w:lang w:val="en-GB"/>
        </w:rPr>
        <w:t xml:space="preserve"> Serra</w:t>
      </w:r>
    </w:p>
    <w:p w14:paraId="3C3A535A" w14:textId="77777777" w:rsidR="00E75859" w:rsidRPr="00E75859" w:rsidRDefault="00E75859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r w:rsidRPr="00E75859">
        <w:rPr>
          <w:lang w:val="en-GB"/>
        </w:rPr>
        <w:t>Opera Prima</w:t>
      </w:r>
    </w:p>
    <w:p w14:paraId="249C7884" w14:textId="0926F7FB" w:rsidR="00E75859" w:rsidRPr="00E75859" w:rsidRDefault="00E919BE" w:rsidP="00E75859">
      <w:pPr>
        <w:numPr>
          <w:ilvl w:val="0"/>
          <w:numId w:val="3"/>
        </w:numPr>
        <w:spacing w:after="160" w:line="259" w:lineRule="auto"/>
        <w:rPr>
          <w:lang w:val="en-GB"/>
        </w:rPr>
      </w:pPr>
      <w:r>
        <w:rPr>
          <w:lang w:val="en-GB"/>
        </w:rPr>
        <w:t>Castillo San Sim</w:t>
      </w:r>
      <w:r w:rsidRPr="00E919BE">
        <w:rPr>
          <w:bCs/>
          <w:lang w:val="sv-SE"/>
        </w:rPr>
        <w:t>ó</w:t>
      </w:r>
      <w:r w:rsidR="00E75859" w:rsidRPr="00E919BE">
        <w:rPr>
          <w:lang w:val="en-GB"/>
        </w:rPr>
        <w:t>n</w:t>
      </w:r>
    </w:p>
    <w:p w14:paraId="21C82B1C" w14:textId="77777777" w:rsidR="00E75859" w:rsidRDefault="00E75859" w:rsidP="00E75859">
      <w:pPr>
        <w:rPr>
          <w:b/>
          <w:bCs/>
        </w:rPr>
      </w:pPr>
    </w:p>
    <w:p w14:paraId="172A8BC5" w14:textId="77777777" w:rsidR="00E75859" w:rsidRDefault="00E75859" w:rsidP="00E75859">
      <w:pPr>
        <w:rPr>
          <w:b/>
          <w:bCs/>
        </w:rPr>
      </w:pPr>
      <w:proofErr w:type="spellStart"/>
      <w:r w:rsidRPr="00E75859">
        <w:rPr>
          <w:b/>
          <w:bCs/>
        </w:rPr>
        <w:t>För</w:t>
      </w:r>
      <w:proofErr w:type="spellEnd"/>
      <w:r w:rsidRPr="00E75859">
        <w:rPr>
          <w:b/>
          <w:bCs/>
        </w:rPr>
        <w:t xml:space="preserve"> </w:t>
      </w:r>
      <w:proofErr w:type="spellStart"/>
      <w:r w:rsidRPr="00E75859">
        <w:rPr>
          <w:b/>
          <w:bCs/>
        </w:rPr>
        <w:t>mer</w:t>
      </w:r>
      <w:proofErr w:type="spellEnd"/>
      <w:r w:rsidRPr="00E75859">
        <w:rPr>
          <w:b/>
          <w:bCs/>
        </w:rPr>
        <w:t xml:space="preserve"> information:</w:t>
      </w:r>
    </w:p>
    <w:p w14:paraId="5640B9B1" w14:textId="77777777" w:rsidR="00E75859" w:rsidRPr="00ED1253" w:rsidRDefault="00E75859" w:rsidP="00E75859">
      <w:pPr>
        <w:rPr>
          <w:lang w:val="sv-SE"/>
        </w:rPr>
      </w:pPr>
      <w:r w:rsidRPr="00E75859">
        <w:rPr>
          <w:b/>
          <w:bCs/>
          <w:lang w:val="fi-FI"/>
        </w:rPr>
        <w:t>Janne Halttunen</w:t>
      </w:r>
      <w:r w:rsidRPr="00E75859">
        <w:rPr>
          <w:lang w:val="fi-FI"/>
        </w:rPr>
        <w:t xml:space="preserve">, SVP Scandinavia, Altia, tel. </w:t>
      </w:r>
      <w:r w:rsidRPr="00ED1253">
        <w:rPr>
          <w:lang w:val="sv-SE"/>
        </w:rPr>
        <w:t xml:space="preserve">+358 40 187 4407, </w:t>
      </w:r>
      <w:r w:rsidR="00071291">
        <w:fldChar w:fldCharType="begin"/>
      </w:r>
      <w:r w:rsidR="00071291" w:rsidRPr="004B6AF1">
        <w:rPr>
          <w:lang w:val="sv-SE"/>
        </w:rPr>
        <w:instrText xml:space="preserve"> HYPERLINK "mailto:janne.halttunen@altiagroup.com" </w:instrText>
      </w:r>
      <w:r w:rsidR="00071291">
        <w:fldChar w:fldCharType="separate"/>
      </w:r>
      <w:r w:rsidRPr="00ED1253">
        <w:rPr>
          <w:rStyle w:val="Hyperlink"/>
          <w:lang w:val="sv-SE"/>
        </w:rPr>
        <w:t>janne.halttunen@altiagroup.com</w:t>
      </w:r>
      <w:r w:rsidR="00071291">
        <w:rPr>
          <w:rStyle w:val="Hyperlink"/>
          <w:lang w:val="sv-SE"/>
        </w:rPr>
        <w:fldChar w:fldCharType="end"/>
      </w:r>
    </w:p>
    <w:p w14:paraId="2B192BF9" w14:textId="77777777" w:rsidR="00E919BE" w:rsidRDefault="00E919BE" w:rsidP="002F6646">
      <w:pPr>
        <w:rPr>
          <w:i/>
          <w:lang w:val="sv-SE"/>
        </w:rPr>
      </w:pPr>
    </w:p>
    <w:p w14:paraId="57C7461B" w14:textId="2A0A7096" w:rsidR="00E75859" w:rsidRPr="00E75859" w:rsidRDefault="002F6646" w:rsidP="002F6646">
      <w:pPr>
        <w:rPr>
          <w:i/>
        </w:rPr>
      </w:pPr>
      <w:r w:rsidRPr="00ED1253">
        <w:rPr>
          <w:i/>
          <w:lang w:val="sv-SE"/>
        </w:rPr>
        <w:t>Altia ett ledande vin- och spritföretag som jobbar med högkvalitativa varumärken i Norden och i de baltiska länderna. Hållbarhet är viktigt för oss. Vi vill</w:t>
      </w:r>
      <w:r w:rsidR="00370F8B">
        <w:rPr>
          <w:i/>
          <w:lang w:val="sv-SE"/>
        </w:rPr>
        <w:t xml:space="preserve"> leda utvecklingen </w:t>
      </w:r>
      <w:r w:rsidRPr="00ED1253">
        <w:rPr>
          <w:i/>
          <w:lang w:val="sv-SE"/>
        </w:rPr>
        <w:t>av en ny, modern oc</w:t>
      </w:r>
      <w:r w:rsidR="003562FD">
        <w:rPr>
          <w:i/>
          <w:lang w:val="sv-SE"/>
        </w:rPr>
        <w:t>h måttlig dryckeskultur. Altias</w:t>
      </w:r>
      <w:r w:rsidRPr="00ED1253">
        <w:rPr>
          <w:i/>
          <w:lang w:val="sv-SE"/>
        </w:rPr>
        <w:t xml:space="preserve"> egna varumärken är bland annat Blossa, Chill Out, Explorer, Grönstedts, Koskenkorva, O.P. Anderson, Renault, Xanté och Skåne akvavit. Altia har tre försäljnings- och marknadsföringsföretag i Sverige: Altia Sweden, Philipson Söderberg och Bibendum. </w:t>
      </w:r>
      <w:proofErr w:type="spellStart"/>
      <w:r w:rsidRPr="002F6646">
        <w:rPr>
          <w:i/>
        </w:rPr>
        <w:t>Mera</w:t>
      </w:r>
      <w:proofErr w:type="spellEnd"/>
      <w:r w:rsidRPr="002F6646">
        <w:rPr>
          <w:i/>
        </w:rPr>
        <w:t xml:space="preserve"> infor</w:t>
      </w:r>
      <w:r w:rsidR="00E919BE">
        <w:rPr>
          <w:i/>
        </w:rPr>
        <w:t xml:space="preserve">mation: www.altiagroup.com </w:t>
      </w:r>
      <w:proofErr w:type="spellStart"/>
      <w:r w:rsidR="00E919BE">
        <w:rPr>
          <w:i/>
        </w:rPr>
        <w:t>alternativt</w:t>
      </w:r>
      <w:proofErr w:type="spellEnd"/>
      <w:r w:rsidRPr="002F6646">
        <w:rPr>
          <w:i/>
        </w:rPr>
        <w:t xml:space="preserve"> www.folkofolk.se</w:t>
      </w:r>
    </w:p>
    <w:sectPr w:rsidR="00E75859" w:rsidRPr="00E75859" w:rsidSect="00E75859">
      <w:headerReference w:type="default" r:id="rId12"/>
      <w:pgSz w:w="12240" w:h="15840"/>
      <w:pgMar w:top="1701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46C5" w14:textId="77777777" w:rsidR="0034161D" w:rsidRDefault="0034161D" w:rsidP="000C4CA6">
      <w:pPr>
        <w:spacing w:after="0" w:line="240" w:lineRule="auto"/>
      </w:pPr>
      <w:r>
        <w:separator/>
      </w:r>
    </w:p>
  </w:endnote>
  <w:endnote w:type="continuationSeparator" w:id="0">
    <w:p w14:paraId="1359C580" w14:textId="77777777" w:rsidR="0034161D" w:rsidRDefault="0034161D" w:rsidP="000C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784A" w14:textId="77777777" w:rsidR="0034161D" w:rsidRDefault="0034161D" w:rsidP="000C4CA6">
      <w:pPr>
        <w:spacing w:after="0" w:line="240" w:lineRule="auto"/>
      </w:pPr>
      <w:r>
        <w:separator/>
      </w:r>
    </w:p>
  </w:footnote>
  <w:footnote w:type="continuationSeparator" w:id="0">
    <w:p w14:paraId="658113FC" w14:textId="77777777" w:rsidR="0034161D" w:rsidRDefault="0034161D" w:rsidP="000C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686A5" w14:textId="77777777" w:rsidR="00476ACB" w:rsidRDefault="005E2A8E" w:rsidP="004F39DE">
    <w:pPr>
      <w:pStyle w:val="Header"/>
      <w:ind w:left="-426"/>
      <w:jc w:val="right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3EF2ADDF" wp14:editId="7F051A40">
          <wp:simplePos x="0" y="0"/>
          <wp:positionH relativeFrom="column">
            <wp:posOffset>0</wp:posOffset>
          </wp:positionH>
          <wp:positionV relativeFrom="paragraph">
            <wp:posOffset>120015</wp:posOffset>
          </wp:positionV>
          <wp:extent cx="1247775" cy="243840"/>
          <wp:effectExtent l="0" t="0" r="9525" b="3810"/>
          <wp:wrapThrough wrapText="bothSides">
            <wp:wrapPolygon edited="0">
              <wp:start x="989" y="0"/>
              <wp:lineTo x="0" y="20250"/>
              <wp:lineTo x="21435" y="20250"/>
              <wp:lineTo x="20446" y="0"/>
              <wp:lineTo x="98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i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9DE">
      <w:t xml:space="preserve"> </w:t>
    </w:r>
    <w:proofErr w:type="spellStart"/>
    <w:r w:rsidR="004F39DE">
      <w:t>Press</w:t>
    </w:r>
    <w:r w:rsidR="00476ACB">
      <w:t>meddelande</w:t>
    </w:r>
    <w:proofErr w:type="spellEnd"/>
  </w:p>
  <w:p w14:paraId="3F585111" w14:textId="1C91CBDE" w:rsidR="004F39DE" w:rsidRDefault="00F40A05" w:rsidP="004F39DE">
    <w:pPr>
      <w:pStyle w:val="Header"/>
      <w:ind w:left="-426"/>
      <w:jc w:val="right"/>
    </w:pPr>
    <w:r>
      <w:t>9 Mars</w:t>
    </w:r>
    <w:r w:rsidR="004F39DE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526"/>
    <w:multiLevelType w:val="hybridMultilevel"/>
    <w:tmpl w:val="12C6A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1A3"/>
    <w:multiLevelType w:val="hybridMultilevel"/>
    <w:tmpl w:val="F3BE6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1E56"/>
    <w:multiLevelType w:val="hybridMultilevel"/>
    <w:tmpl w:val="F5A68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FF"/>
    <w:rsid w:val="00071291"/>
    <w:rsid w:val="000C4CA6"/>
    <w:rsid w:val="0018538A"/>
    <w:rsid w:val="001963C0"/>
    <w:rsid w:val="001A0673"/>
    <w:rsid w:val="001F6949"/>
    <w:rsid w:val="00231016"/>
    <w:rsid w:val="00247C0F"/>
    <w:rsid w:val="002F6646"/>
    <w:rsid w:val="0034161D"/>
    <w:rsid w:val="003562FD"/>
    <w:rsid w:val="00370F8B"/>
    <w:rsid w:val="00375ECF"/>
    <w:rsid w:val="0040715F"/>
    <w:rsid w:val="00476ACB"/>
    <w:rsid w:val="004B6AF1"/>
    <w:rsid w:val="004D7BFF"/>
    <w:rsid w:val="004F39DE"/>
    <w:rsid w:val="00527588"/>
    <w:rsid w:val="00530B49"/>
    <w:rsid w:val="005910B0"/>
    <w:rsid w:val="005E2A8E"/>
    <w:rsid w:val="00634DC4"/>
    <w:rsid w:val="00777FA6"/>
    <w:rsid w:val="00785F86"/>
    <w:rsid w:val="00790211"/>
    <w:rsid w:val="00801147"/>
    <w:rsid w:val="008B7522"/>
    <w:rsid w:val="008D2505"/>
    <w:rsid w:val="009629A2"/>
    <w:rsid w:val="009D298C"/>
    <w:rsid w:val="00A11C16"/>
    <w:rsid w:val="00A44CCD"/>
    <w:rsid w:val="00A46018"/>
    <w:rsid w:val="00A733E7"/>
    <w:rsid w:val="00A77845"/>
    <w:rsid w:val="00A902FC"/>
    <w:rsid w:val="00B85679"/>
    <w:rsid w:val="00BB4A93"/>
    <w:rsid w:val="00D2327E"/>
    <w:rsid w:val="00D25823"/>
    <w:rsid w:val="00D456EC"/>
    <w:rsid w:val="00D71CEB"/>
    <w:rsid w:val="00DB0F3E"/>
    <w:rsid w:val="00DB7681"/>
    <w:rsid w:val="00E75859"/>
    <w:rsid w:val="00E81BA1"/>
    <w:rsid w:val="00E919BE"/>
    <w:rsid w:val="00ED1253"/>
    <w:rsid w:val="00F13FDC"/>
    <w:rsid w:val="00F35E9E"/>
    <w:rsid w:val="00F40A05"/>
    <w:rsid w:val="00FB1CAB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51470"/>
  <w15:docId w15:val="{5BCFB62B-C1F8-4CF1-884D-5142758A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C16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C16"/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paragraph" w:styleId="NormalWeb">
    <w:name w:val="Normal (Web)"/>
    <w:basedOn w:val="Normal"/>
    <w:uiPriority w:val="99"/>
    <w:semiHidden/>
    <w:unhideWhenUsed/>
    <w:rsid w:val="000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1C16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0C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A6"/>
  </w:style>
  <w:style w:type="paragraph" w:styleId="Footer">
    <w:name w:val="footer"/>
    <w:basedOn w:val="Normal"/>
    <w:link w:val="FooterChar"/>
    <w:uiPriority w:val="99"/>
    <w:unhideWhenUsed/>
    <w:rsid w:val="000C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A6"/>
  </w:style>
  <w:style w:type="paragraph" w:styleId="BalloonText">
    <w:name w:val="Balloon Text"/>
    <w:basedOn w:val="Normal"/>
    <w:link w:val="BalloonTextChar"/>
    <w:uiPriority w:val="99"/>
    <w:semiHidden/>
    <w:unhideWhenUsed/>
    <w:rsid w:val="000C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C16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1C16"/>
    <w:pPr>
      <w:pBdr>
        <w:bottom w:val="single" w:sz="8" w:space="4" w:color="920A2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olor w:val="42424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C16"/>
    <w:rPr>
      <w:rFonts w:asciiTheme="majorHAnsi" w:eastAsiaTheme="majorEastAsia" w:hAnsiTheme="majorHAnsi" w:cstheme="majorBidi"/>
      <w:i/>
      <w:color w:val="42424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16"/>
    <w:pPr>
      <w:numPr>
        <w:ilvl w:val="1"/>
      </w:numPr>
    </w:pPr>
    <w:rPr>
      <w:rFonts w:asciiTheme="majorHAnsi" w:eastAsiaTheme="majorEastAsia" w:hAnsiTheme="majorHAnsi" w:cstheme="majorBidi"/>
      <w:i/>
      <w:iCs/>
      <w:color w:val="920A2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C16"/>
    <w:rPr>
      <w:rFonts w:asciiTheme="majorHAnsi" w:eastAsiaTheme="majorEastAsia" w:hAnsiTheme="majorHAnsi" w:cstheme="majorBidi"/>
      <w:i/>
      <w:iCs/>
      <w:color w:val="920A2B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C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C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C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859"/>
    <w:rPr>
      <w:color w:val="920A2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ltia_2013_theme">
  <a:themeElements>
    <a:clrScheme name="Altia 2013 theme">
      <a:dk1>
        <a:sysClr val="windowText" lastClr="000000"/>
      </a:dk1>
      <a:lt1>
        <a:sysClr val="window" lastClr="FFFFFF"/>
      </a:lt1>
      <a:dk2>
        <a:srgbClr val="595959"/>
      </a:dk2>
      <a:lt2>
        <a:srgbClr val="DCDCDC"/>
      </a:lt2>
      <a:accent1>
        <a:srgbClr val="920A2B"/>
      </a:accent1>
      <a:accent2>
        <a:srgbClr val="F79646"/>
      </a:accent2>
      <a:accent3>
        <a:srgbClr val="000000"/>
      </a:accent3>
      <a:accent4>
        <a:srgbClr val="8C8C8C"/>
      </a:accent4>
      <a:accent5>
        <a:srgbClr val="C9C529"/>
      </a:accent5>
      <a:accent6>
        <a:srgbClr val="CC0066"/>
      </a:accent6>
      <a:hlink>
        <a:srgbClr val="920A2B"/>
      </a:hlink>
      <a:folHlink>
        <a:srgbClr val="C9C529"/>
      </a:folHlink>
    </a:clrScheme>
    <a:fontScheme name="Altia uusi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5875">
          <a:solidFill>
            <a:srgbClr val="DCDCDC"/>
          </a:solidFill>
        </a:ln>
        <a:effectLst>
          <a:innerShdw blurRad="254000" dist="177800" dir="13500000">
            <a:prstClr val="black">
              <a:alpha val="22000"/>
            </a:prstClr>
          </a:inn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marL="176213">
          <a:spcBef>
            <a:spcPct val="20000"/>
          </a:spcBef>
          <a:buClr>
            <a:srgbClr val="C41230"/>
          </a:buClr>
          <a:defRPr sz="120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marL="173038" indent="-173038">
          <a:buClr>
            <a:schemeClr val="accent1"/>
          </a:buClr>
          <a:buFont typeface="Arial" pitchFamily="34" charset="0"/>
          <a:buChar char="•"/>
          <a:defRPr sz="140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83FC417AF8E4B8477D7A90E74A192" ma:contentTypeVersion="9" ma:contentTypeDescription="Create a new document." ma:contentTypeScope="" ma:versionID="1601ca340591ba5ebb593da5a05ec19d">
  <xsd:schema xmlns:xsd="http://www.w3.org/2001/XMLSchema" xmlns:xs="http://www.w3.org/2001/XMLSchema" xmlns:p="http://schemas.microsoft.com/office/2006/metadata/properties" xmlns:ns2="6e76fa27-08f6-4581-9486-71613c5bd141" xmlns:ns3="a44262ed-5033-49c9-8664-c0bd634f0da4" targetNamespace="http://schemas.microsoft.com/office/2006/metadata/properties" ma:root="true" ma:fieldsID="b95dcf3c94446bd32d374334cea0b161" ns2:_="" ns3:_="">
    <xsd:import namespace="6e76fa27-08f6-4581-9486-71613c5bd141"/>
    <xsd:import namespace="a44262ed-5033-49c9-8664-c0bd634f0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6fa27-08f6-4581-9486-71613c5b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262ed-5033-49c9-8664-c0bd634f0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C5C7-9B1E-454A-8334-D11B2DCE6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9F9DF-B753-4D7E-AC88-F2B238C1A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DF681-F2D1-4A8D-8EB3-E231F815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6fa27-08f6-4581-9486-71613c5bd141"/>
    <ds:schemaRef ds:uri="a44262ed-5033-49c9-8664-c0bd634f0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AA768-168C-42B7-9971-C5E96135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Altia Corporation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Vieno, Niina</dc:creator>
  <cp:lastModifiedBy>Asplund, Jenny</cp:lastModifiedBy>
  <cp:revision>2</cp:revision>
  <dcterms:created xsi:type="dcterms:W3CDTF">2018-03-08T18:06:00Z</dcterms:created>
  <dcterms:modified xsi:type="dcterms:W3CDTF">2018-03-08T18:06:00Z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0x01010008D83FC417AF8E4B8477D7A90E74A192</vt:lpwstr>
  </property>
</Properties>
</file>