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1B88" w14:textId="5CF06E64" w:rsidR="00E268BC" w:rsidRPr="00E173FA" w:rsidRDefault="00AA5ADF" w:rsidP="002A4ECA">
      <w:pPr>
        <w:pStyle w:val="Overskrift1"/>
        <w:rPr>
          <w:rFonts w:eastAsia="Times New Roman"/>
          <w:color w:val="auto"/>
          <w:sz w:val="36"/>
          <w:szCs w:val="36"/>
          <w:lang w:eastAsia="nb-NO"/>
        </w:rPr>
      </w:pPr>
      <w:bookmarkStart w:id="0" w:name="_Hlk12272580"/>
      <w:r>
        <w:rPr>
          <w:color w:val="auto"/>
          <w:sz w:val="36"/>
          <w:szCs w:val="36"/>
        </w:rPr>
        <w:t>RUFO</w:t>
      </w:r>
      <w:r w:rsidR="00110148" w:rsidRPr="00E173FA">
        <w:rPr>
          <w:color w:val="auto"/>
          <w:sz w:val="36"/>
          <w:szCs w:val="36"/>
        </w:rPr>
        <w:t xml:space="preserve"> AS nominer</w:t>
      </w:r>
      <w:r w:rsidR="00FC7132" w:rsidRPr="00E173FA">
        <w:rPr>
          <w:color w:val="auto"/>
          <w:sz w:val="36"/>
          <w:szCs w:val="36"/>
        </w:rPr>
        <w:t>es</w:t>
      </w:r>
      <w:r w:rsidR="00110148" w:rsidRPr="00E173FA">
        <w:rPr>
          <w:color w:val="auto"/>
          <w:sz w:val="36"/>
          <w:szCs w:val="36"/>
        </w:rPr>
        <w:t xml:space="preserve"> til </w:t>
      </w:r>
      <w:r w:rsidR="002A4ECA" w:rsidRPr="00E173FA">
        <w:rPr>
          <w:color w:val="auto"/>
          <w:sz w:val="36"/>
          <w:szCs w:val="36"/>
        </w:rPr>
        <w:t>B</w:t>
      </w:r>
      <w:r w:rsidR="00EE0489" w:rsidRPr="00E173FA">
        <w:rPr>
          <w:rFonts w:eastAsia="Times New Roman"/>
          <w:color w:val="auto"/>
          <w:sz w:val="36"/>
          <w:szCs w:val="36"/>
          <w:lang w:eastAsia="nb-NO"/>
        </w:rPr>
        <w:t>yggenæringens Innovasjonspris 2019</w:t>
      </w:r>
    </w:p>
    <w:p w14:paraId="19283A3D" w14:textId="1F9F0D94" w:rsidR="00D30E75" w:rsidRPr="00D84216" w:rsidRDefault="00AA5ADF" w:rsidP="006377B7">
      <w:pPr>
        <w:rPr>
          <w:b/>
          <w:bCs/>
        </w:rPr>
      </w:pPr>
      <w:r w:rsidRPr="00D84216">
        <w:rPr>
          <w:b/>
          <w:bCs/>
        </w:rPr>
        <w:t>RUFO</w:t>
      </w:r>
      <w:r w:rsidR="00E00C06" w:rsidRPr="00D84216">
        <w:rPr>
          <w:b/>
          <w:bCs/>
        </w:rPr>
        <w:t xml:space="preserve"> AS </w:t>
      </w:r>
      <w:r w:rsidR="005A6968" w:rsidRPr="00D84216">
        <w:rPr>
          <w:b/>
          <w:bCs/>
        </w:rPr>
        <w:t xml:space="preserve">har i samarbeid </w:t>
      </w:r>
      <w:r w:rsidR="001A63B1" w:rsidRPr="00D84216">
        <w:rPr>
          <w:b/>
          <w:bCs/>
        </w:rPr>
        <w:t xml:space="preserve">med Veidekke Entreprenør AS </w:t>
      </w:r>
      <w:r w:rsidR="00833252" w:rsidRPr="00D84216">
        <w:rPr>
          <w:b/>
          <w:bCs/>
        </w:rPr>
        <w:t xml:space="preserve">utviklet </w:t>
      </w:r>
      <w:r w:rsidR="008F5D99" w:rsidRPr="00D84216">
        <w:rPr>
          <w:b/>
          <w:bCs/>
        </w:rPr>
        <w:t xml:space="preserve">en ny </w:t>
      </w:r>
      <w:r w:rsidR="00C43D2A" w:rsidRPr="00D84216">
        <w:rPr>
          <w:b/>
          <w:bCs/>
        </w:rPr>
        <w:t>BIM-kiosk</w:t>
      </w:r>
      <w:r w:rsidR="00E37EDB" w:rsidRPr="00D84216">
        <w:rPr>
          <w:b/>
          <w:bCs/>
        </w:rPr>
        <w:t xml:space="preserve"> spesielt til bruk </w:t>
      </w:r>
      <w:r w:rsidR="000A568F" w:rsidRPr="00D84216">
        <w:rPr>
          <w:b/>
          <w:bCs/>
        </w:rPr>
        <w:t>på bygge</w:t>
      </w:r>
      <w:r w:rsidR="00D0399A" w:rsidRPr="00D84216">
        <w:rPr>
          <w:b/>
          <w:bCs/>
        </w:rPr>
        <w:t>-</w:t>
      </w:r>
      <w:r w:rsidRPr="00D84216">
        <w:rPr>
          <w:b/>
          <w:bCs/>
        </w:rPr>
        <w:t xml:space="preserve"> og anleggs</w:t>
      </w:r>
      <w:r w:rsidR="000A568F" w:rsidRPr="00D84216">
        <w:rPr>
          <w:b/>
          <w:bCs/>
        </w:rPr>
        <w:t>plasse</w:t>
      </w:r>
      <w:r w:rsidRPr="00D84216">
        <w:rPr>
          <w:b/>
          <w:bCs/>
        </w:rPr>
        <w:t>r</w:t>
      </w:r>
      <w:r w:rsidR="000A568F" w:rsidRPr="00D84216">
        <w:rPr>
          <w:b/>
          <w:bCs/>
        </w:rPr>
        <w:t xml:space="preserve">. </w:t>
      </w:r>
      <w:r w:rsidR="00A636D8" w:rsidRPr="00D84216">
        <w:rPr>
          <w:b/>
          <w:bCs/>
        </w:rPr>
        <w:t xml:space="preserve">BIM-kiosken er </w:t>
      </w:r>
      <w:r w:rsidR="006377B7" w:rsidRPr="00D84216">
        <w:rPr>
          <w:b/>
          <w:bCs/>
        </w:rPr>
        <w:t xml:space="preserve">en </w:t>
      </w:r>
      <w:r w:rsidR="00CA5904" w:rsidRPr="00D84216">
        <w:rPr>
          <w:b/>
          <w:bCs/>
        </w:rPr>
        <w:t xml:space="preserve">mobil arbeidsstasjon </w:t>
      </w:r>
      <w:r w:rsidR="00235C7C" w:rsidRPr="00D84216">
        <w:rPr>
          <w:b/>
          <w:bCs/>
        </w:rPr>
        <w:t xml:space="preserve">som </w:t>
      </w:r>
      <w:r w:rsidR="00874419" w:rsidRPr="00D84216">
        <w:rPr>
          <w:b/>
          <w:bCs/>
        </w:rPr>
        <w:t xml:space="preserve">legger </w:t>
      </w:r>
      <w:r w:rsidR="00CA5904" w:rsidRPr="00D84216">
        <w:rPr>
          <w:b/>
          <w:bCs/>
        </w:rPr>
        <w:t>særlig vekt på integrasjon av informasjonsteknologi og plug-and-play funksjonalitet for bruker</w:t>
      </w:r>
      <w:r w:rsidR="00D351D3" w:rsidRPr="00D84216">
        <w:rPr>
          <w:b/>
          <w:bCs/>
        </w:rPr>
        <w:t>e</w:t>
      </w:r>
      <w:r w:rsidR="00CA5904" w:rsidRPr="00D84216">
        <w:rPr>
          <w:b/>
          <w:bCs/>
        </w:rPr>
        <w:t xml:space="preserve">. </w:t>
      </w:r>
    </w:p>
    <w:p w14:paraId="24DA1D39" w14:textId="2DC8E51F" w:rsidR="00AA5ADF" w:rsidRDefault="000912E4" w:rsidP="00DB11B4">
      <w:r>
        <w:t xml:space="preserve">Ved </w:t>
      </w:r>
      <w:r w:rsidR="00D30E75">
        <w:t xml:space="preserve">å tilrettelegge </w:t>
      </w:r>
      <w:r w:rsidR="00C40611">
        <w:t>for en</w:t>
      </w:r>
      <w:r w:rsidR="00AA5ADF">
        <w:t xml:space="preserve"> mer</w:t>
      </w:r>
      <w:r w:rsidR="00C40611">
        <w:t xml:space="preserve"> </w:t>
      </w:r>
      <w:r w:rsidR="008520CF">
        <w:t>helhetlig tilnærming til informasjons</w:t>
      </w:r>
      <w:r w:rsidR="00D30E75">
        <w:t>u</w:t>
      </w:r>
      <w:r w:rsidR="008520CF">
        <w:t>tveksling</w:t>
      </w:r>
      <w:r w:rsidR="00030DEA">
        <w:t xml:space="preserve"> støtter</w:t>
      </w:r>
      <w:r>
        <w:t xml:space="preserve"> </w:t>
      </w:r>
      <w:r w:rsidRPr="00D30E75">
        <w:t>BIM</w:t>
      </w:r>
      <w:r w:rsidR="00AE1040">
        <w:t>-</w:t>
      </w:r>
      <w:r w:rsidRPr="00D30E75">
        <w:t>kiosken økt digitalisering av byggebransjen</w:t>
      </w:r>
      <w:r w:rsidR="00030DEA">
        <w:t>. V</w:t>
      </w:r>
      <w:r w:rsidR="001D1A92">
        <w:t>iktig informasjon ka</w:t>
      </w:r>
      <w:r w:rsidR="009E5ACB">
        <w:t xml:space="preserve">n </w:t>
      </w:r>
      <w:r w:rsidR="002B7AB4">
        <w:t>leses og behandles</w:t>
      </w:r>
      <w:r w:rsidR="009E5ACB">
        <w:t xml:space="preserve"> av flere brukere samtidig</w:t>
      </w:r>
      <w:r w:rsidR="00833BC4">
        <w:t>.</w:t>
      </w:r>
      <w:r w:rsidR="00244CA8">
        <w:t xml:space="preserve"> Dette </w:t>
      </w:r>
      <w:r w:rsidR="00553876">
        <w:t>g</w:t>
      </w:r>
      <w:r w:rsidR="005A5046">
        <w:t xml:space="preserve">jør det mulig for </w:t>
      </w:r>
      <w:r w:rsidR="00783CD6">
        <w:t xml:space="preserve">entreprenør, anleggsleder og </w:t>
      </w:r>
      <w:r w:rsidR="00EE1E29">
        <w:t>prosjekterende</w:t>
      </w:r>
      <w:r w:rsidR="00783CD6">
        <w:t xml:space="preserve"> </w:t>
      </w:r>
      <w:r w:rsidR="00EE1E29">
        <w:t>å</w:t>
      </w:r>
      <w:r w:rsidR="00783CD6">
        <w:t xml:space="preserve"> ha gode</w:t>
      </w:r>
      <w:r w:rsidR="000E4DA3">
        <w:t xml:space="preserve">, </w:t>
      </w:r>
      <w:r w:rsidR="001825D1">
        <w:t xml:space="preserve">tverrfaglige </w:t>
      </w:r>
      <w:r w:rsidR="008520CF">
        <w:t>diskusjone</w:t>
      </w:r>
      <w:r w:rsidR="000E4DA3">
        <w:t xml:space="preserve">r på stedet. </w:t>
      </w:r>
    </w:p>
    <w:p w14:paraId="59F8F31D" w14:textId="7A0CBB97" w:rsidR="00AA5ADF" w:rsidRPr="00AE1040" w:rsidRDefault="00AA5ADF" w:rsidP="005A6AC9">
      <w:pPr>
        <w:pStyle w:val="Sitat"/>
        <w:ind w:left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1" w:name="_GoBack"/>
      <w:r w:rsidRPr="00AE1040">
        <w:t>- Det er en stor fordel for både byggherre og entreprenør at</w:t>
      </w:r>
      <w:r w:rsidR="00EF78DD" w:rsidRPr="00AE1040">
        <w:t xml:space="preserve"> viktige</w:t>
      </w:r>
      <w:r w:rsidRPr="00AE1040">
        <w:t xml:space="preserve"> avklaringer kan gjøres</w:t>
      </w:r>
      <w:r w:rsidR="00F26F0E" w:rsidRPr="00AE1040">
        <w:t xml:space="preserve"> </w:t>
      </w:r>
      <w:r w:rsidR="0081700C" w:rsidRPr="00AE1040">
        <w:t>d</w:t>
      </w:r>
      <w:r w:rsidR="000417DE" w:rsidRPr="00AE1040">
        <w:t>irek</w:t>
      </w:r>
      <w:r w:rsidR="00F26F0E" w:rsidRPr="00AE1040">
        <w:t>t</w:t>
      </w:r>
      <w:r w:rsidR="000417DE" w:rsidRPr="00AE1040">
        <w:t>e</w:t>
      </w:r>
      <w:r w:rsidR="00F26F0E" w:rsidRPr="00AE1040">
        <w:t xml:space="preserve"> på </w:t>
      </w:r>
      <w:r w:rsidRPr="00AE1040">
        <w:t>digitale plattformer</w:t>
      </w:r>
      <w:r w:rsidR="008F1DB0" w:rsidRPr="00AE1040">
        <w:t>, sier</w:t>
      </w:r>
      <w:r w:rsidR="002B25FA" w:rsidRPr="00AE1040">
        <w:t xml:space="preserve"> </w:t>
      </w:r>
      <w:r w:rsidR="00A10008" w:rsidRPr="00AE1040">
        <w:t>Erik Østby-Deglum</w:t>
      </w:r>
      <w:r w:rsidR="005A6AC9" w:rsidRPr="00AE1040">
        <w:t xml:space="preserve">, </w:t>
      </w:r>
      <w:r w:rsidR="00A10008" w:rsidRPr="00AE1040">
        <w:t>nest</w:t>
      </w:r>
      <w:r w:rsidR="005A6AC9" w:rsidRPr="00AE1040">
        <w:t>leder</w:t>
      </w:r>
      <w:r w:rsidR="002B25FA" w:rsidRPr="00AE1040">
        <w:t xml:space="preserve"> i RUFO.</w:t>
      </w:r>
      <w:r w:rsidR="001D1F7E" w:rsidRPr="00AE1040">
        <w:t xml:space="preserve"> </w:t>
      </w:r>
      <w:r w:rsidRPr="00AE1040">
        <w:t>Rapporter på HMS, kvalitet og ytre miljø kan gjøres tilgjengelig i BIM-kiosken og RFIer (request for information) kan utføres digitalt i stedet for at den minste avklaring må innom anleggskontoret.</w:t>
      </w:r>
      <w:r w:rsidR="007E20DE" w:rsidRPr="00AE1040">
        <w:t xml:space="preserve"> </w:t>
      </w:r>
      <w:r w:rsidR="000C4D2C" w:rsidRPr="00AE1040">
        <w:t>Vi tro</w:t>
      </w:r>
      <w:r w:rsidR="007E20DE" w:rsidRPr="00AE1040">
        <w:t xml:space="preserve">r bestemt at </w:t>
      </w:r>
      <w:r w:rsidR="000C4D2C" w:rsidRPr="00AE1040">
        <w:t>økt informasjonstilgang på byggeplassen vil være avgjørende for nye og etablerte arbeidsformer som eksempelvis VDC og Lean Construction</w:t>
      </w:r>
      <w:r w:rsidR="004E3406" w:rsidRPr="00AE1040">
        <w:t>.</w:t>
      </w:r>
    </w:p>
    <w:bookmarkEnd w:id="1"/>
    <w:p w14:paraId="00075AEB" w14:textId="2391FAFB" w:rsidR="00132D53" w:rsidRDefault="00AA5ADF" w:rsidP="00132D53">
      <w:r>
        <w:t>BIM</w:t>
      </w:r>
      <w:r w:rsidR="00AE1040">
        <w:t>-</w:t>
      </w:r>
      <w:r>
        <w:t>kiosken</w:t>
      </w:r>
      <w:r w:rsidR="00006CA3">
        <w:t xml:space="preserve"> med hå</w:t>
      </w:r>
      <w:r>
        <w:t xml:space="preserve">ndtak og hjul </w:t>
      </w:r>
      <w:r w:rsidR="00F127FF">
        <w:t>er enkel å</w:t>
      </w:r>
      <w:r>
        <w:t xml:space="preserve"> transportere mellom bygge- og anleggsplasser</w:t>
      </w:r>
      <w:r w:rsidR="004E3406">
        <w:t>. D</w:t>
      </w:r>
      <w:r>
        <w:t>en er enkel å rigge opp</w:t>
      </w:r>
      <w:r w:rsidR="00BF2B14">
        <w:t xml:space="preserve"> </w:t>
      </w:r>
      <w:r>
        <w:t xml:space="preserve">og </w:t>
      </w:r>
      <w:r w:rsidR="00BF2B14">
        <w:t xml:space="preserve">kan </w:t>
      </w:r>
      <w:r>
        <w:t xml:space="preserve">lukkes og låses ved behov. Kiosken er stabil og robust og utviklet slik at den tåler sprut og støv på byggeplassen. </w:t>
      </w:r>
      <w:r w:rsidR="00A10008">
        <w:t>Kiosken leveres klargjort for alt nødvendig teknisk utstyr kunden måtte ønske seg. Den leveres som standard med strømtilførsel. Det er plass nok til å etablere ladestasjoner for telefoner og nettbrett i kiosken.</w:t>
      </w:r>
      <w:r w:rsidR="00132D53">
        <w:t xml:space="preserve"> </w:t>
      </w:r>
      <w:r w:rsidR="00A10008">
        <w:t xml:space="preserve">Rufo AS leverer selve BIM-kiosken som en kasse med tilpassede rom og festemuligheter, deretter vil den kunne leveres </w:t>
      </w:r>
      <w:r w:rsidR="00132D53">
        <w:t>ferdig installert med brukerutstyr, som mellomleverandør eller kunden selv står for.</w:t>
      </w:r>
    </w:p>
    <w:p w14:paraId="722065E4" w14:textId="6B2FC809" w:rsidR="003211B2" w:rsidRPr="00AE1040" w:rsidRDefault="00BF2B14" w:rsidP="00BF2B14">
      <w:pPr>
        <w:pStyle w:val="Ingenmellomrom"/>
        <w:rPr>
          <w:i/>
          <w:iCs/>
        </w:rPr>
      </w:pPr>
      <w:r w:rsidRPr="00AE1040">
        <w:rPr>
          <w:i/>
          <w:iCs/>
        </w:rPr>
        <w:t>- BIM</w:t>
      </w:r>
      <w:r w:rsidR="00AE1040" w:rsidRPr="00AE1040">
        <w:rPr>
          <w:i/>
          <w:iCs/>
        </w:rPr>
        <w:t>-</w:t>
      </w:r>
      <w:r w:rsidRPr="00AE1040">
        <w:rPr>
          <w:i/>
          <w:iCs/>
        </w:rPr>
        <w:t>Kiosken bidrar til en mer bærekraftig og konkurransedyktig byggenæring</w:t>
      </w:r>
      <w:r w:rsidRPr="00AE1040">
        <w:rPr>
          <w:rFonts w:ascii="Cambria-Bold" w:hAnsi="Cambria-Bold" w:cs="Cambria-Bold"/>
          <w:b/>
          <w:bCs/>
          <w:i/>
          <w:iCs/>
          <w:sz w:val="21"/>
          <w:szCs w:val="21"/>
        </w:rPr>
        <w:t xml:space="preserve"> </w:t>
      </w:r>
      <w:r w:rsidRPr="00AE1040">
        <w:rPr>
          <w:i/>
          <w:iCs/>
        </w:rPr>
        <w:t>ved at papirtegninger blir overflødige</w:t>
      </w:r>
      <w:r w:rsidR="00EB611B" w:rsidRPr="00AE1040">
        <w:rPr>
          <w:i/>
          <w:iCs/>
        </w:rPr>
        <w:t>. Flere</w:t>
      </w:r>
      <w:r w:rsidRPr="00AE1040">
        <w:rPr>
          <w:i/>
          <w:iCs/>
        </w:rPr>
        <w:t xml:space="preserve"> møter kan holdes på byggeplasse</w:t>
      </w:r>
      <w:r w:rsidR="00EB611B" w:rsidRPr="00AE1040">
        <w:rPr>
          <w:i/>
          <w:iCs/>
        </w:rPr>
        <w:t xml:space="preserve">n og </w:t>
      </w:r>
      <w:r w:rsidRPr="00AE1040">
        <w:rPr>
          <w:i/>
          <w:iCs/>
        </w:rPr>
        <w:t>gode verktøy og direkte dialog reduserer kvalitetsavvik og øker sannsynligheten for at jobben blir gjort riktig første gangen. Raskere avklaringer kan tenkes å gi mer effektive byggeprosesser og muligens bidra til å redusere ressursbehovet, eller fristiller arbeidskraft til andre oppg</w:t>
      </w:r>
      <w:r w:rsidRPr="00AE1040">
        <w:rPr>
          <w:i/>
        </w:rPr>
        <w:t>aver</w:t>
      </w:r>
      <w:r w:rsidR="00AE1040" w:rsidRPr="00AE1040">
        <w:rPr>
          <w:i/>
        </w:rPr>
        <w:t xml:space="preserve"> sier </w:t>
      </w:r>
      <w:r w:rsidR="003211B2" w:rsidRPr="00AE1040">
        <w:rPr>
          <w:i/>
        </w:rPr>
        <w:t xml:space="preserve">Kristin Malonæs, direktør for Customer Operations i Innovasjon Norge og leder av juryen. </w:t>
      </w:r>
    </w:p>
    <w:p w14:paraId="79F8B5EB" w14:textId="2AB19152" w:rsidR="00513A58" w:rsidRPr="00110C0B" w:rsidRDefault="00BF2B14" w:rsidP="00B205EF">
      <w:pPr>
        <w:pStyle w:val="Ingenmellomrom"/>
        <w:rPr>
          <w:i/>
          <w:iCs/>
        </w:rPr>
      </w:pPr>
      <w:r w:rsidRPr="00BF2B14">
        <w:rPr>
          <w:i/>
          <w:iCs/>
        </w:rPr>
        <w:t xml:space="preserve"> </w:t>
      </w:r>
    </w:p>
    <w:p w14:paraId="048BD7BA" w14:textId="40982B9D" w:rsidR="00B205EF" w:rsidRDefault="00B205EF" w:rsidP="00B205EF">
      <w:pPr>
        <w:pStyle w:val="Ingenmellomrom"/>
      </w:pPr>
      <w:r>
        <w:t xml:space="preserve">BIM-kiosken er tiltenkt bruk i bygg- og anleggsbransjen, men </w:t>
      </w:r>
      <w:r w:rsidR="00513A58">
        <w:t xml:space="preserve">vil være mulig å bruke på </w:t>
      </w:r>
      <w:r>
        <w:t xml:space="preserve">ethvert sted hvor </w:t>
      </w:r>
      <w:r w:rsidR="00513A58">
        <w:t>d</w:t>
      </w:r>
      <w:r>
        <w:t>et</w:t>
      </w:r>
      <w:r w:rsidR="00513A58">
        <w:t xml:space="preserve"> er behov for </w:t>
      </w:r>
      <w:r w:rsidR="005B1D93">
        <w:t xml:space="preserve">et </w:t>
      </w:r>
      <w:r>
        <w:t>midlertidig</w:t>
      </w:r>
      <w:r w:rsidR="005B1D93">
        <w:t xml:space="preserve">, </w:t>
      </w:r>
      <w:r>
        <w:t>mobilt kontorsted</w:t>
      </w:r>
      <w:r w:rsidR="005B1D93">
        <w:t xml:space="preserve">. </w:t>
      </w:r>
      <w:r w:rsidR="00861BF0">
        <w:t xml:space="preserve">BIM-kiosken kan brukes i mange år, og trenger lite vedlikehold. Demonteres av fagkyndige for optimal materialgjenvinning </w:t>
      </w:r>
      <w:r w:rsidR="005B1D93">
        <w:t xml:space="preserve">og består av </w:t>
      </w:r>
      <w:r w:rsidR="00861BF0">
        <w:t xml:space="preserve">treverk, aluminium og stål.  </w:t>
      </w:r>
    </w:p>
    <w:p w14:paraId="20C7A539" w14:textId="63523B5A" w:rsidR="00861BF0" w:rsidRDefault="00AA5ADF" w:rsidP="005B1D93">
      <w:pPr>
        <w:pStyle w:val="Ingenmellomrom"/>
      </w:pPr>
      <w:r>
        <w:t xml:space="preserve"> </w:t>
      </w:r>
    </w:p>
    <w:p w14:paraId="305259B7" w14:textId="6CCA5F29" w:rsidR="003211B2" w:rsidRDefault="003211B2" w:rsidP="003211B2">
      <w:r>
        <w:t>RUFO AS ble etablert i Hovdebygda i Ørsta kommune</w:t>
      </w:r>
      <w:r w:rsidR="00110C0B">
        <w:t xml:space="preserve"> og har siden </w:t>
      </w:r>
      <w:r w:rsidR="00110C0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oppstarten i 1983 utviklet seg til å bli landets ledende produsent av skreddersydde kofferter, transportkasser og 19" rack. </w:t>
      </w:r>
      <w:r>
        <w:t xml:space="preserve">Lenke til hjemmeside: </w:t>
      </w:r>
      <w:hyperlink r:id="rId7" w:history="1">
        <w:r>
          <w:rPr>
            <w:rStyle w:val="Hyperkobling"/>
          </w:rPr>
          <w:t>https://www.rufo.no/</w:t>
        </w:r>
      </w:hyperlink>
    </w:p>
    <w:p w14:paraId="78781E9C" w14:textId="77777777" w:rsidR="00110C0B" w:rsidRDefault="00110C0B" w:rsidP="003211B2">
      <w:pPr>
        <w:rPr>
          <w:rFonts w:ascii="Verdana" w:hAnsi="Verdana" w:cs="Times New Roman"/>
          <w:lang w:eastAsia="nb-NO"/>
        </w:rPr>
      </w:pPr>
    </w:p>
    <w:p w14:paraId="16B4E7E1" w14:textId="7920C024" w:rsidR="003211B2" w:rsidRPr="002E7096" w:rsidRDefault="003211B2" w:rsidP="003211B2">
      <w:pPr>
        <w:rPr>
          <w:rFonts w:ascii="Verdana" w:hAnsi="Verdana" w:cs="Times New Roman"/>
          <w:lang w:eastAsia="nb-NO"/>
        </w:rPr>
      </w:pPr>
      <w:r>
        <w:rPr>
          <w:rFonts w:ascii="Verdana" w:hAnsi="Verdana" w:cs="Times New Roman"/>
          <w:lang w:eastAsia="nb-NO"/>
        </w:rPr>
        <w:t>V</w:t>
      </w:r>
      <w:r w:rsidRPr="002E7096">
        <w:rPr>
          <w:rFonts w:ascii="Verdana" w:hAnsi="Verdana" w:cs="Times New Roman"/>
          <w:lang w:eastAsia="nb-NO"/>
        </w:rPr>
        <w:t>inneren blir kåret under Byggenæringens Innovasjonskonferanse, fredag 18.oktober under Bygg Reis Deg messen</w:t>
      </w:r>
    </w:p>
    <w:p w14:paraId="35305012" w14:textId="77777777" w:rsidR="003211B2" w:rsidRDefault="003211B2" w:rsidP="003211B2">
      <w:pPr>
        <w:pStyle w:val="m-7442540924662335567m280162661301175769msohead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Kriterier for Byggenæringens Innovasjonspris 2019</w:t>
      </w:r>
    </w:p>
    <w:p w14:paraId="197C9842" w14:textId="77777777" w:rsidR="003211B2" w:rsidRDefault="003211B2" w:rsidP="003211B2">
      <w:pPr>
        <w:pStyle w:val="m-7442540924662335567m280162661301175769msohead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Byggenæringens Innovasjonspris 2019 skal deles ut til et firma/organisasjon eller et team som har gjort en særlig innsats når det gjelder innovasjon knyttet </w:t>
      </w:r>
      <w:r>
        <w:rPr>
          <w:rFonts w:ascii="Verdana" w:hAnsi="Verdana"/>
          <w:sz w:val="22"/>
          <w:szCs w:val="22"/>
        </w:rPr>
        <w:lastRenderedPageBreak/>
        <w:t>til prosesser, produkter og tjenester samt bidratt til en mer bærekraftig og konkurransedyktig byggenæring. Løsningen skal være i funksjon og kunne dokumentere økt konkurransekraft og verdiskapning. </w:t>
      </w:r>
    </w:p>
    <w:p w14:paraId="5BE9EE06" w14:textId="77777777" w:rsidR="003211B2" w:rsidRDefault="003211B2" w:rsidP="003211B2"/>
    <w:p w14:paraId="385D320C" w14:textId="77777777" w:rsidR="003211B2" w:rsidRDefault="003211B2" w:rsidP="003211B2">
      <w:pPr>
        <w:pStyle w:val="m-7442540924662335567m280162661301175769msohead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Juryens sammensetning</w:t>
      </w:r>
    </w:p>
    <w:p w14:paraId="6A55D657" w14:textId="77777777" w:rsidR="003211B2" w:rsidRDefault="003211B2" w:rsidP="003211B2">
      <w:pPr>
        <w:pStyle w:val="NormalWeb"/>
        <w:shd w:val="clear" w:color="auto" w:fill="FFFFFF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Juryen ledes av Kristin Malonæs, direktør for Customer Operations i Innovasjon Norge i tillegg til ekspedisjonssjef i Kommunal- og moderniseringsdepartementet, Ann Ingeborg Hjetland, administrerende direktør i Byggenæringens Landsforening, Jon Sandnes, administrerende direktør i DOGA, Tor Inge Hjemdal, Bærekraftdirektør i Veidekke og styreleder i Grønn Byggallianse, Hege Schøyen Dillner, administrerende direktør i Virke Byggevarehandel, Aslaug Koksvik og Teknisk sjef i Byggevareindustrien Trine Dyrstad Pettersen.</w:t>
      </w:r>
    </w:p>
    <w:p w14:paraId="2C02357B" w14:textId="6BCA6C13" w:rsidR="0012414C" w:rsidRDefault="0012414C" w:rsidP="00861BF0"/>
    <w:bookmarkEnd w:id="0"/>
    <w:p w14:paraId="6AD6BACF" w14:textId="73C038DD" w:rsidR="00E83996" w:rsidRDefault="00E83996" w:rsidP="00110148">
      <w:pPr>
        <w:pStyle w:val="Ingenmellomrom"/>
      </w:pPr>
    </w:p>
    <w:sectPr w:rsidR="00E8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3F65" w14:textId="77777777" w:rsidR="00782029" w:rsidRDefault="00782029" w:rsidP="006D3B83">
      <w:pPr>
        <w:spacing w:after="0" w:line="240" w:lineRule="auto"/>
      </w:pPr>
      <w:r>
        <w:separator/>
      </w:r>
    </w:p>
  </w:endnote>
  <w:endnote w:type="continuationSeparator" w:id="0">
    <w:p w14:paraId="62235117" w14:textId="77777777" w:rsidR="00782029" w:rsidRDefault="00782029" w:rsidP="006D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72DC" w14:textId="77777777" w:rsidR="00782029" w:rsidRDefault="00782029" w:rsidP="006D3B83">
      <w:pPr>
        <w:spacing w:after="0" w:line="240" w:lineRule="auto"/>
      </w:pPr>
      <w:r>
        <w:separator/>
      </w:r>
    </w:p>
  </w:footnote>
  <w:footnote w:type="continuationSeparator" w:id="0">
    <w:p w14:paraId="10AFAD8C" w14:textId="77777777" w:rsidR="00782029" w:rsidRDefault="00782029" w:rsidP="006D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1"/>
    <w:rsid w:val="00006CA3"/>
    <w:rsid w:val="000213DD"/>
    <w:rsid w:val="00030DEA"/>
    <w:rsid w:val="000417DE"/>
    <w:rsid w:val="00071A32"/>
    <w:rsid w:val="00082211"/>
    <w:rsid w:val="000912E4"/>
    <w:rsid w:val="000A568F"/>
    <w:rsid w:val="000A5FE8"/>
    <w:rsid w:val="000A7EF0"/>
    <w:rsid w:val="000B6E1B"/>
    <w:rsid w:val="000C4D2C"/>
    <w:rsid w:val="000D6BCF"/>
    <w:rsid w:val="000D7D63"/>
    <w:rsid w:val="000E4DA3"/>
    <w:rsid w:val="00110148"/>
    <w:rsid w:val="00110C0B"/>
    <w:rsid w:val="0012414C"/>
    <w:rsid w:val="00131808"/>
    <w:rsid w:val="00132D53"/>
    <w:rsid w:val="00134108"/>
    <w:rsid w:val="00136724"/>
    <w:rsid w:val="00140954"/>
    <w:rsid w:val="00150AE5"/>
    <w:rsid w:val="00164CA8"/>
    <w:rsid w:val="00182284"/>
    <w:rsid w:val="001825D1"/>
    <w:rsid w:val="001A5E20"/>
    <w:rsid w:val="001A63B1"/>
    <w:rsid w:val="001B03C7"/>
    <w:rsid w:val="001D1A92"/>
    <w:rsid w:val="001D1F7E"/>
    <w:rsid w:val="001D7E63"/>
    <w:rsid w:val="00200778"/>
    <w:rsid w:val="0020611E"/>
    <w:rsid w:val="002329BF"/>
    <w:rsid w:val="00234B7A"/>
    <w:rsid w:val="00235C7C"/>
    <w:rsid w:val="00244CA8"/>
    <w:rsid w:val="00256C4C"/>
    <w:rsid w:val="00265364"/>
    <w:rsid w:val="00276B28"/>
    <w:rsid w:val="00284D0A"/>
    <w:rsid w:val="00296C05"/>
    <w:rsid w:val="002A4ECA"/>
    <w:rsid w:val="002B25FA"/>
    <w:rsid w:val="002B3DDB"/>
    <w:rsid w:val="002B7AB4"/>
    <w:rsid w:val="002D4CCC"/>
    <w:rsid w:val="00317186"/>
    <w:rsid w:val="003211B2"/>
    <w:rsid w:val="00331F76"/>
    <w:rsid w:val="00335B57"/>
    <w:rsid w:val="0036469D"/>
    <w:rsid w:val="003658C4"/>
    <w:rsid w:val="0037760C"/>
    <w:rsid w:val="00396CF1"/>
    <w:rsid w:val="003D0842"/>
    <w:rsid w:val="003D51E0"/>
    <w:rsid w:val="003D5FA8"/>
    <w:rsid w:val="004155D8"/>
    <w:rsid w:val="00455B7E"/>
    <w:rsid w:val="0046194D"/>
    <w:rsid w:val="004775ED"/>
    <w:rsid w:val="0048402C"/>
    <w:rsid w:val="004C2464"/>
    <w:rsid w:val="004E3406"/>
    <w:rsid w:val="004E6B5E"/>
    <w:rsid w:val="004F3CAD"/>
    <w:rsid w:val="004F5606"/>
    <w:rsid w:val="00513A58"/>
    <w:rsid w:val="00541916"/>
    <w:rsid w:val="0054684B"/>
    <w:rsid w:val="00546D98"/>
    <w:rsid w:val="00553876"/>
    <w:rsid w:val="00555C23"/>
    <w:rsid w:val="005856F8"/>
    <w:rsid w:val="005A5046"/>
    <w:rsid w:val="005A6968"/>
    <w:rsid w:val="005A6AC9"/>
    <w:rsid w:val="005B1D93"/>
    <w:rsid w:val="005F1C3A"/>
    <w:rsid w:val="006377B7"/>
    <w:rsid w:val="00644B64"/>
    <w:rsid w:val="00654C2C"/>
    <w:rsid w:val="006700F6"/>
    <w:rsid w:val="006C1E67"/>
    <w:rsid w:val="006C2D69"/>
    <w:rsid w:val="006D3B83"/>
    <w:rsid w:val="006F1F38"/>
    <w:rsid w:val="00725155"/>
    <w:rsid w:val="007704F9"/>
    <w:rsid w:val="00777DCA"/>
    <w:rsid w:val="00782029"/>
    <w:rsid w:val="00783CD6"/>
    <w:rsid w:val="007E20DE"/>
    <w:rsid w:val="007F1013"/>
    <w:rsid w:val="007F4FAA"/>
    <w:rsid w:val="0081700C"/>
    <w:rsid w:val="00833252"/>
    <w:rsid w:val="00833BC4"/>
    <w:rsid w:val="00837E33"/>
    <w:rsid w:val="008520CF"/>
    <w:rsid w:val="0085704B"/>
    <w:rsid w:val="00861BF0"/>
    <w:rsid w:val="008712C5"/>
    <w:rsid w:val="00874419"/>
    <w:rsid w:val="008A34D6"/>
    <w:rsid w:val="008B0A55"/>
    <w:rsid w:val="008B15CC"/>
    <w:rsid w:val="008E44B7"/>
    <w:rsid w:val="008F1DB0"/>
    <w:rsid w:val="008F5D99"/>
    <w:rsid w:val="00935D97"/>
    <w:rsid w:val="00935F6F"/>
    <w:rsid w:val="00954237"/>
    <w:rsid w:val="00964AF4"/>
    <w:rsid w:val="0097574E"/>
    <w:rsid w:val="009757F7"/>
    <w:rsid w:val="009850A9"/>
    <w:rsid w:val="00985801"/>
    <w:rsid w:val="00996998"/>
    <w:rsid w:val="009B07A7"/>
    <w:rsid w:val="009E5ACB"/>
    <w:rsid w:val="00A072D3"/>
    <w:rsid w:val="00A10008"/>
    <w:rsid w:val="00A15B8E"/>
    <w:rsid w:val="00A457D5"/>
    <w:rsid w:val="00A636D8"/>
    <w:rsid w:val="00A656BB"/>
    <w:rsid w:val="00AA0663"/>
    <w:rsid w:val="00AA4D07"/>
    <w:rsid w:val="00AA5ADF"/>
    <w:rsid w:val="00AC0B8B"/>
    <w:rsid w:val="00AE1040"/>
    <w:rsid w:val="00AE5B7F"/>
    <w:rsid w:val="00AF31BF"/>
    <w:rsid w:val="00B070B0"/>
    <w:rsid w:val="00B205EF"/>
    <w:rsid w:val="00B67620"/>
    <w:rsid w:val="00B72CF0"/>
    <w:rsid w:val="00B743CF"/>
    <w:rsid w:val="00B90219"/>
    <w:rsid w:val="00B92379"/>
    <w:rsid w:val="00BB393C"/>
    <w:rsid w:val="00BC3860"/>
    <w:rsid w:val="00BE0B3D"/>
    <w:rsid w:val="00BF0773"/>
    <w:rsid w:val="00BF2B14"/>
    <w:rsid w:val="00C10463"/>
    <w:rsid w:val="00C11D60"/>
    <w:rsid w:val="00C40611"/>
    <w:rsid w:val="00C42CC6"/>
    <w:rsid w:val="00C43D2A"/>
    <w:rsid w:val="00CA5904"/>
    <w:rsid w:val="00CA5C53"/>
    <w:rsid w:val="00CC3246"/>
    <w:rsid w:val="00CD1646"/>
    <w:rsid w:val="00CD19BD"/>
    <w:rsid w:val="00CF0F03"/>
    <w:rsid w:val="00D0399A"/>
    <w:rsid w:val="00D17C32"/>
    <w:rsid w:val="00D2164C"/>
    <w:rsid w:val="00D223D8"/>
    <w:rsid w:val="00D30E75"/>
    <w:rsid w:val="00D351D3"/>
    <w:rsid w:val="00D408F8"/>
    <w:rsid w:val="00D67858"/>
    <w:rsid w:val="00D73B61"/>
    <w:rsid w:val="00D84216"/>
    <w:rsid w:val="00DB11B4"/>
    <w:rsid w:val="00DB2345"/>
    <w:rsid w:val="00DC6BD2"/>
    <w:rsid w:val="00DE7D90"/>
    <w:rsid w:val="00E00C06"/>
    <w:rsid w:val="00E120C7"/>
    <w:rsid w:val="00E173FA"/>
    <w:rsid w:val="00E268BC"/>
    <w:rsid w:val="00E37EDB"/>
    <w:rsid w:val="00E405E0"/>
    <w:rsid w:val="00E623E6"/>
    <w:rsid w:val="00E83996"/>
    <w:rsid w:val="00E940C4"/>
    <w:rsid w:val="00EB4F3F"/>
    <w:rsid w:val="00EB611B"/>
    <w:rsid w:val="00EB6EE7"/>
    <w:rsid w:val="00EE0489"/>
    <w:rsid w:val="00EE18BD"/>
    <w:rsid w:val="00EE1E29"/>
    <w:rsid w:val="00EE427E"/>
    <w:rsid w:val="00EE5D87"/>
    <w:rsid w:val="00EF78DD"/>
    <w:rsid w:val="00F127FF"/>
    <w:rsid w:val="00F248F0"/>
    <w:rsid w:val="00F26F0E"/>
    <w:rsid w:val="00F362AB"/>
    <w:rsid w:val="00F5262B"/>
    <w:rsid w:val="00F57538"/>
    <w:rsid w:val="00F61BE5"/>
    <w:rsid w:val="00F87513"/>
    <w:rsid w:val="00F932C1"/>
    <w:rsid w:val="00FB0C6D"/>
    <w:rsid w:val="00FB0CB5"/>
    <w:rsid w:val="00FB779D"/>
    <w:rsid w:val="00FC1237"/>
    <w:rsid w:val="00FC4EC2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FEDFC"/>
  <w15:chartTrackingRefBased/>
  <w15:docId w15:val="{CDAED7ED-74EE-45CF-ACEE-315ADCB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4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014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A4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B923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92379"/>
    <w:rPr>
      <w:i/>
      <w:iCs/>
      <w:color w:val="404040" w:themeColor="text1" w:themeTint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00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00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00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00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000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00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77D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7DC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F0F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1B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m-7442540924662335567m280162661301175769msoheader">
    <w:name w:val="m_-7442540924662335567m_280162661301175769msoheader"/>
    <w:basedOn w:val="Normal"/>
    <w:uiPriority w:val="99"/>
    <w:semiHidden/>
    <w:rsid w:val="00321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fo.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B8A2-E698-4CD9-97C4-7F6C6D3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Navrestad</dc:creator>
  <cp:keywords/>
  <dc:description/>
  <cp:lastModifiedBy>Gunnar Glavin Nybø</cp:lastModifiedBy>
  <cp:revision>4</cp:revision>
  <cp:lastPrinted>2019-06-26T08:31:00Z</cp:lastPrinted>
  <dcterms:created xsi:type="dcterms:W3CDTF">2019-06-26T08:25:00Z</dcterms:created>
  <dcterms:modified xsi:type="dcterms:W3CDTF">2019-06-26T08:33:00Z</dcterms:modified>
</cp:coreProperties>
</file>