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FB3C" w14:textId="77777777" w:rsidR="001878D5" w:rsidRPr="000D7B21" w:rsidRDefault="006B13C1" w:rsidP="001878D5">
      <w:pPr>
        <w:rPr>
          <w:lang w:eastAsia="ja-JP"/>
        </w:rPr>
      </w:pPr>
      <w:r w:rsidRPr="000D7B21"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 wp14:anchorId="0A659BB7" wp14:editId="77137A1E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DF135" w14:textId="77777777" w:rsidR="001878D5" w:rsidRPr="000D7B21" w:rsidRDefault="00E0334B" w:rsidP="001878D5">
      <w:pPr>
        <w:pStyle w:val="Header"/>
        <w:rPr>
          <w:iCs/>
          <w:sz w:val="32"/>
          <w:szCs w:val="32"/>
        </w:rPr>
      </w:pPr>
      <w:r w:rsidRPr="000D7B21">
        <w:rPr>
          <w:rFonts w:ascii="Helvetica" w:hAnsi="Helvetica"/>
          <w:sz w:val="32"/>
        </w:rPr>
        <w:t>Press Release</w:t>
      </w:r>
    </w:p>
    <w:p w14:paraId="7B0B51DF" w14:textId="77777777" w:rsidR="001878D5" w:rsidRPr="000D7B21" w:rsidRDefault="001878D5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42DA1ADE" w14:textId="77777777" w:rsidR="00A401D5" w:rsidRPr="000D7B21" w:rsidRDefault="00A401D5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4445932F" w14:textId="77777777" w:rsidR="00E0334B" w:rsidRPr="000D7B21" w:rsidRDefault="00E0334B" w:rsidP="00220BE0">
      <w:pPr>
        <w:jc w:val="center"/>
        <w:rPr>
          <w:rFonts w:ascii="Verdana" w:hAnsi="Verdana"/>
          <w:b/>
          <w:bCs/>
          <w:iCs/>
          <w:sz w:val="28"/>
          <w:szCs w:val="24"/>
          <w:lang w:eastAsia="ja-JP"/>
        </w:rPr>
      </w:pPr>
      <w:r w:rsidRPr="000D7B21">
        <w:rPr>
          <w:rFonts w:ascii="Verdana" w:hAnsi="Verdana"/>
          <w:b/>
          <w:sz w:val="28"/>
        </w:rPr>
        <w:t>A Sony anuncia a nova FE 200-600 mm F5.6-6.3 G OSS</w:t>
      </w:r>
    </w:p>
    <w:p w14:paraId="3C2C586D" w14:textId="30BEC16D" w:rsidR="00B16747" w:rsidRPr="000D7B21" w:rsidRDefault="00E0334B" w:rsidP="00220BE0">
      <w:pPr>
        <w:jc w:val="center"/>
        <w:rPr>
          <w:rFonts w:ascii="Verdana" w:hAnsi="Verdana"/>
          <w:b/>
          <w:bCs/>
          <w:iCs/>
          <w:sz w:val="28"/>
          <w:szCs w:val="24"/>
          <w:lang w:eastAsia="ja-JP"/>
        </w:rPr>
      </w:pPr>
      <w:r w:rsidRPr="000D7B21">
        <w:rPr>
          <w:rFonts w:ascii="Verdana" w:hAnsi="Verdana"/>
          <w:b/>
          <w:sz w:val="28"/>
        </w:rPr>
        <w:t>Lente de zoom superteleobjetiva</w:t>
      </w:r>
    </w:p>
    <w:p w14:paraId="0C492C16" w14:textId="77777777" w:rsidR="00E0334B" w:rsidRPr="000D7B21" w:rsidRDefault="00E0334B" w:rsidP="00E0334B">
      <w:pPr>
        <w:jc w:val="center"/>
        <w:rPr>
          <w:rFonts w:ascii="Verdana" w:hAnsi="Verdana"/>
          <w:bCs/>
          <w:sz w:val="22"/>
          <w:szCs w:val="22"/>
        </w:rPr>
      </w:pPr>
    </w:p>
    <w:p w14:paraId="6E2CFD57" w14:textId="77777777" w:rsidR="00E0334B" w:rsidRPr="000D7B21" w:rsidRDefault="001D151E" w:rsidP="00E0334B">
      <w:pPr>
        <w:spacing w:line="259" w:lineRule="auto"/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 xml:space="preserve">A Sony anunciou hoje uma nova adição à sua crescente gama de lentes Full Frame FE; a nova lente de zoom superteleobjetiva FE 200-600 mm F5.6-6.3 G OSS (modelo </w:t>
      </w:r>
      <w:r w:rsidRPr="000D7B21">
        <w:rPr>
          <w:rFonts w:ascii="Verdana" w:hAnsi="Verdana"/>
          <w:b/>
          <w:sz w:val="22"/>
        </w:rPr>
        <w:t>SEL200600G</w:t>
      </w:r>
      <w:r w:rsidRPr="000D7B21">
        <w:rPr>
          <w:rFonts w:ascii="Verdana" w:hAnsi="Verdana"/>
          <w:sz w:val="22"/>
        </w:rPr>
        <w:t xml:space="preserve">).  </w:t>
      </w:r>
    </w:p>
    <w:p w14:paraId="4EFFD908" w14:textId="77777777" w:rsidR="00E0334B" w:rsidRPr="000D7B21" w:rsidRDefault="00E0334B" w:rsidP="00E0334B">
      <w:pPr>
        <w:spacing w:line="259" w:lineRule="auto"/>
        <w:rPr>
          <w:rFonts w:ascii="Verdana" w:hAnsi="Verdana"/>
          <w:bCs/>
          <w:sz w:val="22"/>
          <w:szCs w:val="22"/>
        </w:rPr>
      </w:pPr>
    </w:p>
    <w:p w14:paraId="4835ED6F" w14:textId="77777777" w:rsidR="00E0334B" w:rsidRPr="000D7B21" w:rsidRDefault="00E0334B" w:rsidP="00E0334B">
      <w:pPr>
        <w:spacing w:line="259" w:lineRule="auto"/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 xml:space="preserve">Sendo a lente de zoom E-mount com maior alcance da Sony, o novo modelo da série G Lens™ recorre a muitas das mais avançadas tecnologias de conceção de lentes da empresa, para assegurar uma excelente qualidade de imagem, AF de alto desempenho e um controlo excecional. Quando combinada com qualquer das mais recentes e rápidas estruturas de câmaras E-mount, segue e capta com precisão todos os tipos de objetos em movimento, incluindo pássaros, vida selvagem, atletas em competição e muito mais.  </w:t>
      </w:r>
    </w:p>
    <w:p w14:paraId="57E299E2" w14:textId="77777777" w:rsidR="00E0334B" w:rsidRPr="000D7B21" w:rsidRDefault="00E0334B" w:rsidP="00E0334B">
      <w:pPr>
        <w:spacing w:line="259" w:lineRule="auto"/>
        <w:rPr>
          <w:rFonts w:ascii="Verdana" w:hAnsi="Verdana"/>
          <w:bCs/>
          <w:sz w:val="22"/>
          <w:szCs w:val="22"/>
        </w:rPr>
      </w:pPr>
    </w:p>
    <w:p w14:paraId="2B3655C9" w14:textId="77777777" w:rsidR="00E0334B" w:rsidRPr="000D7B21" w:rsidRDefault="00E0334B" w:rsidP="00E0334B">
      <w:pPr>
        <w:pStyle w:val="Footer"/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>"Continuaremos a inovar e a expandir a nossa gama de lentes E-mount, que dispõe agora de 33 modelos Full Frame e 51 lentes, no total. A nova lente de zoom superteleobjetiva 200-600 mm proporciona aos utilizadores de câmaras Sony mais uma poderosa ferramenta para concretizarem a sua visão", afirmou Yann Salmon-Legagneur, Diretor de Marketing de Produto para Imagem Digital, Sony Europe. "Para fotógrafos de pássaros ou vida selvagem, entusiastas de fotografia desportiva e muitos outros, oferece um novo nível de liberdade criativa, atingindo um equilíbrio perfeito entre desempenho e portabilidade".</w:t>
      </w:r>
    </w:p>
    <w:p w14:paraId="5E85BBF6" w14:textId="77777777" w:rsidR="00E0334B" w:rsidRPr="000D7B21" w:rsidRDefault="00E0334B" w:rsidP="00E0334B">
      <w:pPr>
        <w:pStyle w:val="Footer"/>
        <w:rPr>
          <w:rFonts w:ascii="Verdana" w:hAnsi="Verdana"/>
          <w:bCs/>
          <w:sz w:val="22"/>
          <w:szCs w:val="22"/>
        </w:rPr>
      </w:pPr>
      <w:bookmarkStart w:id="0" w:name="_Hlk8385621"/>
    </w:p>
    <w:p w14:paraId="4B88B232" w14:textId="77777777" w:rsidR="007332DA" w:rsidRPr="000D7B21" w:rsidRDefault="007332DA" w:rsidP="00E0334B">
      <w:pPr>
        <w:pStyle w:val="Footer"/>
        <w:rPr>
          <w:rFonts w:ascii="Verdana" w:hAnsi="Verdana"/>
          <w:bCs/>
          <w:sz w:val="22"/>
          <w:szCs w:val="22"/>
        </w:rPr>
      </w:pPr>
    </w:p>
    <w:p w14:paraId="5628FC3C" w14:textId="77777777" w:rsidR="007332DA" w:rsidRPr="000D7B21" w:rsidRDefault="007332DA" w:rsidP="00E0334B">
      <w:pPr>
        <w:pStyle w:val="Footer"/>
        <w:rPr>
          <w:rFonts w:ascii="Verdana" w:hAnsi="Verdana"/>
          <w:bCs/>
          <w:sz w:val="22"/>
          <w:szCs w:val="22"/>
        </w:rPr>
      </w:pPr>
    </w:p>
    <w:p w14:paraId="7D615BFD" w14:textId="77777777" w:rsidR="007332DA" w:rsidRPr="000D7B21" w:rsidRDefault="007332DA" w:rsidP="00E0334B">
      <w:pPr>
        <w:pStyle w:val="Footer"/>
        <w:rPr>
          <w:rFonts w:ascii="Verdana" w:hAnsi="Verdana"/>
          <w:bCs/>
          <w:sz w:val="22"/>
          <w:szCs w:val="22"/>
        </w:rPr>
      </w:pPr>
    </w:p>
    <w:p w14:paraId="1B130315" w14:textId="77777777" w:rsidR="007332DA" w:rsidRPr="000D7B21" w:rsidRDefault="007332DA" w:rsidP="00E0334B">
      <w:pPr>
        <w:pStyle w:val="Footer"/>
        <w:rPr>
          <w:rFonts w:ascii="Verdana" w:hAnsi="Verdana"/>
          <w:bCs/>
          <w:sz w:val="22"/>
          <w:szCs w:val="22"/>
        </w:rPr>
      </w:pPr>
    </w:p>
    <w:p w14:paraId="4369EE02" w14:textId="77777777" w:rsidR="00E0334B" w:rsidRPr="000D7B21" w:rsidRDefault="00E0334B" w:rsidP="00E0334B">
      <w:pPr>
        <w:pStyle w:val="Footer"/>
        <w:rPr>
          <w:rFonts w:ascii="Verdana" w:hAnsi="Verdana"/>
          <w:b/>
          <w:bCs/>
          <w:sz w:val="22"/>
          <w:szCs w:val="22"/>
        </w:rPr>
      </w:pPr>
      <w:r w:rsidRPr="000D7B21">
        <w:rPr>
          <w:rFonts w:ascii="Verdana" w:hAnsi="Verdana"/>
          <w:b/>
          <w:sz w:val="22"/>
        </w:rPr>
        <w:t>Principais características – Nova lente de zoom superteleobjetiva FE 200-600 mm F5.6-6.3 G OSS</w:t>
      </w:r>
    </w:p>
    <w:p w14:paraId="51DC911A" w14:textId="77777777" w:rsidR="00E0334B" w:rsidRPr="000D7B21" w:rsidRDefault="00E0334B" w:rsidP="00E0334B">
      <w:pPr>
        <w:pStyle w:val="Footer"/>
        <w:ind w:left="420"/>
        <w:rPr>
          <w:rFonts w:ascii="Verdana" w:hAnsi="Verdana"/>
          <w:bCs/>
          <w:sz w:val="22"/>
          <w:szCs w:val="22"/>
        </w:rPr>
      </w:pPr>
    </w:p>
    <w:p w14:paraId="15B76C23" w14:textId="77777777" w:rsidR="00E0334B" w:rsidRPr="000D7B21" w:rsidRDefault="00E0334B" w:rsidP="00E0334B">
      <w:pPr>
        <w:pStyle w:val="Footer"/>
        <w:numPr>
          <w:ilvl w:val="0"/>
          <w:numId w:val="37"/>
        </w:numPr>
        <w:rPr>
          <w:rFonts w:ascii="Verdana" w:hAnsi="Verdana"/>
          <w:b/>
          <w:bCs/>
          <w:sz w:val="22"/>
          <w:szCs w:val="22"/>
        </w:rPr>
      </w:pPr>
      <w:r w:rsidRPr="000D7B21">
        <w:rPr>
          <w:rFonts w:ascii="Verdana" w:hAnsi="Verdana"/>
          <w:b/>
          <w:sz w:val="22"/>
        </w:rPr>
        <w:t xml:space="preserve">Alcance mais longo, com estabilização integrada </w:t>
      </w:r>
    </w:p>
    <w:p w14:paraId="38BC3E73" w14:textId="77777777" w:rsidR="00E0334B" w:rsidRPr="000D7B21" w:rsidRDefault="00E0334B" w:rsidP="00E0334B">
      <w:pPr>
        <w:pStyle w:val="Footer"/>
        <w:numPr>
          <w:ilvl w:val="1"/>
          <w:numId w:val="37"/>
        </w:numPr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>Gama de tele-zoom versátil, de 200 mm teleobjetiva a 600 mm superteleobjetiva</w:t>
      </w:r>
    </w:p>
    <w:p w14:paraId="28B4A369" w14:textId="77777777" w:rsidR="00E0334B" w:rsidRPr="000D7B21" w:rsidRDefault="00E0334B" w:rsidP="00E0334B">
      <w:pPr>
        <w:pStyle w:val="Footer"/>
        <w:numPr>
          <w:ilvl w:val="1"/>
          <w:numId w:val="38"/>
        </w:numPr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 xml:space="preserve">Compatível com lentes de teleconversão 1.4x e 2.0x da Sony, alongando o alcance para um máximo de 840 mm (F9) ou 1200 mm (F13), com uma qualidade de imagem e um desempenho de AF excecionais </w:t>
      </w:r>
    </w:p>
    <w:p w14:paraId="34EDC09F" w14:textId="77777777" w:rsidR="00E0334B" w:rsidRPr="000D7B21" w:rsidRDefault="00E0334B" w:rsidP="00E0334B">
      <w:pPr>
        <w:pStyle w:val="Footer"/>
        <w:numPr>
          <w:ilvl w:val="1"/>
          <w:numId w:val="38"/>
        </w:numPr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>A estabilização ótica integrada, com três definições de modo diferentes, permite obter imagens nítidas e focadas a longas distâncias focais superteleobjetiva</w:t>
      </w:r>
    </w:p>
    <w:p w14:paraId="2003668F" w14:textId="77777777" w:rsidR="00E0334B" w:rsidRPr="000D7B21" w:rsidRDefault="00E0334B" w:rsidP="00E0334B">
      <w:pPr>
        <w:tabs>
          <w:tab w:val="center" w:pos="4536"/>
          <w:tab w:val="right" w:pos="9072"/>
        </w:tabs>
        <w:ind w:left="420"/>
        <w:rPr>
          <w:rFonts w:ascii="Verdana" w:hAnsi="Verdana"/>
          <w:bCs/>
          <w:sz w:val="22"/>
          <w:szCs w:val="22"/>
        </w:rPr>
      </w:pPr>
    </w:p>
    <w:p w14:paraId="3D824AC6" w14:textId="77777777" w:rsidR="00E0334B" w:rsidRPr="000D7B21" w:rsidRDefault="00E0334B" w:rsidP="00E0334B">
      <w:pPr>
        <w:numPr>
          <w:ilvl w:val="0"/>
          <w:numId w:val="37"/>
        </w:numPr>
        <w:tabs>
          <w:tab w:val="center" w:pos="4536"/>
          <w:tab w:val="right" w:pos="9072"/>
        </w:tabs>
        <w:rPr>
          <w:rFonts w:ascii="Verdana" w:hAnsi="Verdana"/>
          <w:b/>
          <w:bCs/>
          <w:sz w:val="22"/>
          <w:szCs w:val="22"/>
        </w:rPr>
      </w:pPr>
      <w:r w:rsidRPr="000D7B21">
        <w:rPr>
          <w:rFonts w:ascii="Verdana" w:hAnsi="Verdana"/>
          <w:b/>
          <w:sz w:val="22"/>
        </w:rPr>
        <w:t xml:space="preserve">Alta resolução e nitidez de canto a canto em toda a gama de zoom </w:t>
      </w:r>
    </w:p>
    <w:p w14:paraId="4A7B6B11" w14:textId="77777777" w:rsidR="00E0334B" w:rsidRPr="000D7B21" w:rsidRDefault="00E0334B" w:rsidP="00E0334B">
      <w:pPr>
        <w:numPr>
          <w:ilvl w:val="1"/>
          <w:numId w:val="37"/>
        </w:numPr>
        <w:tabs>
          <w:tab w:val="center" w:pos="4536"/>
          <w:tab w:val="right" w:pos="9072"/>
        </w:tabs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>Cinco elementos de vidro ED (dispersão extra baixa) e um elemento asférico, combinados de acordo uma nova conceção ótica que minimiza a aberração cromática</w:t>
      </w:r>
    </w:p>
    <w:p w14:paraId="7BC73C8B" w14:textId="77777777" w:rsidR="00E0334B" w:rsidRPr="000D7B21" w:rsidRDefault="00E0334B" w:rsidP="00E0334B">
      <w:pPr>
        <w:numPr>
          <w:ilvl w:val="1"/>
          <w:numId w:val="37"/>
        </w:numPr>
        <w:tabs>
          <w:tab w:val="center" w:pos="4536"/>
          <w:tab w:val="right" w:pos="9072"/>
        </w:tabs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>Mecanismo de abertura circular de 11 lâminas que garante um bokeh deslumbrante</w:t>
      </w:r>
    </w:p>
    <w:p w14:paraId="256AAABE" w14:textId="77777777" w:rsidR="00E0334B" w:rsidRPr="000D7B21" w:rsidRDefault="00E0334B" w:rsidP="00E0334B">
      <w:pPr>
        <w:numPr>
          <w:ilvl w:val="1"/>
          <w:numId w:val="37"/>
        </w:numPr>
        <w:tabs>
          <w:tab w:val="center" w:pos="4536"/>
          <w:tab w:val="right" w:pos="9072"/>
        </w:tabs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>Tratada com o revestimento AR Nano original da Sony, para eliminar reflexos indesejados e efeitos "fantasma" nas imagens</w:t>
      </w:r>
    </w:p>
    <w:p w14:paraId="0824F373" w14:textId="77777777" w:rsidR="00E0334B" w:rsidRPr="000D7B21" w:rsidRDefault="00E0334B" w:rsidP="00E0334B">
      <w:pPr>
        <w:tabs>
          <w:tab w:val="center" w:pos="4536"/>
          <w:tab w:val="right" w:pos="9072"/>
        </w:tabs>
        <w:rPr>
          <w:rFonts w:ascii="Verdana" w:hAnsi="Verdana"/>
          <w:bCs/>
          <w:sz w:val="22"/>
          <w:szCs w:val="22"/>
        </w:rPr>
      </w:pPr>
    </w:p>
    <w:p w14:paraId="0C9C2DA4" w14:textId="77777777" w:rsidR="00E0334B" w:rsidRPr="000D7B21" w:rsidRDefault="00E0334B" w:rsidP="00E0334B">
      <w:pPr>
        <w:numPr>
          <w:ilvl w:val="0"/>
          <w:numId w:val="37"/>
        </w:numPr>
        <w:tabs>
          <w:tab w:val="center" w:pos="4536"/>
          <w:tab w:val="right" w:pos="9072"/>
        </w:tabs>
        <w:rPr>
          <w:rFonts w:ascii="Verdana" w:hAnsi="Verdana"/>
          <w:b/>
          <w:bCs/>
          <w:sz w:val="22"/>
          <w:szCs w:val="22"/>
        </w:rPr>
      </w:pPr>
      <w:r w:rsidRPr="000D7B21">
        <w:rPr>
          <w:rFonts w:ascii="Verdana" w:hAnsi="Verdana"/>
          <w:b/>
          <w:sz w:val="22"/>
        </w:rPr>
        <w:t>Focagem automática rápida, precisa e silenciosa</w:t>
      </w:r>
      <w:r w:rsidRPr="000D7B21">
        <w:rPr>
          <w:rFonts w:ascii="Verdana" w:hAnsi="Verdana"/>
          <w:b/>
          <w:sz w:val="22"/>
          <w:vertAlign w:val="superscript"/>
        </w:rPr>
        <w:endnoteReference w:id="2"/>
      </w:r>
    </w:p>
    <w:p w14:paraId="5E8F9C28" w14:textId="77777777" w:rsidR="00E0334B" w:rsidRPr="000D7B21" w:rsidRDefault="00E0334B" w:rsidP="00E0334B">
      <w:pPr>
        <w:pStyle w:val="ListParagraph"/>
        <w:numPr>
          <w:ilvl w:val="0"/>
          <w:numId w:val="39"/>
        </w:numPr>
        <w:tabs>
          <w:tab w:val="center" w:pos="4536"/>
          <w:tab w:val="right" w:pos="9072"/>
        </w:tabs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>Dotada do sistema de focagem DDSSM (Direct Drive SSM) da Sony, que tem a potência e a precisão necessárias para acionar o mecanismo da lente, para uma focagem extremamente rápida e precisa</w:t>
      </w:r>
    </w:p>
    <w:p w14:paraId="4666917C" w14:textId="77777777" w:rsidR="00E0334B" w:rsidRPr="000D7B21" w:rsidRDefault="00E0334B" w:rsidP="00E0334B">
      <w:pPr>
        <w:pStyle w:val="ListParagraph"/>
        <w:numPr>
          <w:ilvl w:val="0"/>
          <w:numId w:val="39"/>
        </w:numPr>
        <w:tabs>
          <w:tab w:val="center" w:pos="4536"/>
          <w:tab w:val="right" w:pos="9072"/>
        </w:tabs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>O avançado sistema de focagem permite um funcionamento incrivelmente silencioso, evitando ruídos indesejados que podem perturbar um objeto imprevisível, como um pássaro pousado ou qualquer outra forma de vida selvagem</w:t>
      </w:r>
    </w:p>
    <w:p w14:paraId="67E80B8D" w14:textId="77777777" w:rsidR="00E0334B" w:rsidRPr="000D7B21" w:rsidRDefault="00E0334B" w:rsidP="00E0334B">
      <w:pPr>
        <w:pStyle w:val="ListParagraph"/>
        <w:tabs>
          <w:tab w:val="center" w:pos="4536"/>
          <w:tab w:val="right" w:pos="9072"/>
        </w:tabs>
        <w:ind w:left="840"/>
        <w:rPr>
          <w:rFonts w:ascii="Verdana" w:hAnsi="Verdana"/>
          <w:bCs/>
          <w:sz w:val="22"/>
          <w:szCs w:val="22"/>
        </w:rPr>
      </w:pPr>
    </w:p>
    <w:p w14:paraId="4C100154" w14:textId="77777777" w:rsidR="00E0334B" w:rsidRPr="000D7B21" w:rsidRDefault="00E0334B" w:rsidP="00E0334B">
      <w:pPr>
        <w:numPr>
          <w:ilvl w:val="0"/>
          <w:numId w:val="37"/>
        </w:numPr>
        <w:tabs>
          <w:tab w:val="center" w:pos="4536"/>
          <w:tab w:val="right" w:pos="9072"/>
        </w:tabs>
        <w:rPr>
          <w:rFonts w:ascii="Verdana" w:hAnsi="Verdana"/>
          <w:b/>
          <w:bCs/>
          <w:sz w:val="22"/>
          <w:szCs w:val="22"/>
        </w:rPr>
      </w:pPr>
      <w:r w:rsidRPr="000D7B21">
        <w:rPr>
          <w:rFonts w:ascii="Verdana" w:hAnsi="Verdana"/>
          <w:b/>
          <w:sz w:val="22"/>
        </w:rPr>
        <w:t xml:space="preserve">Mecanismo de zoom interno para fotografar sem tripé de forma fiável e estável </w:t>
      </w:r>
      <w:bookmarkEnd w:id="0"/>
    </w:p>
    <w:p w14:paraId="1D0FDCF1" w14:textId="77777777" w:rsidR="00E0334B" w:rsidRPr="000D7B21" w:rsidRDefault="00E0334B" w:rsidP="00E0334B">
      <w:pPr>
        <w:pStyle w:val="Footer"/>
        <w:numPr>
          <w:ilvl w:val="1"/>
          <w:numId w:val="37"/>
        </w:numPr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>O comprimento global da lente não muda durante o zoom, mantendo um equilíbrio e uma distância consistentes entre a parte frontal da lente e o objeto de captação pretendido</w:t>
      </w:r>
    </w:p>
    <w:p w14:paraId="049BD2D6" w14:textId="77777777" w:rsidR="00E0334B" w:rsidRPr="000D7B21" w:rsidRDefault="00E0334B" w:rsidP="00E0334B">
      <w:pPr>
        <w:pStyle w:val="Footer"/>
        <w:numPr>
          <w:ilvl w:val="0"/>
          <w:numId w:val="40"/>
        </w:numPr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>É adotada uma estrutura de comprimento fixo – mecanismo de zoom interno – para manter uma alta resistência ao pó e à humidade</w:t>
      </w:r>
      <w:bookmarkStart w:id="1" w:name="_Ref9609546"/>
      <w:r w:rsidRPr="000D7B21">
        <w:rPr>
          <w:rFonts w:ascii="Verdana" w:hAnsi="Verdana"/>
          <w:sz w:val="22"/>
          <w:vertAlign w:val="superscript"/>
        </w:rPr>
        <w:endnoteReference w:id="3"/>
      </w:r>
      <w:bookmarkEnd w:id="1"/>
      <w:r w:rsidRPr="000D7B21">
        <w:rPr>
          <w:rFonts w:ascii="Verdana" w:hAnsi="Verdana"/>
          <w:sz w:val="22"/>
        </w:rPr>
        <w:t xml:space="preserve"> de modo a poder operar sob condições exteriores difíceis </w:t>
      </w:r>
    </w:p>
    <w:p w14:paraId="68F40194" w14:textId="77777777" w:rsidR="00E0334B" w:rsidRPr="000D7B21" w:rsidRDefault="00E0334B" w:rsidP="00E0334B">
      <w:pPr>
        <w:pStyle w:val="Footer"/>
        <w:numPr>
          <w:ilvl w:val="0"/>
          <w:numId w:val="40"/>
        </w:numPr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>Operação rápida do zoom com regulação ligeira por anel de zoom</w:t>
      </w:r>
      <w:r w:rsidRPr="000D7B21">
        <w:rPr>
          <w:rFonts w:ascii="Verdana" w:hAnsi="Verdana"/>
          <w:sz w:val="22"/>
        </w:rPr>
        <w:t xml:space="preserve">　</w:t>
      </w:r>
    </w:p>
    <w:p w14:paraId="73ED808D" w14:textId="77777777" w:rsidR="00E0334B" w:rsidRPr="000D7B21" w:rsidRDefault="00E0334B" w:rsidP="00E0334B">
      <w:pPr>
        <w:ind w:left="420"/>
        <w:rPr>
          <w:rFonts w:ascii="Verdana" w:hAnsi="Verdana"/>
          <w:bCs/>
          <w:sz w:val="22"/>
          <w:szCs w:val="22"/>
        </w:rPr>
      </w:pPr>
    </w:p>
    <w:p w14:paraId="79698FBD" w14:textId="77777777" w:rsidR="00E0334B" w:rsidRPr="000D7B21" w:rsidRDefault="00E0334B" w:rsidP="00E0334B">
      <w:pPr>
        <w:pStyle w:val="ListParagraph"/>
        <w:numPr>
          <w:ilvl w:val="0"/>
          <w:numId w:val="37"/>
        </w:numPr>
        <w:rPr>
          <w:rFonts w:ascii="Verdana" w:hAnsi="Verdana"/>
          <w:b/>
          <w:bCs/>
          <w:sz w:val="22"/>
          <w:szCs w:val="22"/>
        </w:rPr>
      </w:pPr>
      <w:r w:rsidRPr="000D7B21">
        <w:rPr>
          <w:rFonts w:ascii="Verdana" w:hAnsi="Verdana"/>
          <w:b/>
          <w:sz w:val="22"/>
        </w:rPr>
        <w:t>Controlo e fiabilidade melhorados, para utilização em campo</w:t>
      </w:r>
    </w:p>
    <w:p w14:paraId="61BC42DD" w14:textId="77777777" w:rsidR="00E0334B" w:rsidRPr="000D7B21" w:rsidRDefault="00E0334B" w:rsidP="00E0334B">
      <w:pPr>
        <w:pStyle w:val="Footer"/>
        <w:numPr>
          <w:ilvl w:val="0"/>
          <w:numId w:val="40"/>
        </w:numPr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>Anel de focagem com MF de Resposta Linear, para um controlo de focagem manual preciso e reativo</w:t>
      </w:r>
    </w:p>
    <w:p w14:paraId="0E5E0635" w14:textId="77777777" w:rsidR="00E0334B" w:rsidRPr="000D7B21" w:rsidRDefault="00E0334B" w:rsidP="00E0334B">
      <w:pPr>
        <w:pStyle w:val="Footer"/>
        <w:numPr>
          <w:ilvl w:val="0"/>
          <w:numId w:val="40"/>
        </w:numPr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>Equipado com três botões de fixação de focagem personalizáveis e com um limitador de gama de focagem</w:t>
      </w:r>
    </w:p>
    <w:p w14:paraId="4820E4A3" w14:textId="77777777" w:rsidR="00E0334B" w:rsidRPr="000D7B21" w:rsidRDefault="00E0334B" w:rsidP="00E0334B">
      <w:pPr>
        <w:pStyle w:val="Footer"/>
        <w:numPr>
          <w:ilvl w:val="0"/>
          <w:numId w:val="40"/>
        </w:numPr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>Design resistente ao pó e à humidade</w:t>
      </w:r>
      <w:r w:rsidRPr="000D7B21">
        <w:rPr>
          <w:rFonts w:ascii="Verdana" w:hAnsi="Verdana"/>
          <w:bCs/>
          <w:sz w:val="22"/>
          <w:szCs w:val="22"/>
          <w:vertAlign w:val="superscript"/>
        </w:rPr>
        <w:fldChar w:fldCharType="begin"/>
      </w:r>
      <w:r w:rsidRPr="000D7B21">
        <w:rPr>
          <w:rFonts w:ascii="Verdana" w:hAnsi="Verdana"/>
          <w:bCs/>
          <w:sz w:val="22"/>
          <w:szCs w:val="22"/>
          <w:vertAlign w:val="superscript"/>
        </w:rPr>
        <w:instrText xml:space="preserve"> NOTEREF _Ref9609546 \f \h  \* MERGEFORMAT </w:instrText>
      </w:r>
      <w:r w:rsidRPr="000D7B21">
        <w:rPr>
          <w:rFonts w:ascii="Verdana" w:hAnsi="Verdana"/>
          <w:bCs/>
          <w:sz w:val="22"/>
          <w:szCs w:val="22"/>
          <w:vertAlign w:val="superscript"/>
        </w:rPr>
      </w:r>
      <w:r w:rsidRPr="000D7B21">
        <w:rPr>
          <w:rFonts w:ascii="Verdana" w:hAnsi="Verdana"/>
          <w:bCs/>
          <w:sz w:val="22"/>
          <w:szCs w:val="22"/>
          <w:vertAlign w:val="superscript"/>
        </w:rPr>
        <w:fldChar w:fldCharType="separate"/>
      </w:r>
      <w:r w:rsidRPr="000D7B21">
        <w:rPr>
          <w:rFonts w:ascii="Verdana" w:hAnsi="Verdana"/>
          <w:bCs/>
          <w:sz w:val="22"/>
          <w:szCs w:val="22"/>
          <w:vertAlign w:val="superscript"/>
        </w:rPr>
        <w:t>ii</w:t>
      </w:r>
      <w:r w:rsidRPr="000D7B21">
        <w:rPr>
          <w:rFonts w:ascii="Verdana" w:hAnsi="Verdana"/>
          <w:bCs/>
          <w:sz w:val="22"/>
          <w:szCs w:val="22"/>
          <w:vertAlign w:val="superscript"/>
        </w:rPr>
        <w:fldChar w:fldCharType="end"/>
      </w:r>
      <w:r w:rsidRPr="000D7B21">
        <w:rPr>
          <w:rFonts w:ascii="Verdana" w:hAnsi="Verdana"/>
          <w:sz w:val="22"/>
        </w:rPr>
        <w:t xml:space="preserve"> e com revestimento de flúor no elemento frontal, para resistir à sujidade e a dedadas  </w:t>
      </w:r>
    </w:p>
    <w:p w14:paraId="30F022B3" w14:textId="77777777" w:rsidR="00E0334B" w:rsidRPr="000D7B21" w:rsidRDefault="00E0334B" w:rsidP="00E0334B">
      <w:pPr>
        <w:spacing w:line="259" w:lineRule="auto"/>
        <w:rPr>
          <w:rFonts w:ascii="Verdana" w:hAnsi="Verdana"/>
          <w:bCs/>
          <w:sz w:val="22"/>
          <w:szCs w:val="22"/>
        </w:rPr>
      </w:pPr>
    </w:p>
    <w:p w14:paraId="076FEC92" w14:textId="77777777" w:rsidR="00E0334B" w:rsidRPr="000D7B21" w:rsidRDefault="00E0334B" w:rsidP="00E0334B">
      <w:pPr>
        <w:spacing w:line="259" w:lineRule="auto"/>
        <w:rPr>
          <w:rFonts w:ascii="Verdana" w:hAnsi="Verdana"/>
          <w:b/>
          <w:bCs/>
          <w:sz w:val="22"/>
          <w:szCs w:val="22"/>
        </w:rPr>
      </w:pPr>
      <w:r w:rsidRPr="000D7B21">
        <w:rPr>
          <w:rFonts w:ascii="Verdana" w:hAnsi="Verdana"/>
          <w:b/>
          <w:sz w:val="22"/>
        </w:rPr>
        <w:t>Preços e disponibilidade</w:t>
      </w:r>
    </w:p>
    <w:p w14:paraId="6BD351B6" w14:textId="77777777" w:rsidR="00235A5B" w:rsidRPr="000D7B21" w:rsidRDefault="00E0334B" w:rsidP="00E0334B">
      <w:pPr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 xml:space="preserve">A FE 200-600 mm F5.6-6.3 G OSS estará disponível na Europa em agosto de 2019, a um preço de 2100 €, aproximadamente. </w:t>
      </w:r>
    </w:p>
    <w:p w14:paraId="24F2A78F" w14:textId="77777777" w:rsidR="00235A5B" w:rsidRPr="000D7B21" w:rsidRDefault="00235A5B" w:rsidP="00E0334B">
      <w:pPr>
        <w:rPr>
          <w:rFonts w:ascii="Verdana" w:hAnsi="Verdana"/>
          <w:bCs/>
          <w:sz w:val="22"/>
          <w:szCs w:val="22"/>
        </w:rPr>
      </w:pPr>
    </w:p>
    <w:p w14:paraId="49CBB12A" w14:textId="210F3536" w:rsidR="00E0334B" w:rsidRPr="000D7B21" w:rsidRDefault="00E0334B" w:rsidP="00E0334B">
      <w:pPr>
        <w:rPr>
          <w:rFonts w:ascii="Verdana" w:hAnsi="Verdana"/>
          <w:bCs/>
          <w:sz w:val="22"/>
          <w:szCs w:val="22"/>
        </w:rPr>
      </w:pPr>
    </w:p>
    <w:p w14:paraId="26587027" w14:textId="77777777" w:rsidR="007332DA" w:rsidRPr="000D7B21" w:rsidRDefault="00E0334B" w:rsidP="00E0334B">
      <w:pPr>
        <w:rPr>
          <w:rFonts w:ascii="Verdana" w:hAnsi="Verdana"/>
          <w:bCs/>
          <w:sz w:val="22"/>
          <w:szCs w:val="22"/>
        </w:rPr>
      </w:pPr>
      <w:r w:rsidRPr="000D7B21">
        <w:rPr>
          <w:rFonts w:ascii="Verdana" w:hAnsi="Verdana"/>
          <w:sz w:val="22"/>
        </w:rPr>
        <w:t xml:space="preserve">Uma variedade de histórias e vídeos exclusivos, bem como emocionantes conteúdos captados com as meias recentes câmaras e produtos Sony α, está disponível em </w:t>
      </w:r>
    </w:p>
    <w:p w14:paraId="29D33E1E" w14:textId="77777777" w:rsidR="00B16747" w:rsidRPr="000D7B21" w:rsidRDefault="00862347" w:rsidP="00E0334B">
      <w:pPr>
        <w:rPr>
          <w:rFonts w:ascii="Verdana" w:hAnsi="Verdana"/>
          <w:bCs/>
          <w:sz w:val="22"/>
          <w:szCs w:val="22"/>
        </w:rPr>
      </w:pPr>
      <w:hyperlink r:id="rId9" w:history="1">
        <w:r w:rsidR="00DF3ADC" w:rsidRPr="000D7B21">
          <w:rPr>
            <w:rStyle w:val="Hyperlink"/>
            <w:rFonts w:ascii="Verdana" w:hAnsi="Verdana"/>
            <w:sz w:val="22"/>
          </w:rPr>
          <w:t>https://www.sony.co.uk/alphauniverse</w:t>
        </w:r>
      </w:hyperlink>
      <w:r w:rsidR="00DF3ADC" w:rsidRPr="000D7B21">
        <w:rPr>
          <w:rFonts w:ascii="Verdana" w:hAnsi="Verdana"/>
          <w:sz w:val="22"/>
        </w:rPr>
        <w:t>. A plataforma europeia de fotografias da Sony encontra-se disponível em 22 idiomas e publica notícias sobre produtos, dá a conhecer concursos e uma lista atualizada dos eventos promovidos pela Sony em cada país.</w:t>
      </w:r>
    </w:p>
    <w:p w14:paraId="2802D659" w14:textId="77777777" w:rsidR="00B16747" w:rsidRPr="000D7B21" w:rsidRDefault="00B16747" w:rsidP="007A3BB6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0FE5D8D2" w14:textId="77777777" w:rsidR="00380F37" w:rsidRPr="000D7B21" w:rsidRDefault="00380F37" w:rsidP="007A3BB6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6431478D" w14:textId="77777777" w:rsidR="0074249C" w:rsidRPr="00220BE0" w:rsidRDefault="0074249C" w:rsidP="0074249C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en-US"/>
        </w:rPr>
      </w:pPr>
      <w:bookmarkStart w:id="2" w:name="_GoBack"/>
      <w:bookmarkEnd w:id="2"/>
      <w:r w:rsidRPr="00220BE0">
        <w:rPr>
          <w:rFonts w:ascii="Verdana" w:hAnsi="Verdana" w:cs="Tahoma"/>
          <w:b/>
          <w:sz w:val="16"/>
          <w:lang w:val="en-US"/>
        </w:rPr>
        <w:t>Sobre a Sony Corporation</w:t>
      </w:r>
    </w:p>
    <w:p w14:paraId="5192DE43" w14:textId="77777777" w:rsidR="00180BFB" w:rsidRPr="000D7B21" w:rsidRDefault="00235A5B" w:rsidP="00235A5B">
      <w:pPr>
        <w:shd w:val="clear" w:color="auto" w:fill="FFFFFF"/>
        <w:spacing w:after="100" w:afterAutospacing="1" w:line="180" w:lineRule="exact"/>
        <w:rPr>
          <w:rStyle w:val="Hyperlink"/>
          <w:rFonts w:ascii="Verdana" w:hAnsi="Verdana" w:cs="Tahoma"/>
          <w:sz w:val="16"/>
          <w:szCs w:val="16"/>
        </w:rPr>
      </w:pPr>
      <w:r w:rsidRPr="000D7B21">
        <w:rPr>
          <w:rFonts w:ascii="Verdana" w:hAnsi="Verdana" w:cs="Tahoma"/>
          <w:sz w:val="16"/>
        </w:rPr>
        <w:t xml:space="preserve">A Sony Corporation é uma empresa que opera no setor do entretenimento criativo e que tem por base a tecnologia. Desde serviços de rede e jogos até música, imagem, eletrónica, semicondutores e serviços </w:t>
      </w:r>
      <w:r w:rsidRPr="000D7B21">
        <w:rPr>
          <w:rFonts w:ascii="Verdana" w:hAnsi="Verdana" w:cs="Tahoma"/>
          <w:sz w:val="16"/>
        </w:rPr>
        <w:lastRenderedPageBreak/>
        <w:t>financeiros - o objetivo da Sony é encher o mundo de emoção através do poder da criatividade e tecnologia. Para mais informações, visite: http://www.sony.net/</w:t>
      </w:r>
    </w:p>
    <w:sectPr w:rsidR="00180BFB" w:rsidRPr="000D7B21" w:rsidSect="0086031A">
      <w:footerReference w:type="default" r:id="rId10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D6E2" w14:textId="77777777" w:rsidR="00862347" w:rsidRDefault="00862347" w:rsidP="00F170AA">
      <w:r>
        <w:separator/>
      </w:r>
    </w:p>
  </w:endnote>
  <w:endnote w:type="continuationSeparator" w:id="0">
    <w:p w14:paraId="3C5F2495" w14:textId="77777777" w:rsidR="00862347" w:rsidRDefault="00862347" w:rsidP="00F170AA">
      <w:r>
        <w:continuationSeparator/>
      </w:r>
    </w:p>
  </w:endnote>
  <w:endnote w:type="continuationNotice" w:id="1">
    <w:p w14:paraId="31C6038F" w14:textId="77777777" w:rsidR="00862347" w:rsidRDefault="00862347"/>
  </w:endnote>
  <w:endnote w:id="2">
    <w:p w14:paraId="15DDAFA0" w14:textId="77777777" w:rsidR="00E0334B" w:rsidRDefault="00E0334B" w:rsidP="00E0334B">
      <w:pPr>
        <w:pStyle w:val="EndnoteText"/>
        <w:rPr>
          <w:rFonts w:asciiTheme="minorHAnsi" w:hAnsiTheme="minorHAnsi" w:cstheme="minorHAnsi"/>
          <w:szCs w:val="16"/>
        </w:rPr>
      </w:pPr>
      <w:r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</w:rPr>
        <w:t>Em combinação com a série NEX, ILCE-3000/3500, ILCE-5000/5100, ILCE-7/7R/7S, a função de focagem automática é limitada. Para mais informações, consulte o site de suporte.</w:t>
      </w:r>
    </w:p>
    <w:p w14:paraId="74A754D4" w14:textId="77777777" w:rsidR="00E0334B" w:rsidRPr="00FC168B" w:rsidRDefault="00E0334B" w:rsidP="00E0334B">
      <w:pPr>
        <w:pStyle w:val="EndnoteText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</w:rPr>
        <w:t xml:space="preserve"> </w:t>
      </w:r>
      <w:hyperlink r:id="rId1" w:history="1">
        <w:r>
          <w:rPr>
            <w:rStyle w:val="Hyperlink"/>
            <w:rFonts w:asciiTheme="minorHAnsi" w:hAnsiTheme="minorHAnsi" w:cstheme="minorHAnsi"/>
          </w:rPr>
          <w:t>https://support.d-imaging.sony.co.jp/www/cscs/lens_body/?area=gwt&amp;lang=en&amp;mdl=SEL200600G&amp;cat=3</w:t>
        </w:r>
      </w:hyperlink>
    </w:p>
  </w:endnote>
  <w:endnote w:id="3">
    <w:p w14:paraId="526E42B3" w14:textId="77777777" w:rsidR="00E0334B" w:rsidRDefault="00E0334B" w:rsidP="00E0334B">
      <w:pPr>
        <w:pStyle w:val="EndnoteText"/>
      </w:pPr>
      <w:r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Não garantimos que seja 100% à prova de pó e de humidade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20B03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7BD1" w14:textId="77777777" w:rsidR="00A20089" w:rsidRDefault="00A200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7B21" w:rsidRPr="000D7B21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6CF0F1C4" w14:textId="77777777" w:rsidR="00A20089" w:rsidRDefault="00A20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B7A4" w14:textId="77777777" w:rsidR="00862347" w:rsidRDefault="00862347" w:rsidP="00F170AA">
      <w:r>
        <w:separator/>
      </w:r>
    </w:p>
  </w:footnote>
  <w:footnote w:type="continuationSeparator" w:id="0">
    <w:p w14:paraId="7D02B9B5" w14:textId="77777777" w:rsidR="00862347" w:rsidRDefault="00862347" w:rsidP="00F170AA">
      <w:r>
        <w:continuationSeparator/>
      </w:r>
    </w:p>
  </w:footnote>
  <w:footnote w:type="continuationNotice" w:id="1">
    <w:p w14:paraId="1A96351A" w14:textId="77777777" w:rsidR="00862347" w:rsidRDefault="008623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92946"/>
    <w:multiLevelType w:val="hybridMultilevel"/>
    <w:tmpl w:val="FA24E49C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5CF0135"/>
    <w:multiLevelType w:val="hybridMultilevel"/>
    <w:tmpl w:val="EA00C58E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0C127A"/>
    <w:multiLevelType w:val="hybridMultilevel"/>
    <w:tmpl w:val="FB2A1D6A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6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8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30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B631DB"/>
    <w:multiLevelType w:val="hybridMultilevel"/>
    <w:tmpl w:val="9F80A13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5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47400A"/>
    <w:multiLevelType w:val="hybridMultilevel"/>
    <w:tmpl w:val="368AA9E6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0"/>
  </w:num>
  <w:num w:numId="5">
    <w:abstractNumId w:val="17"/>
  </w:num>
  <w:num w:numId="6">
    <w:abstractNumId w:val="2"/>
  </w:num>
  <w:num w:numId="7">
    <w:abstractNumId w:val="14"/>
  </w:num>
  <w:num w:numId="8">
    <w:abstractNumId w:val="7"/>
  </w:num>
  <w:num w:numId="9">
    <w:abstractNumId w:val="31"/>
  </w:num>
  <w:num w:numId="10">
    <w:abstractNumId w:val="8"/>
  </w:num>
  <w:num w:numId="11">
    <w:abstractNumId w:val="36"/>
  </w:num>
  <w:num w:numId="12">
    <w:abstractNumId w:val="1"/>
  </w:num>
  <w:num w:numId="13">
    <w:abstractNumId w:val="9"/>
  </w:num>
  <w:num w:numId="14">
    <w:abstractNumId w:val="28"/>
  </w:num>
  <w:num w:numId="15">
    <w:abstractNumId w:val="6"/>
  </w:num>
  <w:num w:numId="16">
    <w:abstractNumId w:val="24"/>
  </w:num>
  <w:num w:numId="17">
    <w:abstractNumId w:val="18"/>
  </w:num>
  <w:num w:numId="18">
    <w:abstractNumId w:val="25"/>
  </w:num>
  <w:num w:numId="19">
    <w:abstractNumId w:val="0"/>
  </w:num>
  <w:num w:numId="20">
    <w:abstractNumId w:val="15"/>
  </w:num>
  <w:num w:numId="21">
    <w:abstractNumId w:val="40"/>
  </w:num>
  <w:num w:numId="22">
    <w:abstractNumId w:val="37"/>
  </w:num>
  <w:num w:numId="23">
    <w:abstractNumId w:val="39"/>
  </w:num>
  <w:num w:numId="24">
    <w:abstractNumId w:val="23"/>
  </w:num>
  <w:num w:numId="25">
    <w:abstractNumId w:val="34"/>
  </w:num>
  <w:num w:numId="26">
    <w:abstractNumId w:val="22"/>
  </w:num>
  <w:num w:numId="27">
    <w:abstractNumId w:val="13"/>
  </w:num>
  <w:num w:numId="28">
    <w:abstractNumId w:val="29"/>
  </w:num>
  <w:num w:numId="29">
    <w:abstractNumId w:val="4"/>
  </w:num>
  <w:num w:numId="30">
    <w:abstractNumId w:val="30"/>
  </w:num>
  <w:num w:numId="31">
    <w:abstractNumId w:val="35"/>
  </w:num>
  <w:num w:numId="32">
    <w:abstractNumId w:val="16"/>
  </w:num>
  <w:num w:numId="33">
    <w:abstractNumId w:val="19"/>
  </w:num>
  <w:num w:numId="34">
    <w:abstractNumId w:val="27"/>
  </w:num>
  <w:num w:numId="35">
    <w:abstractNumId w:val="26"/>
  </w:num>
  <w:num w:numId="36">
    <w:abstractNumId w:val="33"/>
  </w:num>
  <w:num w:numId="37">
    <w:abstractNumId w:val="38"/>
  </w:num>
  <w:num w:numId="38">
    <w:abstractNumId w:val="11"/>
  </w:num>
  <w:num w:numId="39">
    <w:abstractNumId w:val="12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3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5C2"/>
    <w:rsid w:val="0009062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E08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C6AA0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B21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996"/>
    <w:rsid w:val="001611C4"/>
    <w:rsid w:val="00161BA2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06EC"/>
    <w:rsid w:val="001B201C"/>
    <w:rsid w:val="001B2081"/>
    <w:rsid w:val="001B20D8"/>
    <w:rsid w:val="001B279D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A00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0BE0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5A5B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2EB1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0F37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A60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487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5A92"/>
    <w:rsid w:val="005563C6"/>
    <w:rsid w:val="00556589"/>
    <w:rsid w:val="005571E9"/>
    <w:rsid w:val="005611F2"/>
    <w:rsid w:val="005630C5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7CF"/>
    <w:rsid w:val="005B2ECA"/>
    <w:rsid w:val="005B3481"/>
    <w:rsid w:val="005B4727"/>
    <w:rsid w:val="005B5900"/>
    <w:rsid w:val="005B5CDC"/>
    <w:rsid w:val="005B6034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873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2FE5"/>
    <w:rsid w:val="006D3AEF"/>
    <w:rsid w:val="006D45E2"/>
    <w:rsid w:val="006D46B1"/>
    <w:rsid w:val="006D46BD"/>
    <w:rsid w:val="006D4A78"/>
    <w:rsid w:val="006D4C07"/>
    <w:rsid w:val="006D57A8"/>
    <w:rsid w:val="006D5AFA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2DA"/>
    <w:rsid w:val="00733E5E"/>
    <w:rsid w:val="00735874"/>
    <w:rsid w:val="00735F42"/>
    <w:rsid w:val="00736669"/>
    <w:rsid w:val="00737854"/>
    <w:rsid w:val="00737BAB"/>
    <w:rsid w:val="007405A9"/>
    <w:rsid w:val="0074152B"/>
    <w:rsid w:val="0074249C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87DC8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2A78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D4F"/>
    <w:rsid w:val="007F5E30"/>
    <w:rsid w:val="007F6454"/>
    <w:rsid w:val="007F70C3"/>
    <w:rsid w:val="007F721B"/>
    <w:rsid w:val="007F7841"/>
    <w:rsid w:val="00801752"/>
    <w:rsid w:val="00801E3A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2347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157E"/>
    <w:rsid w:val="008D38D3"/>
    <w:rsid w:val="008D3E51"/>
    <w:rsid w:val="008D46AF"/>
    <w:rsid w:val="008D570D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5419"/>
    <w:rsid w:val="00966000"/>
    <w:rsid w:val="00970039"/>
    <w:rsid w:val="009706B6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0089"/>
    <w:rsid w:val="00A2239D"/>
    <w:rsid w:val="00A22FB2"/>
    <w:rsid w:val="00A2301D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29A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6B85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16747"/>
    <w:rsid w:val="00B17940"/>
    <w:rsid w:val="00B20985"/>
    <w:rsid w:val="00B20AC3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0C40"/>
    <w:rsid w:val="00B311DB"/>
    <w:rsid w:val="00B31C62"/>
    <w:rsid w:val="00B31D3E"/>
    <w:rsid w:val="00B32176"/>
    <w:rsid w:val="00B32972"/>
    <w:rsid w:val="00B32E43"/>
    <w:rsid w:val="00B33113"/>
    <w:rsid w:val="00B334CD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203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63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14F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ECA"/>
    <w:rsid w:val="00C65F82"/>
    <w:rsid w:val="00C669E0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874"/>
    <w:rsid w:val="00CC3E25"/>
    <w:rsid w:val="00CC439C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B76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586D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ADC"/>
    <w:rsid w:val="00DF3C32"/>
    <w:rsid w:val="00DF4E05"/>
    <w:rsid w:val="00DF558E"/>
    <w:rsid w:val="00DF5EA0"/>
    <w:rsid w:val="00DF6213"/>
    <w:rsid w:val="00DF63B3"/>
    <w:rsid w:val="00DF7F3B"/>
    <w:rsid w:val="00E02C67"/>
    <w:rsid w:val="00E0334B"/>
    <w:rsid w:val="00E03A95"/>
    <w:rsid w:val="00E03B37"/>
    <w:rsid w:val="00E04905"/>
    <w:rsid w:val="00E056A7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1A06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398A"/>
    <w:rsid w:val="00FB3AC0"/>
    <w:rsid w:val="00FB3B1B"/>
    <w:rsid w:val="00FB4276"/>
    <w:rsid w:val="00FB4EC8"/>
    <w:rsid w:val="00FB4F7C"/>
    <w:rsid w:val="00FB5028"/>
    <w:rsid w:val="00FB5C59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75C12833"/>
  <w15:docId w15:val="{7C633381-65F0-41D6-BB2F-4E4094BE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val="pt-PT"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ony.co.uk/alphauniverse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d-imaging.sony.co.jp/www/cscs/lens_body/?area=gwt&amp;lang=en&amp;mdl=SEL200600G&amp;cat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DACBF520-F177-4442-8DE2-DC21FD2DD6BB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4751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Status 2000 Lda</cp:lastModifiedBy>
  <cp:revision>8</cp:revision>
  <cp:lastPrinted>2016-07-20T04:59:00Z</cp:lastPrinted>
  <dcterms:created xsi:type="dcterms:W3CDTF">2019-06-07T13:11:00Z</dcterms:created>
  <dcterms:modified xsi:type="dcterms:W3CDTF">2019-06-24T10:25:00Z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