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A6A" w:rsidRDefault="00E55A6A">
      <w:pPr>
        <w:spacing w:line="276" w:lineRule="auto"/>
        <w:rPr>
          <w:rFonts w:ascii="Arial" w:eastAsia="Arial" w:hAnsi="Arial" w:cs="Arial"/>
          <w:sz w:val="22"/>
          <w:szCs w:val="22"/>
        </w:rPr>
      </w:pPr>
    </w:p>
    <w:tbl>
      <w:tblPr>
        <w:tblStyle w:val="a"/>
        <w:tblW w:w="9212" w:type="dxa"/>
        <w:tblInd w:w="0" w:type="dxa"/>
        <w:tblLayout w:type="fixed"/>
        <w:tblLook w:val="0000" w:firstRow="0" w:lastRow="0" w:firstColumn="0" w:lastColumn="0" w:noHBand="0" w:noVBand="0"/>
      </w:tblPr>
      <w:tblGrid>
        <w:gridCol w:w="4606"/>
        <w:gridCol w:w="4606"/>
      </w:tblGrid>
      <w:tr w:rsidR="00E55A6A">
        <w:trPr>
          <w:trHeight w:val="1980"/>
        </w:trPr>
        <w:tc>
          <w:tcPr>
            <w:tcW w:w="4606" w:type="dxa"/>
          </w:tcPr>
          <w:p w:rsidR="00E55A6A" w:rsidRDefault="0053611F">
            <w:r>
              <w:rPr>
                <w:noProof/>
              </w:rPr>
              <w:drawing>
                <wp:inline distT="0" distB="0" distL="114300" distR="114300">
                  <wp:extent cx="1488440" cy="10566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8440" cy="1056640"/>
                          </a:xfrm>
                          <a:prstGeom prst="rect">
                            <a:avLst/>
                          </a:prstGeom>
                          <a:ln/>
                        </pic:spPr>
                      </pic:pic>
                    </a:graphicData>
                  </a:graphic>
                </wp:inline>
              </w:drawing>
            </w:r>
          </w:p>
        </w:tc>
        <w:tc>
          <w:tcPr>
            <w:tcW w:w="4606" w:type="dxa"/>
          </w:tcPr>
          <w:p w:rsidR="00E55A6A" w:rsidRDefault="00E55A6A"/>
          <w:p w:rsidR="00E55A6A" w:rsidRDefault="00E55A6A"/>
          <w:p w:rsidR="00E55A6A" w:rsidRDefault="00E55A6A"/>
          <w:p w:rsidR="00E55A6A" w:rsidRDefault="00E55A6A"/>
          <w:p w:rsidR="00E55A6A" w:rsidRDefault="00E55A6A"/>
          <w:p w:rsidR="00E55A6A" w:rsidRPr="0053611F" w:rsidRDefault="0053611F">
            <w:pPr>
              <w:rPr>
                <w:rFonts w:ascii="Arial" w:hAnsi="Arial" w:cs="Arial"/>
                <w:highlight w:val="yellow"/>
              </w:rPr>
            </w:pPr>
            <w:r w:rsidRPr="0053611F">
              <w:rPr>
                <w:rFonts w:ascii="Arial" w:hAnsi="Arial" w:cs="Arial"/>
              </w:rPr>
              <w:t xml:space="preserve">Stockholm </w:t>
            </w:r>
            <w:r w:rsidRPr="0053611F">
              <w:rPr>
                <w:rFonts w:ascii="Arial" w:hAnsi="Arial" w:cs="Arial"/>
              </w:rPr>
              <w:t>2017-</w:t>
            </w:r>
            <w:r w:rsidR="00377B90" w:rsidRPr="0053611F">
              <w:rPr>
                <w:rFonts w:ascii="Arial" w:hAnsi="Arial" w:cs="Arial"/>
              </w:rPr>
              <w:t>10-30</w:t>
            </w:r>
          </w:p>
        </w:tc>
      </w:tr>
    </w:tbl>
    <w:p w:rsidR="00E55A6A" w:rsidRDefault="00E55A6A">
      <w:pPr>
        <w:rPr>
          <w:rFonts w:ascii="Arial" w:eastAsia="Arial" w:hAnsi="Arial" w:cs="Arial"/>
          <w:sz w:val="32"/>
          <w:szCs w:val="32"/>
        </w:rPr>
      </w:pPr>
    </w:p>
    <w:p w:rsidR="00E55A6A" w:rsidRDefault="0053611F">
      <w:pPr>
        <w:rPr>
          <w:rFonts w:ascii="Calibri" w:eastAsia="Calibri" w:hAnsi="Calibri" w:cs="Calibri"/>
          <w:b/>
          <w:sz w:val="32"/>
          <w:szCs w:val="32"/>
        </w:rPr>
      </w:pPr>
      <w:r>
        <w:rPr>
          <w:rFonts w:ascii="Arial" w:eastAsia="Arial" w:hAnsi="Arial" w:cs="Arial"/>
          <w:sz w:val="32"/>
          <w:szCs w:val="32"/>
        </w:rPr>
        <w:t xml:space="preserve">Kött och Charkföretagen besöker Meat Industry </w:t>
      </w:r>
      <w:proofErr w:type="spellStart"/>
      <w:r>
        <w:rPr>
          <w:rFonts w:ascii="Arial" w:eastAsia="Arial" w:hAnsi="Arial" w:cs="Arial"/>
          <w:sz w:val="32"/>
          <w:szCs w:val="32"/>
        </w:rPr>
        <w:t>Week</w:t>
      </w:r>
      <w:proofErr w:type="spellEnd"/>
      <w:r>
        <w:rPr>
          <w:rFonts w:ascii="Arial" w:eastAsia="Arial" w:hAnsi="Arial" w:cs="Arial"/>
          <w:sz w:val="32"/>
          <w:szCs w:val="32"/>
        </w:rPr>
        <w:t xml:space="preserve"> i Kina</w:t>
      </w:r>
    </w:p>
    <w:p w:rsidR="00E55A6A" w:rsidRDefault="00E55A6A">
      <w:bookmarkStart w:id="0" w:name="_GoBack"/>
      <w:bookmarkEnd w:id="0"/>
    </w:p>
    <w:p w:rsidR="00E55A6A" w:rsidRDefault="0053611F">
      <w:pPr>
        <w:rPr>
          <w:rFonts w:ascii="Arial" w:eastAsia="Arial" w:hAnsi="Arial" w:cs="Arial"/>
          <w:b/>
          <w:color w:val="222222"/>
          <w:sz w:val="20"/>
          <w:szCs w:val="20"/>
        </w:rPr>
      </w:pPr>
      <w:r>
        <w:rPr>
          <w:rFonts w:ascii="Arial" w:eastAsia="Arial" w:hAnsi="Arial" w:cs="Arial"/>
          <w:b/>
          <w:sz w:val="20"/>
          <w:szCs w:val="20"/>
        </w:rPr>
        <w:t xml:space="preserve">Kött och Charkföretagen tillsammans med en svensk delegation var på plats i Kina när </w:t>
      </w:r>
      <w:r>
        <w:rPr>
          <w:rFonts w:ascii="Arial" w:eastAsia="Arial" w:hAnsi="Arial" w:cs="Arial"/>
          <w:b/>
          <w:i/>
          <w:color w:val="222222"/>
          <w:sz w:val="20"/>
          <w:szCs w:val="20"/>
        </w:rPr>
        <w:t xml:space="preserve">China International Meat Industry </w:t>
      </w:r>
      <w:proofErr w:type="spellStart"/>
      <w:r>
        <w:rPr>
          <w:rFonts w:ascii="Arial" w:eastAsia="Arial" w:hAnsi="Arial" w:cs="Arial"/>
          <w:b/>
          <w:i/>
          <w:color w:val="222222"/>
          <w:sz w:val="20"/>
          <w:szCs w:val="20"/>
        </w:rPr>
        <w:t>Week</w:t>
      </w:r>
      <w:proofErr w:type="spellEnd"/>
      <w:r>
        <w:rPr>
          <w:rFonts w:ascii="Arial" w:eastAsia="Arial" w:hAnsi="Arial" w:cs="Arial"/>
          <w:b/>
          <w:color w:val="222222"/>
          <w:sz w:val="20"/>
          <w:szCs w:val="20"/>
        </w:rPr>
        <w:t xml:space="preserve"> ägde rum i Qingdao förra veckan. Där fanns cirka 1300 andra utställare från hela livsmedelskedjan med fokus på allt som har med kött och chark att göra. </w:t>
      </w:r>
    </w:p>
    <w:p w:rsidR="00E55A6A" w:rsidRDefault="00E55A6A">
      <w:pPr>
        <w:rPr>
          <w:rFonts w:ascii="Arial" w:eastAsia="Arial" w:hAnsi="Arial" w:cs="Arial"/>
          <w:color w:val="222222"/>
          <w:sz w:val="20"/>
          <w:szCs w:val="20"/>
        </w:rPr>
      </w:pPr>
    </w:p>
    <w:p w:rsidR="00E55A6A" w:rsidRDefault="0053611F">
      <w:pPr>
        <w:rPr>
          <w:rFonts w:ascii="Arial" w:eastAsia="Arial" w:hAnsi="Arial" w:cs="Arial"/>
          <w:color w:val="222222"/>
          <w:sz w:val="20"/>
          <w:szCs w:val="20"/>
        </w:rPr>
      </w:pPr>
      <w:r>
        <w:rPr>
          <w:rFonts w:ascii="Arial" w:eastAsia="Arial" w:hAnsi="Arial" w:cs="Arial"/>
          <w:sz w:val="20"/>
          <w:szCs w:val="20"/>
        </w:rPr>
        <w:t xml:space="preserve">Kött och Charkföretagen var på plats i </w:t>
      </w:r>
      <w:r>
        <w:rPr>
          <w:rFonts w:ascii="Arial" w:eastAsia="Arial" w:hAnsi="Arial" w:cs="Arial"/>
          <w:color w:val="222222"/>
          <w:sz w:val="20"/>
          <w:szCs w:val="20"/>
        </w:rPr>
        <w:t>Qingdao på</w:t>
      </w:r>
      <w:r>
        <w:rPr>
          <w:rFonts w:ascii="Arial" w:eastAsia="Arial" w:hAnsi="Arial" w:cs="Arial"/>
          <w:i/>
          <w:color w:val="222222"/>
          <w:sz w:val="20"/>
          <w:szCs w:val="20"/>
        </w:rPr>
        <w:t xml:space="preserve"> China International Meat Industry </w:t>
      </w:r>
      <w:proofErr w:type="spellStart"/>
      <w:r>
        <w:rPr>
          <w:rFonts w:ascii="Arial" w:eastAsia="Arial" w:hAnsi="Arial" w:cs="Arial"/>
          <w:i/>
          <w:color w:val="222222"/>
          <w:sz w:val="20"/>
          <w:szCs w:val="20"/>
        </w:rPr>
        <w:t>Week</w:t>
      </w:r>
      <w:proofErr w:type="spellEnd"/>
      <w:r>
        <w:rPr>
          <w:rFonts w:ascii="Arial" w:eastAsia="Arial" w:hAnsi="Arial" w:cs="Arial"/>
          <w:color w:val="222222"/>
          <w:sz w:val="20"/>
          <w:szCs w:val="20"/>
        </w:rPr>
        <w:t xml:space="preserve"> med en delegation från den svenska kött- och charkindustrin. I delegationen ingick bland annat HKScan och KLS Ugglarps, men även regeringens nye exportsamordnare Johan Krallis Anell</w:t>
      </w:r>
      <w:r w:rsidR="006B1AAB">
        <w:rPr>
          <w:rFonts w:ascii="Arial" w:eastAsia="Arial" w:hAnsi="Arial" w:cs="Arial"/>
          <w:color w:val="222222"/>
          <w:sz w:val="20"/>
          <w:szCs w:val="20"/>
        </w:rPr>
        <w:t xml:space="preserve"> och LRF</w:t>
      </w:r>
      <w:r>
        <w:rPr>
          <w:rFonts w:ascii="Arial" w:eastAsia="Arial" w:hAnsi="Arial" w:cs="Arial"/>
          <w:color w:val="222222"/>
          <w:sz w:val="20"/>
          <w:szCs w:val="20"/>
        </w:rPr>
        <w:t>. Tillsammans var vi där för att se på utbudet, notera de speciella föruts</w:t>
      </w:r>
      <w:r>
        <w:rPr>
          <w:rFonts w:ascii="Arial" w:eastAsia="Arial" w:hAnsi="Arial" w:cs="Arial"/>
          <w:color w:val="222222"/>
          <w:sz w:val="20"/>
          <w:szCs w:val="20"/>
        </w:rPr>
        <w:t>ättningar som gäller på den kinesiska marknaden, men också lära oss av hur andra länder agerar på en mässa som den här.</w:t>
      </w:r>
    </w:p>
    <w:p w:rsidR="00E55A6A" w:rsidRDefault="00E55A6A">
      <w:pPr>
        <w:rPr>
          <w:rFonts w:ascii="Arial" w:eastAsia="Arial" w:hAnsi="Arial" w:cs="Arial"/>
          <w:sz w:val="20"/>
          <w:szCs w:val="20"/>
        </w:rPr>
      </w:pPr>
    </w:p>
    <w:p w:rsidR="00E55A6A" w:rsidRDefault="0053611F">
      <w:pPr>
        <w:shd w:val="clear" w:color="auto" w:fill="FFFFFF"/>
        <w:spacing w:after="220"/>
        <w:rPr>
          <w:rFonts w:ascii="Arial" w:eastAsia="Arial" w:hAnsi="Arial" w:cs="Arial"/>
          <w:color w:val="222222"/>
          <w:sz w:val="20"/>
          <w:szCs w:val="20"/>
        </w:rPr>
      </w:pPr>
      <w:r>
        <w:rPr>
          <w:rFonts w:ascii="Arial" w:eastAsia="Arial" w:hAnsi="Arial" w:cs="Arial"/>
          <w:color w:val="222222"/>
          <w:sz w:val="20"/>
          <w:szCs w:val="20"/>
        </w:rPr>
        <w:t>Det var en mässa med nästan 1300 utställare från hela livsmedelskedjan i fem mässhallar, men med ett huvudsakligt fokus på allt från ha</w:t>
      </w:r>
      <w:r>
        <w:rPr>
          <w:rFonts w:ascii="Arial" w:eastAsia="Arial" w:hAnsi="Arial" w:cs="Arial"/>
          <w:color w:val="222222"/>
          <w:sz w:val="20"/>
          <w:szCs w:val="20"/>
        </w:rPr>
        <w:t xml:space="preserve">ntering av kött till avancerade förädlade köttprodukter. Under mässan arrangerades både konferenser, </w:t>
      </w:r>
      <w:proofErr w:type="spellStart"/>
      <w:r>
        <w:rPr>
          <w:rFonts w:ascii="Arial" w:eastAsia="Arial" w:hAnsi="Arial" w:cs="Arial"/>
          <w:color w:val="222222"/>
          <w:sz w:val="20"/>
          <w:szCs w:val="20"/>
        </w:rPr>
        <w:t>skill</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competitions</w:t>
      </w:r>
      <w:proofErr w:type="spellEnd"/>
      <w:r>
        <w:rPr>
          <w:rFonts w:ascii="Arial" w:eastAsia="Arial" w:hAnsi="Arial" w:cs="Arial"/>
          <w:color w:val="222222"/>
          <w:sz w:val="20"/>
          <w:szCs w:val="20"/>
        </w:rPr>
        <w:t xml:space="preserve"> och provsmakningar. Man hade även en särskild temadag om köttprodukter såsom korv och skinka. </w:t>
      </w:r>
    </w:p>
    <w:p w:rsidR="00E55A6A" w:rsidRDefault="0053611F">
      <w:pPr>
        <w:shd w:val="clear" w:color="auto" w:fill="FFFFFF"/>
        <w:spacing w:after="220"/>
        <w:rPr>
          <w:rFonts w:ascii="Arial" w:eastAsia="Arial" w:hAnsi="Arial" w:cs="Arial"/>
          <w:color w:val="222222"/>
          <w:sz w:val="20"/>
          <w:szCs w:val="20"/>
        </w:rPr>
      </w:pPr>
      <w:r>
        <w:rPr>
          <w:rFonts w:ascii="Arial" w:eastAsia="Arial" w:hAnsi="Arial" w:cs="Arial"/>
          <w:color w:val="222222"/>
          <w:sz w:val="20"/>
          <w:szCs w:val="20"/>
        </w:rPr>
        <w:t>Mässan arrangeras av Kött och Charkföreta</w:t>
      </w:r>
      <w:r>
        <w:rPr>
          <w:rFonts w:ascii="Arial" w:eastAsia="Arial" w:hAnsi="Arial" w:cs="Arial"/>
          <w:color w:val="222222"/>
          <w:sz w:val="20"/>
          <w:szCs w:val="20"/>
        </w:rPr>
        <w:t>gens motsvarighet i Kina, China Meat Association, men har också ett stort internationellt inslag och organisationer från stora exporterande länder såsom USA, Nederländerna, Danmark m.fl. är medarrangörer.</w:t>
      </w:r>
    </w:p>
    <w:p w:rsidR="00E55A6A" w:rsidRPr="00377B90" w:rsidRDefault="0053611F">
      <w:pPr>
        <w:numPr>
          <w:ilvl w:val="0"/>
          <w:numId w:val="1"/>
        </w:numPr>
        <w:shd w:val="clear" w:color="auto" w:fill="FFFFFF"/>
        <w:spacing w:after="220"/>
        <w:contextualSpacing/>
        <w:rPr>
          <w:rFonts w:ascii="Arial" w:eastAsia="Arial" w:hAnsi="Arial" w:cs="Arial"/>
          <w:color w:val="222222"/>
          <w:sz w:val="20"/>
          <w:szCs w:val="20"/>
        </w:rPr>
      </w:pPr>
      <w:r>
        <w:rPr>
          <w:rFonts w:ascii="Arial" w:eastAsia="Arial" w:hAnsi="Arial" w:cs="Arial"/>
          <w:color w:val="222222"/>
          <w:sz w:val="20"/>
          <w:szCs w:val="20"/>
        </w:rPr>
        <w:t xml:space="preserve">I nuläget kan vi bara exportera till Hong Kong och </w:t>
      </w:r>
      <w:r>
        <w:rPr>
          <w:rFonts w:ascii="Arial" w:eastAsia="Arial" w:hAnsi="Arial" w:cs="Arial"/>
          <w:color w:val="222222"/>
          <w:sz w:val="20"/>
          <w:szCs w:val="20"/>
        </w:rPr>
        <w:t>ännu inte till fastlands-Kina. Vi hoppas dock att Sverige så snart som möjligt kommer att vara godkända för export av griskött också till fastlands-Kina. Vi märker dock genom exporten till Hong Kong att det finns en enorm potential för alla typer av produk</w:t>
      </w:r>
      <w:r>
        <w:rPr>
          <w:rFonts w:ascii="Arial" w:eastAsia="Arial" w:hAnsi="Arial" w:cs="Arial"/>
          <w:color w:val="222222"/>
          <w:sz w:val="20"/>
          <w:szCs w:val="20"/>
        </w:rPr>
        <w:t xml:space="preserve">ter, allt från volymprodukter till innovativa premiumprodukter, säger </w:t>
      </w:r>
      <w:r>
        <w:rPr>
          <w:rFonts w:ascii="Arial" w:eastAsia="Arial" w:hAnsi="Arial" w:cs="Arial"/>
          <w:sz w:val="20"/>
          <w:szCs w:val="20"/>
        </w:rPr>
        <w:t>Magnus Därth, VD för Kött- och Charkföretagen.</w:t>
      </w:r>
    </w:p>
    <w:p w:rsidR="00377B90" w:rsidRDefault="00377B90" w:rsidP="00377B90">
      <w:pPr>
        <w:shd w:val="clear" w:color="auto" w:fill="FFFFFF"/>
        <w:spacing w:after="220"/>
        <w:ind w:left="720"/>
        <w:contextualSpacing/>
        <w:rPr>
          <w:rFonts w:ascii="Arial" w:eastAsia="Arial" w:hAnsi="Arial" w:cs="Arial"/>
          <w:color w:val="222222"/>
          <w:sz w:val="20"/>
          <w:szCs w:val="20"/>
        </w:rPr>
      </w:pPr>
    </w:p>
    <w:p w:rsidR="00E55A6A" w:rsidRDefault="0053611F">
      <w:pPr>
        <w:shd w:val="clear" w:color="auto" w:fill="FFFFFF"/>
        <w:spacing w:after="220"/>
        <w:rPr>
          <w:rFonts w:ascii="Arial" w:eastAsia="Arial" w:hAnsi="Arial" w:cs="Arial"/>
          <w:color w:val="222222"/>
          <w:sz w:val="20"/>
          <w:szCs w:val="20"/>
        </w:rPr>
      </w:pPr>
      <w:r>
        <w:rPr>
          <w:rFonts w:ascii="Arial" w:eastAsia="Arial" w:hAnsi="Arial" w:cs="Arial"/>
          <w:color w:val="222222"/>
          <w:sz w:val="20"/>
          <w:szCs w:val="20"/>
        </w:rPr>
        <w:t>Kött och Chark</w:t>
      </w:r>
      <w:r w:rsidR="00377B90">
        <w:rPr>
          <w:rFonts w:ascii="Arial" w:eastAsia="Arial" w:hAnsi="Arial" w:cs="Arial"/>
          <w:color w:val="222222"/>
          <w:sz w:val="20"/>
          <w:szCs w:val="20"/>
        </w:rPr>
        <w:t>företagen följde upp den resa som genomfördes för knappt ett år sedan då man inledde sitt</w:t>
      </w:r>
      <w:r>
        <w:rPr>
          <w:rFonts w:ascii="Arial" w:eastAsia="Arial" w:hAnsi="Arial" w:cs="Arial"/>
          <w:color w:val="222222"/>
          <w:sz w:val="20"/>
          <w:szCs w:val="20"/>
        </w:rPr>
        <w:t xml:space="preserve"> samarbete med China Meat Association. </w:t>
      </w:r>
      <w:r w:rsidR="00377B90">
        <w:rPr>
          <w:rFonts w:ascii="Arial" w:eastAsia="Arial" w:hAnsi="Arial" w:cs="Arial"/>
          <w:color w:val="222222"/>
          <w:sz w:val="20"/>
          <w:szCs w:val="20"/>
        </w:rPr>
        <w:t>Under</w:t>
      </w:r>
      <w:r>
        <w:rPr>
          <w:rFonts w:ascii="Arial" w:eastAsia="Arial" w:hAnsi="Arial" w:cs="Arial"/>
          <w:color w:val="222222"/>
          <w:sz w:val="20"/>
          <w:szCs w:val="20"/>
        </w:rPr>
        <w:t xml:space="preserve"> mässan </w:t>
      </w:r>
      <w:r w:rsidR="00377B90">
        <w:rPr>
          <w:rFonts w:ascii="Arial" w:eastAsia="Arial" w:hAnsi="Arial" w:cs="Arial"/>
          <w:color w:val="222222"/>
          <w:sz w:val="20"/>
          <w:szCs w:val="20"/>
        </w:rPr>
        <w:t xml:space="preserve">träffades organisationerna igen </w:t>
      </w:r>
      <w:r>
        <w:rPr>
          <w:rFonts w:ascii="Arial" w:eastAsia="Arial" w:hAnsi="Arial" w:cs="Arial"/>
          <w:color w:val="222222"/>
          <w:sz w:val="20"/>
          <w:szCs w:val="20"/>
        </w:rPr>
        <w:t xml:space="preserve">och då specificerades en inbjudan till China Meat Association att under våren 2018 komma till Sverige för att på plats se hur vi producerar griskött från jord till bord i Sverige. </w:t>
      </w:r>
    </w:p>
    <w:p w:rsidR="00E55A6A" w:rsidRDefault="0053611F">
      <w:pPr>
        <w:numPr>
          <w:ilvl w:val="0"/>
          <w:numId w:val="2"/>
        </w:numPr>
        <w:shd w:val="clear" w:color="auto" w:fill="FFFFFF"/>
        <w:spacing w:after="220"/>
        <w:contextualSpacing/>
        <w:rPr>
          <w:rFonts w:ascii="Arial" w:eastAsia="Arial" w:hAnsi="Arial" w:cs="Arial"/>
          <w:color w:val="222222"/>
          <w:sz w:val="20"/>
          <w:szCs w:val="20"/>
        </w:rPr>
      </w:pPr>
      <w:r>
        <w:rPr>
          <w:rFonts w:ascii="Arial" w:eastAsia="Arial" w:hAnsi="Arial" w:cs="Arial"/>
          <w:color w:val="222222"/>
          <w:sz w:val="20"/>
          <w:szCs w:val="20"/>
        </w:rPr>
        <w:t>Detta är en satsning för oss att lära oss mer om den kinesiska marknaden och dess förutsättningar och genom utbyte även öka kunskapen hos China Meat Association om Sverige och vår produktion. Som vid all export handlar det om att lära känna sin marknad och</w:t>
      </w:r>
      <w:r>
        <w:rPr>
          <w:rFonts w:ascii="Arial" w:eastAsia="Arial" w:hAnsi="Arial" w:cs="Arial"/>
          <w:color w:val="222222"/>
          <w:sz w:val="20"/>
          <w:szCs w:val="20"/>
        </w:rPr>
        <w:t xml:space="preserve"> de speciella förutsättningarna som den har, vara långsiktig och hitta rätt partner, fortsätter säger </w:t>
      </w:r>
      <w:r>
        <w:rPr>
          <w:rFonts w:ascii="Arial" w:eastAsia="Arial" w:hAnsi="Arial" w:cs="Arial"/>
          <w:sz w:val="20"/>
          <w:szCs w:val="20"/>
        </w:rPr>
        <w:t>Magnus Därth.</w:t>
      </w:r>
    </w:p>
    <w:p w:rsidR="00E55A6A" w:rsidRDefault="00E55A6A">
      <w:pPr>
        <w:rPr>
          <w:sz w:val="22"/>
          <w:szCs w:val="22"/>
        </w:rPr>
      </w:pPr>
    </w:p>
    <w:p w:rsidR="00E55A6A" w:rsidRDefault="00E55A6A">
      <w:pPr>
        <w:rPr>
          <w:sz w:val="22"/>
          <w:szCs w:val="22"/>
        </w:rPr>
      </w:pPr>
    </w:p>
    <w:p w:rsidR="00E55A6A" w:rsidRPr="0053611F" w:rsidRDefault="0053611F">
      <w:pPr>
        <w:rPr>
          <w:rFonts w:ascii="Arial" w:hAnsi="Arial" w:cs="Arial"/>
          <w:b/>
          <w:sz w:val="22"/>
          <w:szCs w:val="22"/>
        </w:rPr>
      </w:pPr>
      <w:r w:rsidRPr="0053611F">
        <w:rPr>
          <w:rFonts w:ascii="Arial" w:hAnsi="Arial" w:cs="Arial"/>
          <w:b/>
          <w:sz w:val="22"/>
          <w:szCs w:val="22"/>
        </w:rPr>
        <w:t>För ytterligare information:</w:t>
      </w:r>
    </w:p>
    <w:p w:rsidR="00E55A6A" w:rsidRPr="0053611F" w:rsidRDefault="0053611F">
      <w:pPr>
        <w:rPr>
          <w:rFonts w:ascii="Arial" w:hAnsi="Arial" w:cs="Arial"/>
          <w:sz w:val="22"/>
          <w:szCs w:val="22"/>
        </w:rPr>
      </w:pPr>
      <w:r w:rsidRPr="0053611F">
        <w:rPr>
          <w:rFonts w:ascii="Arial" w:hAnsi="Arial" w:cs="Arial"/>
          <w:sz w:val="22"/>
          <w:szCs w:val="22"/>
        </w:rPr>
        <w:t>Magnus Därth, VD Kött och Charkföretagen, 076-842 65 33</w:t>
      </w:r>
    </w:p>
    <w:p w:rsidR="00E55A6A" w:rsidRDefault="00E55A6A">
      <w:pPr>
        <w:rPr>
          <w:sz w:val="22"/>
          <w:szCs w:val="22"/>
        </w:rPr>
      </w:pPr>
    </w:p>
    <w:p w:rsidR="00E55A6A" w:rsidRDefault="00E55A6A">
      <w:pPr>
        <w:rPr>
          <w:rFonts w:ascii="Arial" w:eastAsia="Arial" w:hAnsi="Arial" w:cs="Arial"/>
          <w:sz w:val="20"/>
          <w:szCs w:val="20"/>
        </w:rPr>
      </w:pPr>
    </w:p>
    <w:p w:rsidR="00E55A6A" w:rsidRDefault="00E55A6A">
      <w:pPr>
        <w:rPr>
          <w:sz w:val="22"/>
          <w:szCs w:val="22"/>
        </w:rPr>
      </w:pPr>
    </w:p>
    <w:sectPr w:rsidR="00E55A6A">
      <w:footerReference w:type="default" r:id="rId8"/>
      <w:pgSz w:w="11906" w:h="16838"/>
      <w:pgMar w:top="540"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611F">
      <w:r>
        <w:separator/>
      </w:r>
    </w:p>
  </w:endnote>
  <w:endnote w:type="continuationSeparator" w:id="0">
    <w:p w:rsidR="00000000" w:rsidRDefault="005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6A" w:rsidRDefault="00E55A6A">
    <w:pPr>
      <w:tabs>
        <w:tab w:val="center" w:pos="4536"/>
        <w:tab w:val="right" w:pos="9072"/>
      </w:tabs>
      <w:jc w:val="right"/>
    </w:pPr>
  </w:p>
  <w:p w:rsidR="00E55A6A" w:rsidRDefault="00E55A6A">
    <w:pPr>
      <w:tabs>
        <w:tab w:val="center" w:pos="4536"/>
        <w:tab w:val="right" w:pos="9072"/>
      </w:tabs>
      <w:ind w:right="360"/>
      <w:rPr>
        <w:rFonts w:ascii="Arial" w:eastAsia="Arial" w:hAnsi="Arial" w:cs="Arial"/>
        <w:sz w:val="14"/>
        <w:szCs w:val="14"/>
      </w:rPr>
    </w:pPr>
  </w:p>
  <w:p w:rsidR="00E55A6A" w:rsidRDefault="0053611F">
    <w:pPr>
      <w:tabs>
        <w:tab w:val="center" w:pos="4536"/>
        <w:tab w:val="right" w:pos="9072"/>
      </w:tabs>
      <w:ind w:right="360"/>
      <w:rPr>
        <w:rFonts w:ascii="Arial" w:eastAsia="Arial" w:hAnsi="Arial" w:cs="Arial"/>
        <w:sz w:val="14"/>
        <w:szCs w:val="14"/>
      </w:rPr>
    </w:pPr>
    <w:r>
      <w:rPr>
        <w:rFonts w:ascii="Arial" w:eastAsia="Arial" w:hAnsi="Arial" w:cs="Arial"/>
        <w:sz w:val="14"/>
        <w:szCs w:val="14"/>
      </w:rPr>
      <w:t>______________________________________________________________________________________________________________</w:t>
    </w:r>
  </w:p>
  <w:p w:rsidR="00E55A6A" w:rsidRDefault="00E55A6A">
    <w:pPr>
      <w:tabs>
        <w:tab w:val="center" w:pos="4536"/>
        <w:tab w:val="right" w:pos="9072"/>
      </w:tabs>
      <w:ind w:right="360"/>
      <w:rPr>
        <w:sz w:val="14"/>
        <w:szCs w:val="14"/>
      </w:rPr>
    </w:pPr>
  </w:p>
  <w:p w:rsidR="00E55A6A" w:rsidRDefault="0053611F">
    <w:pPr>
      <w:tabs>
        <w:tab w:val="center" w:pos="4536"/>
        <w:tab w:val="right" w:pos="9072"/>
      </w:tabs>
      <w:ind w:right="360"/>
      <w:rPr>
        <w:sz w:val="14"/>
        <w:szCs w:val="14"/>
      </w:rPr>
    </w:pPr>
    <w:r>
      <w:rPr>
        <w:sz w:val="14"/>
        <w:szCs w:val="14"/>
      </w:rPr>
      <w:t>KÖTT OCH CHARKFÖRETAGEN</w:t>
    </w:r>
  </w:p>
  <w:p w:rsidR="00E55A6A" w:rsidRDefault="0053611F">
    <w:pPr>
      <w:tabs>
        <w:tab w:val="center" w:pos="4536"/>
        <w:tab w:val="right" w:pos="9072"/>
      </w:tabs>
      <w:ind w:right="360"/>
      <w:rPr>
        <w:sz w:val="14"/>
        <w:szCs w:val="14"/>
      </w:rPr>
    </w:pPr>
    <w:r>
      <w:rPr>
        <w:sz w:val="14"/>
        <w:szCs w:val="14"/>
      </w:rPr>
      <w:tab/>
    </w:r>
  </w:p>
  <w:p w:rsidR="00E55A6A" w:rsidRDefault="0053611F">
    <w:pPr>
      <w:tabs>
        <w:tab w:val="center" w:pos="4536"/>
        <w:tab w:val="right" w:pos="9072"/>
      </w:tabs>
      <w:ind w:right="360"/>
      <w:rPr>
        <w:sz w:val="14"/>
        <w:szCs w:val="14"/>
      </w:rPr>
    </w:pPr>
    <w:r>
      <w:rPr>
        <w:i/>
        <w:sz w:val="14"/>
        <w:szCs w:val="14"/>
      </w:rPr>
      <w:t>Postadress</w:t>
    </w:r>
    <w:r>
      <w:rPr>
        <w:sz w:val="14"/>
        <w:szCs w:val="14"/>
      </w:rPr>
      <w:t xml:space="preserve"> </w:t>
    </w:r>
    <w:proofErr w:type="gramStart"/>
    <w:r>
      <w:rPr>
        <w:sz w:val="14"/>
        <w:szCs w:val="14"/>
      </w:rPr>
      <w:t>Box  55</w:t>
    </w:r>
    <w:proofErr w:type="gramEnd"/>
    <w:r>
      <w:rPr>
        <w:sz w:val="14"/>
        <w:szCs w:val="14"/>
      </w:rPr>
      <w:t xml:space="preserve"> 680, 102 15 Stockholm</w:t>
    </w:r>
    <w:r>
      <w:rPr>
        <w:i/>
        <w:sz w:val="14"/>
        <w:szCs w:val="14"/>
      </w:rPr>
      <w:t xml:space="preserve"> . Besöksadress</w:t>
    </w:r>
    <w:r>
      <w:rPr>
        <w:sz w:val="14"/>
        <w:szCs w:val="14"/>
      </w:rPr>
      <w:t xml:space="preserve"> Storgatan 19, Stockholm</w:t>
    </w:r>
  </w:p>
  <w:p w:rsidR="00E55A6A" w:rsidRDefault="0053611F">
    <w:pPr>
      <w:tabs>
        <w:tab w:val="center" w:pos="4536"/>
        <w:tab w:val="right" w:pos="9072"/>
      </w:tabs>
      <w:spacing w:after="443"/>
      <w:ind w:right="360"/>
      <w:rPr>
        <w:sz w:val="14"/>
        <w:szCs w:val="14"/>
      </w:rPr>
    </w:pPr>
    <w:r>
      <w:rPr>
        <w:i/>
        <w:sz w:val="14"/>
        <w:szCs w:val="14"/>
      </w:rPr>
      <w:t>Tel</w:t>
    </w:r>
    <w:r>
      <w:rPr>
        <w:sz w:val="14"/>
        <w:szCs w:val="14"/>
      </w:rPr>
      <w:t xml:space="preserve"> 08-762 65 33, </w:t>
    </w:r>
    <w:r>
      <w:rPr>
        <w:i/>
        <w:sz w:val="14"/>
        <w:szCs w:val="14"/>
      </w:rPr>
      <w:t xml:space="preserve">E-post </w:t>
    </w:r>
    <w:r>
      <w:rPr>
        <w:sz w:val="14"/>
        <w:szCs w:val="14"/>
      </w:rPr>
      <w:t>magnus.darth@kcf.se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611F">
      <w:r>
        <w:separator/>
      </w:r>
    </w:p>
  </w:footnote>
  <w:footnote w:type="continuationSeparator" w:id="0">
    <w:p w:rsidR="00000000" w:rsidRDefault="00536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6FD6"/>
    <w:multiLevelType w:val="multilevel"/>
    <w:tmpl w:val="6048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F4C2E"/>
    <w:multiLevelType w:val="multilevel"/>
    <w:tmpl w:val="6B3C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6A"/>
    <w:rsid w:val="0037632E"/>
    <w:rsid w:val="00377B90"/>
    <w:rsid w:val="003E5AF3"/>
    <w:rsid w:val="0053611F"/>
    <w:rsid w:val="006B1AAB"/>
    <w:rsid w:val="00E55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DF3B-9D45-47BE-866E-7C661C3C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sv-SE" w:eastAsia="sv-S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Pages>
  <Words>427</Words>
  <Characters>2266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SNS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Därth, Magnus</dc:creator>
  <cp:lastModifiedBy>Därth, Magnus</cp:lastModifiedBy>
  <cp:revision>7</cp:revision>
  <dcterms:created xsi:type="dcterms:W3CDTF">2017-10-25T14:52:00Z</dcterms:created>
  <dcterms:modified xsi:type="dcterms:W3CDTF">2017-10-26T05:27:00Z</dcterms:modified>
</cp:coreProperties>
</file>