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7070"/>
  <w:body>
    <w:p w:rsidR="00524284" w:rsidRPr="00FC1284" w:rsidRDefault="007F3B0F" w:rsidP="00F134DA">
      <w:pPr>
        <w:spacing w:after="0" w:line="240" w:lineRule="auto"/>
        <w:rPr>
          <w:rFonts w:ascii="CorpoS" w:hAnsi="CorpoS" w:cs="Arial"/>
          <w:b/>
          <w:sz w:val="32"/>
          <w:szCs w:val="32"/>
        </w:rPr>
      </w:pPr>
      <w:bookmarkStart w:id="0" w:name="_GoBack"/>
      <w:bookmarkEnd w:id="0"/>
      <w:r w:rsidRPr="00FC1284">
        <w:rPr>
          <w:rFonts w:ascii="CorpoS" w:hAnsi="CorpoS" w:cs="Arial"/>
          <w:b/>
          <w:sz w:val="32"/>
          <w:szCs w:val="32"/>
        </w:rPr>
        <w:t xml:space="preserve">apoBank: </w:t>
      </w:r>
      <w:r w:rsidR="000C4B79" w:rsidRPr="00FC1284">
        <w:rPr>
          <w:rFonts w:ascii="CorpoS" w:hAnsi="CorpoS" w:cs="Arial"/>
          <w:b/>
          <w:sz w:val="32"/>
          <w:szCs w:val="32"/>
        </w:rPr>
        <w:t xml:space="preserve">Erneute Auszeichnungen für </w:t>
      </w:r>
      <w:r w:rsidR="00D41530" w:rsidRPr="00FC1284">
        <w:rPr>
          <w:rFonts w:ascii="CorpoS" w:hAnsi="CorpoS" w:cs="Arial"/>
          <w:b/>
          <w:sz w:val="32"/>
          <w:szCs w:val="32"/>
        </w:rPr>
        <w:t>Fonds</w:t>
      </w:r>
    </w:p>
    <w:p w:rsidR="00524284" w:rsidRPr="00FC1284" w:rsidRDefault="00524284" w:rsidP="00F134DA">
      <w:pPr>
        <w:spacing w:after="0" w:line="240" w:lineRule="auto"/>
        <w:rPr>
          <w:rFonts w:ascii="CorpoS" w:hAnsi="CorpoS" w:cs="Arial"/>
          <w:szCs w:val="22"/>
        </w:rPr>
      </w:pPr>
    </w:p>
    <w:p w:rsidR="00744BE1" w:rsidRPr="00FC1284" w:rsidRDefault="00E434AD" w:rsidP="00FE080E">
      <w:pPr>
        <w:spacing w:after="0" w:line="240" w:lineRule="auto"/>
        <w:rPr>
          <w:rFonts w:ascii="CorpoS" w:hAnsi="CorpoS" w:cs="Arial"/>
          <w:b/>
          <w:sz w:val="24"/>
          <w:szCs w:val="28"/>
        </w:rPr>
      </w:pPr>
      <w:r w:rsidRPr="00FC1284">
        <w:rPr>
          <w:rFonts w:ascii="CorpoS" w:hAnsi="CorpoS" w:cs="Arial"/>
          <w:b/>
          <w:sz w:val="24"/>
          <w:szCs w:val="28"/>
        </w:rPr>
        <w:t xml:space="preserve">Zum </w:t>
      </w:r>
      <w:r w:rsidR="000C4B79" w:rsidRPr="00FC1284">
        <w:rPr>
          <w:rFonts w:ascii="CorpoS" w:hAnsi="CorpoS" w:cs="Arial"/>
          <w:b/>
          <w:sz w:val="24"/>
          <w:szCs w:val="28"/>
        </w:rPr>
        <w:t>7.</w:t>
      </w:r>
      <w:r w:rsidRPr="00FC1284">
        <w:rPr>
          <w:rFonts w:ascii="CorpoS" w:hAnsi="CorpoS" w:cs="Arial"/>
          <w:b/>
          <w:sz w:val="24"/>
          <w:szCs w:val="28"/>
        </w:rPr>
        <w:t xml:space="preserve"> Mal in Folge</w:t>
      </w:r>
      <w:r w:rsidR="000C4B79" w:rsidRPr="00FC1284">
        <w:rPr>
          <w:rFonts w:ascii="CorpoS" w:hAnsi="CorpoS" w:cs="Arial"/>
          <w:b/>
          <w:sz w:val="24"/>
          <w:szCs w:val="28"/>
        </w:rPr>
        <w:t xml:space="preserve"> </w:t>
      </w:r>
      <w:r w:rsidRPr="00FC1284">
        <w:rPr>
          <w:rFonts w:ascii="CorpoS" w:hAnsi="CorpoS" w:cs="Arial"/>
          <w:b/>
          <w:sz w:val="24"/>
          <w:szCs w:val="28"/>
        </w:rPr>
        <w:t>Top-Siegel von Telos</w:t>
      </w:r>
      <w:r w:rsidR="000C4B79" w:rsidRPr="00FC1284">
        <w:rPr>
          <w:rFonts w:ascii="CorpoS" w:hAnsi="CorpoS" w:cs="Arial"/>
          <w:b/>
          <w:sz w:val="24"/>
          <w:szCs w:val="28"/>
        </w:rPr>
        <w:t xml:space="preserve"> für Dachfonds Piano, Mezzo und Forte</w:t>
      </w:r>
      <w:r w:rsidR="00846A13" w:rsidRPr="00FC1284">
        <w:rPr>
          <w:rFonts w:ascii="CorpoS" w:hAnsi="CorpoS" w:cs="Arial"/>
          <w:b/>
          <w:sz w:val="24"/>
          <w:szCs w:val="28"/>
        </w:rPr>
        <w:br/>
        <w:t xml:space="preserve">– </w:t>
      </w:r>
      <w:r w:rsidRPr="00FC1284">
        <w:rPr>
          <w:rFonts w:ascii="CorpoS" w:hAnsi="CorpoS" w:cs="Arial"/>
          <w:b/>
          <w:sz w:val="24"/>
          <w:szCs w:val="28"/>
        </w:rPr>
        <w:t>weitere Prämierung für apo Medical Opportunities</w:t>
      </w:r>
    </w:p>
    <w:p w:rsidR="00744BE1" w:rsidRPr="00FC1284" w:rsidRDefault="00744BE1" w:rsidP="00F134DA">
      <w:pPr>
        <w:spacing w:after="0" w:line="240" w:lineRule="auto"/>
        <w:rPr>
          <w:rFonts w:ascii="CorpoS" w:hAnsi="CorpoS" w:cs="Arial"/>
          <w:sz w:val="24"/>
          <w:szCs w:val="24"/>
        </w:rPr>
      </w:pPr>
    </w:p>
    <w:p w:rsidR="000C4B79" w:rsidRPr="00FC1284" w:rsidRDefault="000C4B79" w:rsidP="000C4B79">
      <w:pPr>
        <w:autoSpaceDE w:val="0"/>
        <w:autoSpaceDN w:val="0"/>
        <w:adjustRightInd w:val="0"/>
        <w:spacing w:after="0" w:line="240" w:lineRule="auto"/>
        <w:rPr>
          <w:rFonts w:ascii="CorpoS" w:hAnsi="CorpoS"/>
          <w:sz w:val="24"/>
          <w:szCs w:val="24"/>
        </w:rPr>
      </w:pPr>
      <w:r w:rsidRPr="00FC1284">
        <w:rPr>
          <w:rFonts w:ascii="CorpoS" w:hAnsi="CorpoS" w:cs="CorporateS-Regular"/>
          <w:sz w:val="24"/>
          <w:szCs w:val="24"/>
        </w:rPr>
        <w:t>Die Rating-Agentur Telos hat die Dachfonds apo Piano</w:t>
      </w:r>
      <w:r w:rsidR="00241044" w:rsidRPr="00FC1284">
        <w:rPr>
          <w:rFonts w:ascii="CorpoS" w:hAnsi="CorpoS" w:cs="CorporateS-Regular"/>
          <w:sz w:val="24"/>
          <w:szCs w:val="24"/>
        </w:rPr>
        <w:t>, apo Mezzo</w:t>
      </w:r>
      <w:r w:rsidRPr="00FC1284">
        <w:rPr>
          <w:rFonts w:ascii="CorpoS" w:hAnsi="CorpoS" w:cs="CorporateS-Regular"/>
          <w:sz w:val="24"/>
          <w:szCs w:val="24"/>
        </w:rPr>
        <w:t xml:space="preserve"> und apo Forte</w:t>
      </w:r>
      <w:r w:rsidR="00241044" w:rsidRPr="00FC1284">
        <w:rPr>
          <w:rFonts w:ascii="CorpoS" w:hAnsi="CorpoS" w:cs="CorporateS-Regular"/>
          <w:sz w:val="24"/>
          <w:szCs w:val="24"/>
        </w:rPr>
        <w:t xml:space="preserve"> der apoBank-Tochter apoAsset</w:t>
      </w:r>
      <w:r w:rsidRPr="00FC1284">
        <w:rPr>
          <w:rFonts w:ascii="CorpoS" w:hAnsi="CorpoS" w:cs="CorporateS-Regular"/>
          <w:sz w:val="24"/>
          <w:szCs w:val="24"/>
        </w:rPr>
        <w:t xml:space="preserve"> zum siebten Mal in Folge für ihre sehr hohe Qualität</w:t>
      </w:r>
      <w:r w:rsidR="00E434AD" w:rsidRPr="00FC1284">
        <w:rPr>
          <w:rFonts w:ascii="CorpoS" w:hAnsi="CorpoS" w:cs="CorporateS-Regular"/>
          <w:sz w:val="24"/>
          <w:szCs w:val="24"/>
        </w:rPr>
        <w:t xml:space="preserve"> mit der Note AA</w:t>
      </w:r>
      <w:r w:rsidRPr="00FC1284">
        <w:rPr>
          <w:rFonts w:ascii="CorpoS" w:hAnsi="CorpoS" w:cs="CorporateS-Regular"/>
          <w:sz w:val="24"/>
          <w:szCs w:val="24"/>
        </w:rPr>
        <w:t xml:space="preserve"> ausgezeichnet.</w:t>
      </w:r>
      <w:r w:rsidR="00722A33" w:rsidRPr="00FC1284">
        <w:rPr>
          <w:rFonts w:ascii="CorpoS" w:hAnsi="CorpoS" w:cs="CorporateS-Regular"/>
          <w:sz w:val="24"/>
          <w:szCs w:val="24"/>
        </w:rPr>
        <w:t xml:space="preserve"> Die Experten lobten u. a. die </w:t>
      </w:r>
      <w:r w:rsidRPr="00FC1284">
        <w:rPr>
          <w:rFonts w:ascii="CorpoS" w:hAnsi="CorpoS" w:cs="CorporateS-Regular"/>
          <w:sz w:val="24"/>
          <w:szCs w:val="24"/>
        </w:rPr>
        <w:t xml:space="preserve">konsequente Umsetzung der </w:t>
      </w:r>
      <w:r w:rsidR="00722A33" w:rsidRPr="00FC1284">
        <w:rPr>
          <w:rFonts w:ascii="CorpoS" w:hAnsi="CorpoS" w:cs="CorporateS-Regular"/>
          <w:sz w:val="24"/>
          <w:szCs w:val="24"/>
        </w:rPr>
        <w:t>Fondsz</w:t>
      </w:r>
      <w:r w:rsidRPr="00FC1284">
        <w:rPr>
          <w:rFonts w:ascii="CorpoS" w:hAnsi="CorpoS" w:cs="CorporateS-Regular"/>
          <w:sz w:val="24"/>
          <w:szCs w:val="24"/>
        </w:rPr>
        <w:t>iele.</w:t>
      </w:r>
      <w:r w:rsidR="00722A33" w:rsidRPr="00FC1284">
        <w:rPr>
          <w:rFonts w:ascii="CorpoS" w:hAnsi="CorpoS" w:cs="CorporateS-Regular"/>
          <w:sz w:val="24"/>
          <w:szCs w:val="24"/>
        </w:rPr>
        <w:t xml:space="preserve"> </w:t>
      </w:r>
      <w:r w:rsidR="006A65F1" w:rsidRPr="00FC1284">
        <w:rPr>
          <w:rFonts w:ascii="CorpoS" w:hAnsi="CorpoS" w:cs="CorporateS-Regular"/>
          <w:sz w:val="24"/>
          <w:szCs w:val="24"/>
        </w:rPr>
        <w:t xml:space="preserve">Dank der ungewöhnlich breiten Aufstellung der Fonds – insgesamt </w:t>
      </w:r>
      <w:r w:rsidR="00095158" w:rsidRPr="00FC1284">
        <w:rPr>
          <w:rFonts w:ascii="CorpoS" w:hAnsi="CorpoS" w:cs="CorporateS-Regular"/>
          <w:sz w:val="24"/>
          <w:szCs w:val="24"/>
        </w:rPr>
        <w:t xml:space="preserve">kann </w:t>
      </w:r>
      <w:r w:rsidR="006A65F1" w:rsidRPr="00FC1284">
        <w:rPr>
          <w:rFonts w:ascii="CorpoS" w:hAnsi="CorpoS" w:cs="CorporateS-Regular"/>
          <w:sz w:val="24"/>
          <w:szCs w:val="24"/>
        </w:rPr>
        <w:t xml:space="preserve">in </w:t>
      </w:r>
      <w:r w:rsidR="00095158" w:rsidRPr="00FC1284">
        <w:rPr>
          <w:rFonts w:ascii="CorpoS" w:hAnsi="CorpoS" w:cs="CorporateS-Regular"/>
          <w:sz w:val="24"/>
          <w:szCs w:val="24"/>
        </w:rPr>
        <w:t xml:space="preserve">bis zu </w:t>
      </w:r>
      <w:r w:rsidR="006A65F1" w:rsidRPr="00FC1284">
        <w:rPr>
          <w:rFonts w:ascii="CorpoS" w:hAnsi="CorpoS" w:cs="CorporateS-Regular"/>
          <w:sz w:val="24"/>
          <w:szCs w:val="24"/>
        </w:rPr>
        <w:t xml:space="preserve">130 Anlagekategorien investiert </w:t>
      </w:r>
      <w:r w:rsidR="00095158" w:rsidRPr="00FC1284">
        <w:rPr>
          <w:rFonts w:ascii="CorpoS" w:hAnsi="CorpoS" w:cs="CorporateS-Regular"/>
          <w:sz w:val="24"/>
          <w:szCs w:val="24"/>
        </w:rPr>
        <w:t xml:space="preserve">werden </w:t>
      </w:r>
      <w:r w:rsidR="006A65F1" w:rsidRPr="00FC1284">
        <w:rPr>
          <w:rFonts w:ascii="CorpoS" w:hAnsi="CorpoS" w:cs="CorporateS-Regular"/>
          <w:sz w:val="24"/>
          <w:szCs w:val="24"/>
        </w:rPr>
        <w:t xml:space="preserve">– lässt sich jede gewünschte Ausrichtung von </w:t>
      </w:r>
      <w:r w:rsidR="00E434AD" w:rsidRPr="00FC1284">
        <w:rPr>
          <w:rFonts w:ascii="CorpoS" w:hAnsi="CorpoS" w:cs="CorporateS-Regular"/>
          <w:sz w:val="24"/>
          <w:szCs w:val="24"/>
        </w:rPr>
        <w:t xml:space="preserve">defensiv bis offensiv </w:t>
      </w:r>
      <w:r w:rsidR="006A65F1" w:rsidRPr="00FC1284">
        <w:rPr>
          <w:rFonts w:ascii="CorpoS" w:hAnsi="CorpoS" w:cs="CorporateS-Regular"/>
          <w:sz w:val="24"/>
          <w:szCs w:val="24"/>
        </w:rPr>
        <w:t>abbilden</w:t>
      </w:r>
      <w:r w:rsidR="00722A33" w:rsidRPr="00FC1284">
        <w:rPr>
          <w:rFonts w:ascii="CorpoS" w:hAnsi="CorpoS" w:cs="CorporateS-Regular"/>
          <w:sz w:val="24"/>
          <w:szCs w:val="24"/>
        </w:rPr>
        <w:t>.</w:t>
      </w:r>
      <w:r w:rsidRPr="00FC1284">
        <w:rPr>
          <w:rFonts w:ascii="CorpoS" w:hAnsi="CorpoS" w:cs="CorporateS-Regular"/>
          <w:sz w:val="24"/>
          <w:szCs w:val="24"/>
        </w:rPr>
        <w:t xml:space="preserve"> Die Dachfonds eigne</w:t>
      </w:r>
      <w:r w:rsidR="006A65F1" w:rsidRPr="00FC1284">
        <w:rPr>
          <w:rFonts w:ascii="CorpoS" w:hAnsi="CorpoS" w:cs="CorporateS-Regular"/>
          <w:sz w:val="24"/>
          <w:szCs w:val="24"/>
        </w:rPr>
        <w:t>te</w:t>
      </w:r>
      <w:r w:rsidRPr="00FC1284">
        <w:rPr>
          <w:rFonts w:ascii="CorpoS" w:hAnsi="CorpoS" w:cs="CorporateS-Regular"/>
          <w:sz w:val="24"/>
          <w:szCs w:val="24"/>
        </w:rPr>
        <w:t xml:space="preserve">n sich </w:t>
      </w:r>
      <w:r w:rsidR="006A65F1" w:rsidRPr="00FC1284">
        <w:rPr>
          <w:rFonts w:ascii="CorpoS" w:hAnsi="CorpoS" w:cs="CorporateS-Regular"/>
          <w:sz w:val="24"/>
          <w:szCs w:val="24"/>
        </w:rPr>
        <w:t xml:space="preserve">somit </w:t>
      </w:r>
      <w:r w:rsidRPr="00FC1284">
        <w:rPr>
          <w:rFonts w:ascii="CorpoS" w:hAnsi="CorpoS" w:cs="CorporateS-Regular"/>
          <w:sz w:val="24"/>
          <w:szCs w:val="24"/>
        </w:rPr>
        <w:t>sehr gut für die jeweiligen Anleger und deren Anlagehorizonte, Risikoklassen und Renditeerwartungen</w:t>
      </w:r>
      <w:r w:rsidR="00722A33" w:rsidRPr="00FC1284">
        <w:rPr>
          <w:rFonts w:ascii="CorpoS" w:hAnsi="CorpoS" w:cs="CorporateS-Regular"/>
          <w:sz w:val="24"/>
          <w:szCs w:val="24"/>
        </w:rPr>
        <w:t>, so das Resümee von Telos</w:t>
      </w:r>
      <w:r w:rsidRPr="00FC1284">
        <w:rPr>
          <w:rFonts w:ascii="CorpoS" w:hAnsi="CorpoS" w:cs="CorporateS-Regular"/>
          <w:sz w:val="24"/>
          <w:szCs w:val="24"/>
        </w:rPr>
        <w:t>.</w:t>
      </w:r>
    </w:p>
    <w:p w:rsidR="000C4B79" w:rsidRPr="00FC1284" w:rsidRDefault="000C4B79" w:rsidP="00BE2EE6">
      <w:pPr>
        <w:spacing w:after="0" w:line="240" w:lineRule="auto"/>
        <w:rPr>
          <w:rFonts w:ascii="CorpoS" w:hAnsi="CorpoS"/>
          <w:sz w:val="24"/>
          <w:szCs w:val="24"/>
        </w:rPr>
      </w:pPr>
    </w:p>
    <w:p w:rsidR="00846A13" w:rsidRPr="00FC1284" w:rsidRDefault="00E05CB7" w:rsidP="00846A13">
      <w:pPr>
        <w:autoSpaceDE w:val="0"/>
        <w:autoSpaceDN w:val="0"/>
        <w:adjustRightInd w:val="0"/>
        <w:spacing w:after="0" w:line="240" w:lineRule="auto"/>
        <w:rPr>
          <w:rFonts w:ascii="CorpoS" w:hAnsi="CorpoS" w:cs="CorporateS-Regular"/>
          <w:sz w:val="24"/>
          <w:szCs w:val="24"/>
        </w:rPr>
      </w:pPr>
      <w:r w:rsidRPr="00FC1284">
        <w:rPr>
          <w:rFonts w:ascii="CorpoS" w:hAnsi="CorpoS" w:cs="CorporateS-Regular"/>
          <w:sz w:val="24"/>
          <w:szCs w:val="24"/>
        </w:rPr>
        <w:t xml:space="preserve">Ebenfalls prämiert </w:t>
      </w:r>
      <w:r w:rsidR="007F6A0D" w:rsidRPr="00FC1284">
        <w:rPr>
          <w:rFonts w:ascii="CorpoS" w:hAnsi="CorpoS" w:cs="CorporateS-Regular"/>
          <w:sz w:val="24"/>
          <w:szCs w:val="24"/>
        </w:rPr>
        <w:t xml:space="preserve">wurde der </w:t>
      </w:r>
      <w:r w:rsidR="00413F22" w:rsidRPr="00FC1284">
        <w:rPr>
          <w:rFonts w:ascii="CorpoS" w:hAnsi="CorpoS" w:cs="CorporateS-Regular"/>
          <w:sz w:val="24"/>
          <w:szCs w:val="24"/>
        </w:rPr>
        <w:t>apo Medical Opportunities</w:t>
      </w:r>
      <w:r w:rsidRPr="00FC1284">
        <w:rPr>
          <w:rFonts w:ascii="CorpoS" w:hAnsi="CorpoS" w:cs="CorporateS-Regular"/>
          <w:sz w:val="24"/>
          <w:szCs w:val="24"/>
        </w:rPr>
        <w:t>.</w:t>
      </w:r>
      <w:r w:rsidR="00E434AD" w:rsidRPr="00FC1284">
        <w:rPr>
          <w:rFonts w:ascii="CorpoS" w:hAnsi="CorpoS" w:cs="CorporateS-Regular"/>
          <w:sz w:val="24"/>
          <w:szCs w:val="24"/>
        </w:rPr>
        <w:t xml:space="preserve"> </w:t>
      </w:r>
      <w:r w:rsidR="00846A13" w:rsidRPr="00FC1284">
        <w:rPr>
          <w:rFonts w:ascii="CorpoS" w:hAnsi="CorpoS" w:cs="CorporateS-Regular"/>
          <w:sz w:val="24"/>
          <w:szCs w:val="24"/>
        </w:rPr>
        <w:t xml:space="preserve">Nach dem </w:t>
      </w:r>
      <w:hyperlink r:id="rId8" w:history="1">
        <w:r w:rsidR="00846A13" w:rsidRPr="00FC1284">
          <w:rPr>
            <w:rStyle w:val="Hyperlink"/>
            <w:rFonts w:ascii="CorpoS" w:hAnsi="CorpoS" w:cs="CorporateS-Regular"/>
            <w:sz w:val="24"/>
            <w:szCs w:val="24"/>
          </w:rPr>
          <w:t>€uro Fund Award 2018</w:t>
        </w:r>
      </w:hyperlink>
      <w:r w:rsidR="00846A13" w:rsidRPr="00FC1284">
        <w:rPr>
          <w:rFonts w:ascii="CorpoS" w:hAnsi="CorpoS" w:cs="CorporateS-Regular"/>
          <w:sz w:val="24"/>
          <w:szCs w:val="24"/>
        </w:rPr>
        <w:t xml:space="preserve"> erhielt d</w:t>
      </w:r>
      <w:r w:rsidR="00E434AD" w:rsidRPr="00FC1284">
        <w:rPr>
          <w:rFonts w:ascii="CorpoS" w:hAnsi="CorpoS" w:cs="CorporateS-Regular"/>
          <w:sz w:val="24"/>
          <w:szCs w:val="24"/>
        </w:rPr>
        <w:t xml:space="preserve">er globale Gesundheits-Aktienfonds erstmals auch die €uro FondsNote 1. </w:t>
      </w:r>
      <w:r w:rsidR="00846A13" w:rsidRPr="00FC1284">
        <w:rPr>
          <w:rFonts w:ascii="CorpoS" w:hAnsi="CorpoS" w:cs="CorporateS-Regular"/>
          <w:sz w:val="24"/>
          <w:szCs w:val="24"/>
        </w:rPr>
        <w:t>Dabei wird die Entwicklung eines Fonds über den Zeitraum von vier Jahren anhand quantitativer und qualitativer Kriterien bewertet.</w:t>
      </w:r>
    </w:p>
    <w:p w:rsidR="00E434AD" w:rsidRPr="00FC1284" w:rsidRDefault="00E434AD" w:rsidP="00E434AD">
      <w:pPr>
        <w:spacing w:after="0" w:line="240" w:lineRule="auto"/>
        <w:rPr>
          <w:rFonts w:ascii="CorpoS" w:hAnsi="CorpoS" w:cs="CorporateS-Regular"/>
          <w:sz w:val="24"/>
          <w:szCs w:val="24"/>
        </w:rPr>
      </w:pPr>
    </w:p>
    <w:p w:rsidR="00E434AD" w:rsidRPr="00FC1284" w:rsidRDefault="00846A13" w:rsidP="007F3B0F">
      <w:pPr>
        <w:autoSpaceDE w:val="0"/>
        <w:autoSpaceDN w:val="0"/>
        <w:adjustRightInd w:val="0"/>
        <w:spacing w:after="0" w:line="240" w:lineRule="auto"/>
        <w:rPr>
          <w:rFonts w:ascii="CorpoS" w:hAnsi="CorpoS" w:cs="CorporateS-Regular"/>
          <w:sz w:val="24"/>
          <w:szCs w:val="24"/>
        </w:rPr>
      </w:pPr>
      <w:r w:rsidRPr="00FC1284">
        <w:rPr>
          <w:rFonts w:ascii="CorpoS" w:hAnsi="CorpoS" w:cs="CorporateS-Regular"/>
          <w:sz w:val="24"/>
          <w:szCs w:val="24"/>
        </w:rPr>
        <w:t xml:space="preserve">Insbesondere im volatilen Umfeld der vergangenen zwölf Monate </w:t>
      </w:r>
      <w:r w:rsidR="007F3B0F" w:rsidRPr="00FC1284">
        <w:rPr>
          <w:rFonts w:ascii="CorpoS" w:hAnsi="CorpoS" w:cs="CorporateS-Regular"/>
          <w:sz w:val="24"/>
          <w:szCs w:val="24"/>
        </w:rPr>
        <w:t>schnitt</w:t>
      </w:r>
      <w:r w:rsidRPr="00FC1284">
        <w:rPr>
          <w:rFonts w:ascii="CorpoS" w:hAnsi="CorpoS" w:cs="CorporateS-Regular"/>
          <w:sz w:val="24"/>
          <w:szCs w:val="24"/>
        </w:rPr>
        <w:t xml:space="preserve"> der Fonds deutlich besser 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ab </w:t>
      </w:r>
      <w:r w:rsidRPr="00FC1284">
        <w:rPr>
          <w:rFonts w:ascii="CorpoS" w:hAnsi="CorpoS" w:cs="CorporateS-Regular"/>
          <w:sz w:val="24"/>
          <w:szCs w:val="24"/>
        </w:rPr>
        <w:t xml:space="preserve">als </w:t>
      </w:r>
      <w:r w:rsidR="007F3B0F" w:rsidRPr="00FC1284">
        <w:rPr>
          <w:rFonts w:ascii="CorpoS" w:hAnsi="CorpoS" w:cs="CorporateS-Regular"/>
          <w:sz w:val="24"/>
          <w:szCs w:val="24"/>
        </w:rPr>
        <w:t>vergleichbare Fonds</w:t>
      </w:r>
      <w:r w:rsidRPr="00FC1284">
        <w:rPr>
          <w:rFonts w:ascii="CorpoS" w:hAnsi="CorpoS" w:cs="CorporateS-Regular"/>
          <w:sz w:val="24"/>
          <w:szCs w:val="24"/>
        </w:rPr>
        <w:t xml:space="preserve">. </w:t>
      </w:r>
      <w:r w:rsidR="007F3B0F" w:rsidRPr="00FC1284">
        <w:rPr>
          <w:rFonts w:ascii="CorpoS" w:hAnsi="CorpoS" w:cs="CorporateS-Regular"/>
          <w:sz w:val="24"/>
          <w:szCs w:val="24"/>
        </w:rPr>
        <w:t>„</w:t>
      </w:r>
      <w:r w:rsidR="000F00B5" w:rsidRPr="00FC1284">
        <w:rPr>
          <w:rFonts w:ascii="CorpoS" w:hAnsi="CorpoS" w:cs="CorporateS-Regular"/>
          <w:sz w:val="24"/>
          <w:szCs w:val="24"/>
        </w:rPr>
        <w:t xml:space="preserve">Grund </w:t>
      </w:r>
      <w:r w:rsidR="00757E55" w:rsidRPr="00FC1284">
        <w:rPr>
          <w:rFonts w:ascii="CorpoS" w:hAnsi="CorpoS" w:cs="CorporateS-Regular"/>
          <w:sz w:val="24"/>
          <w:szCs w:val="24"/>
        </w:rPr>
        <w:t>da</w:t>
      </w:r>
      <w:r w:rsidR="000F00B5" w:rsidRPr="00FC1284">
        <w:rPr>
          <w:rFonts w:ascii="CorpoS" w:hAnsi="CorpoS" w:cs="CorporateS-Regular"/>
          <w:sz w:val="24"/>
          <w:szCs w:val="24"/>
        </w:rPr>
        <w:t>für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 </w:t>
      </w:r>
      <w:r w:rsidRPr="00FC1284">
        <w:rPr>
          <w:rFonts w:ascii="CorpoS" w:hAnsi="CorpoS" w:cs="CorporateS-Regular"/>
          <w:sz w:val="24"/>
          <w:szCs w:val="24"/>
        </w:rPr>
        <w:t>war zum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 </w:t>
      </w:r>
      <w:r w:rsidRPr="00FC1284">
        <w:rPr>
          <w:rFonts w:ascii="CorpoS" w:hAnsi="CorpoS" w:cs="CorporateS-Regular"/>
          <w:sz w:val="24"/>
          <w:szCs w:val="24"/>
        </w:rPr>
        <w:t>einen die strategisch günstige Gewichtung der Subsektoren Pharma,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 </w:t>
      </w:r>
      <w:r w:rsidRPr="00FC1284">
        <w:rPr>
          <w:rFonts w:ascii="CorpoS" w:hAnsi="CorpoS" w:cs="CorporateS-Regular"/>
          <w:sz w:val="24"/>
          <w:szCs w:val="24"/>
        </w:rPr>
        <w:t>Biotechnologie, Medizintechnik und Dienstleistungen</w:t>
      </w:r>
      <w:r w:rsidR="007F3B0F" w:rsidRPr="00FC1284">
        <w:rPr>
          <w:rFonts w:ascii="CorpoS" w:hAnsi="CorpoS" w:cs="CorporateS-Regular"/>
          <w:sz w:val="24"/>
          <w:szCs w:val="24"/>
        </w:rPr>
        <w:t>“, erklärt Fondsmanager Kai Brüning von der apoAsset</w:t>
      </w:r>
      <w:r w:rsidRPr="00FC1284">
        <w:rPr>
          <w:rFonts w:ascii="CorpoS" w:hAnsi="CorpoS" w:cs="CorporateS-Regular"/>
          <w:sz w:val="24"/>
          <w:szCs w:val="24"/>
        </w:rPr>
        <w:t xml:space="preserve">. </w:t>
      </w:r>
      <w:r w:rsidR="007F3B0F" w:rsidRPr="00FC1284">
        <w:rPr>
          <w:rFonts w:ascii="CorpoS" w:hAnsi="CorpoS" w:cs="CorporateS-Regular"/>
          <w:sz w:val="24"/>
          <w:szCs w:val="24"/>
        </w:rPr>
        <w:t>„</w:t>
      </w:r>
      <w:r w:rsidRPr="00FC1284">
        <w:rPr>
          <w:rFonts w:ascii="CorpoS" w:hAnsi="CorpoS" w:cs="CorporateS-Regular"/>
          <w:sz w:val="24"/>
          <w:szCs w:val="24"/>
        </w:rPr>
        <w:t>Zum anderen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 </w:t>
      </w:r>
      <w:r w:rsidRPr="00FC1284">
        <w:rPr>
          <w:rFonts w:ascii="CorpoS" w:hAnsi="CorpoS" w:cs="CorporateS-Regular"/>
          <w:sz w:val="24"/>
          <w:szCs w:val="24"/>
        </w:rPr>
        <w:t>profitierten die Anleger von erfreulichen Entwicklungen bei den investierten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 </w:t>
      </w:r>
      <w:r w:rsidRPr="00FC1284">
        <w:rPr>
          <w:rFonts w:ascii="CorpoS" w:hAnsi="CorpoS" w:cs="CorporateS-Regular"/>
          <w:sz w:val="24"/>
          <w:szCs w:val="24"/>
        </w:rPr>
        <w:t>Unternehmen, wie zuletzt beim Biotech-Unternehmen Viking Therapeutics</w:t>
      </w:r>
      <w:r w:rsidR="007F3B0F" w:rsidRPr="00FC1284">
        <w:rPr>
          <w:rFonts w:ascii="CorpoS" w:hAnsi="CorpoS" w:cs="CorporateS-Regular"/>
          <w:sz w:val="24"/>
          <w:szCs w:val="24"/>
        </w:rPr>
        <w:t>, das allein im Mai 2018</w:t>
      </w:r>
      <w:r w:rsidRPr="00FC1284">
        <w:rPr>
          <w:rFonts w:ascii="CorpoS" w:hAnsi="CorpoS" w:cs="CorporateS-Regular"/>
          <w:sz w:val="24"/>
          <w:szCs w:val="24"/>
        </w:rPr>
        <w:t xml:space="preserve"> </w:t>
      </w:r>
      <w:r w:rsidR="000F00B5" w:rsidRPr="00FC1284">
        <w:rPr>
          <w:rFonts w:ascii="CorpoS" w:hAnsi="CorpoS" w:cs="CorporateS-Regular"/>
          <w:sz w:val="24"/>
          <w:szCs w:val="24"/>
        </w:rPr>
        <w:t xml:space="preserve">rund </w:t>
      </w:r>
      <w:r w:rsidRPr="00FC1284">
        <w:rPr>
          <w:rFonts w:ascii="CorpoS" w:hAnsi="CorpoS" w:cs="CorporateS-Regular"/>
          <w:sz w:val="24"/>
          <w:szCs w:val="24"/>
        </w:rPr>
        <w:t>144</w:t>
      </w:r>
      <w:r w:rsidR="007F3B0F" w:rsidRPr="00FC1284">
        <w:rPr>
          <w:rFonts w:ascii="CorpoS" w:hAnsi="CorpoS" w:cs="CorporateS-Regular"/>
          <w:sz w:val="24"/>
          <w:szCs w:val="24"/>
        </w:rPr>
        <w:t xml:space="preserve"> </w:t>
      </w:r>
      <w:r w:rsidR="000F00B5" w:rsidRPr="00FC1284">
        <w:rPr>
          <w:rFonts w:ascii="CorpoS" w:hAnsi="CorpoS" w:cs="CorporateS-Regular"/>
          <w:sz w:val="24"/>
          <w:szCs w:val="24"/>
        </w:rPr>
        <w:t>Prozent</w:t>
      </w:r>
      <w:r w:rsidRPr="00FC1284">
        <w:rPr>
          <w:rFonts w:ascii="CorpoS" w:hAnsi="CorpoS" w:cs="CorporateS-Regular"/>
          <w:sz w:val="24"/>
          <w:szCs w:val="24"/>
        </w:rPr>
        <w:t xml:space="preserve"> </w:t>
      </w:r>
      <w:r w:rsidR="007F3B0F" w:rsidRPr="00FC1284">
        <w:rPr>
          <w:rFonts w:ascii="CorpoS" w:hAnsi="CorpoS" w:cs="CorporateS-Regular"/>
          <w:sz w:val="24"/>
          <w:szCs w:val="24"/>
        </w:rPr>
        <w:t>an Wert gewann</w:t>
      </w:r>
      <w:r w:rsidRPr="00FC1284">
        <w:rPr>
          <w:rFonts w:ascii="CorpoS" w:hAnsi="CorpoS" w:cs="CorporateS-Regular"/>
          <w:sz w:val="24"/>
          <w:szCs w:val="24"/>
        </w:rPr>
        <w:t>.</w:t>
      </w:r>
    </w:p>
    <w:p w:rsidR="00954E2E" w:rsidRPr="00FC1284" w:rsidRDefault="00954E2E" w:rsidP="00EA4B72">
      <w:pPr>
        <w:spacing w:after="0" w:line="240" w:lineRule="auto"/>
        <w:rPr>
          <w:rFonts w:ascii="CorpoS" w:hAnsi="CorpoS"/>
          <w:sz w:val="24"/>
          <w:szCs w:val="24"/>
        </w:rPr>
      </w:pPr>
    </w:p>
    <w:p w:rsidR="001E5ED0" w:rsidRPr="00FC1284" w:rsidRDefault="00596CCE" w:rsidP="00BE2EE6">
      <w:pPr>
        <w:spacing w:after="0" w:line="240" w:lineRule="auto"/>
        <w:rPr>
          <w:rFonts w:ascii="CorpoS" w:hAnsi="CorpoS"/>
          <w:sz w:val="24"/>
          <w:szCs w:val="24"/>
        </w:rPr>
      </w:pPr>
      <w:r w:rsidRPr="00FC1284">
        <w:rPr>
          <w:rFonts w:ascii="CorpoS" w:hAnsi="CorpoS"/>
          <w:sz w:val="24"/>
          <w:szCs w:val="24"/>
        </w:rPr>
        <w:t>Weitere Infos</w:t>
      </w:r>
      <w:r w:rsidR="007F3B0F" w:rsidRPr="00FC1284">
        <w:rPr>
          <w:rFonts w:ascii="CorpoS" w:hAnsi="CorpoS"/>
          <w:sz w:val="24"/>
          <w:szCs w:val="24"/>
        </w:rPr>
        <w:t xml:space="preserve">: </w:t>
      </w:r>
      <w:hyperlink r:id="rId9" w:history="1">
        <w:r w:rsidR="000F00B5" w:rsidRPr="00FC1284">
          <w:rPr>
            <w:rStyle w:val="Hyperlink"/>
            <w:rFonts w:ascii="CorpoS" w:hAnsi="CorpoS"/>
            <w:sz w:val="24"/>
            <w:szCs w:val="24"/>
          </w:rPr>
          <w:t>apoasset.de/dachfonds</w:t>
        </w:r>
      </w:hyperlink>
      <w:r w:rsidR="007F3B0F" w:rsidRPr="00FC1284">
        <w:rPr>
          <w:rFonts w:ascii="CorpoS" w:hAnsi="CorpoS"/>
          <w:sz w:val="24"/>
          <w:szCs w:val="24"/>
        </w:rPr>
        <w:t xml:space="preserve"> und </w:t>
      </w:r>
      <w:hyperlink r:id="rId10" w:history="1">
        <w:r w:rsidR="000F00B5" w:rsidRPr="00FC1284">
          <w:rPr>
            <w:rStyle w:val="Hyperlink"/>
            <w:rFonts w:ascii="CorpoS" w:hAnsi="CorpoS"/>
            <w:sz w:val="24"/>
            <w:szCs w:val="24"/>
          </w:rPr>
          <w:t>apoasset.de/amo</w:t>
        </w:r>
      </w:hyperlink>
    </w:p>
    <w:sectPr w:rsidR="001E5ED0" w:rsidRPr="00FC1284" w:rsidSect="000A5ACD">
      <w:headerReference w:type="first" r:id="rId11"/>
      <w:footerReference w:type="first" r:id="rId12"/>
      <w:type w:val="continuous"/>
      <w:pgSz w:w="11906" w:h="16838" w:code="9"/>
      <w:pgMar w:top="2835" w:right="1416" w:bottom="2268" w:left="1366" w:header="1021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5" w:rsidRDefault="00445F75">
      <w:r>
        <w:separator/>
      </w:r>
    </w:p>
  </w:endnote>
  <w:endnote w:type="continuationSeparator" w:id="0">
    <w:p w:rsidR="00445F75" w:rsidRDefault="004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Apo Asset Management GmbH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Richard-Oskar-Mattern-Str. 6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40547 Düsseldorf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Tel</w:t>
    </w:r>
    <w:r>
      <w:rPr>
        <w:rFonts w:ascii="CorpoS" w:hAnsi="CorpoS"/>
        <w:color w:val="8C91A0"/>
        <w:sz w:val="16"/>
        <w:szCs w:val="16"/>
      </w:rPr>
      <w:t>efon</w:t>
    </w:r>
    <w:r w:rsidRPr="00155FDE">
      <w:rPr>
        <w:rFonts w:ascii="CorpoS" w:hAnsi="CorpoS"/>
        <w:color w:val="8C91A0"/>
        <w:sz w:val="16"/>
        <w:szCs w:val="16"/>
      </w:rPr>
      <w:t xml:space="preserve"> 0211 863231-0</w:t>
    </w:r>
    <w:r>
      <w:rPr>
        <w:rFonts w:ascii="CorpoS" w:hAnsi="CorpoS"/>
        <w:color w:val="8C91A0"/>
        <w:sz w:val="16"/>
        <w:szCs w:val="16"/>
      </w:rPr>
      <w:t xml:space="preserve"> | Telef</w:t>
    </w:r>
    <w:r w:rsidRPr="00155FDE">
      <w:rPr>
        <w:rFonts w:ascii="CorpoS" w:hAnsi="CorpoS"/>
        <w:color w:val="8C91A0"/>
        <w:sz w:val="16"/>
        <w:szCs w:val="16"/>
      </w:rPr>
      <w:t>ax 0211 863231-</w:t>
    </w:r>
    <w:r>
      <w:rPr>
        <w:rFonts w:ascii="CorpoS" w:hAnsi="CorpoS"/>
        <w:color w:val="8C91A0"/>
        <w:sz w:val="16"/>
        <w:szCs w:val="16"/>
      </w:rPr>
      <w:t>50</w:t>
    </w:r>
  </w:p>
  <w:p w:rsidR="00120E58" w:rsidRDefault="00120E58" w:rsidP="00120E58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Vorsitzender des Aufsichtsrats</w:t>
    </w:r>
    <w:r>
      <w:rPr>
        <w:rFonts w:ascii="CorpoS" w:hAnsi="CorpoS"/>
        <w:color w:val="8C91A0"/>
        <w:sz w:val="16"/>
        <w:szCs w:val="16"/>
      </w:rPr>
      <w:tab/>
    </w:r>
    <w:r w:rsidR="00E27A6E">
      <w:rPr>
        <w:rFonts w:ascii="CorpoS" w:hAnsi="CorpoS"/>
        <w:color w:val="8C91A0"/>
        <w:sz w:val="16"/>
        <w:szCs w:val="16"/>
      </w:rPr>
      <w:t>Claus Harald Wilsing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Geschäftsführung</w:t>
    </w:r>
    <w:r>
      <w:rPr>
        <w:rFonts w:ascii="CorpoS" w:hAnsi="CorpoS"/>
        <w:color w:val="8C91A0"/>
        <w:sz w:val="16"/>
        <w:szCs w:val="16"/>
      </w:rPr>
      <w:tab/>
      <w:t xml:space="preserve">Friedhelm Jansen | </w:t>
    </w:r>
    <w:r w:rsidRPr="00155FDE">
      <w:rPr>
        <w:rFonts w:ascii="CorpoS" w:hAnsi="CorpoS"/>
        <w:color w:val="8C91A0"/>
        <w:sz w:val="16"/>
        <w:szCs w:val="16"/>
      </w:rPr>
      <w:t>Ulrich Nötges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Bankverbindung</w:t>
    </w:r>
    <w:r>
      <w:rPr>
        <w:rFonts w:ascii="CorpoS" w:hAnsi="CorpoS"/>
        <w:color w:val="8C91A0"/>
        <w:sz w:val="16"/>
        <w:szCs w:val="16"/>
      </w:rPr>
      <w:tab/>
      <w:t xml:space="preserve">Deutsche Apotheker- und Ärztebank eG | </w:t>
    </w:r>
    <w:r w:rsidRPr="00155FDE">
      <w:rPr>
        <w:rFonts w:ascii="CorpoS" w:hAnsi="CorpoS"/>
        <w:color w:val="8C91A0"/>
        <w:sz w:val="16"/>
        <w:szCs w:val="16"/>
      </w:rPr>
      <w:t>Ko</w:t>
    </w:r>
    <w:r>
      <w:rPr>
        <w:rFonts w:ascii="CorpoS" w:hAnsi="CorpoS"/>
        <w:color w:val="8C91A0"/>
        <w:sz w:val="16"/>
        <w:szCs w:val="16"/>
      </w:rPr>
      <w:t>nto</w:t>
    </w:r>
    <w:r w:rsidRPr="00155FDE">
      <w:rPr>
        <w:rFonts w:ascii="CorpoS" w:hAnsi="CorpoS"/>
        <w:color w:val="8C91A0"/>
        <w:sz w:val="16"/>
        <w:szCs w:val="16"/>
      </w:rPr>
      <w:t xml:space="preserve"> 000 491 0729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B</w:t>
    </w:r>
    <w:r>
      <w:rPr>
        <w:rFonts w:ascii="CorpoS" w:hAnsi="CorpoS"/>
        <w:color w:val="8C91A0"/>
        <w:sz w:val="16"/>
        <w:szCs w:val="16"/>
      </w:rPr>
      <w:t>LZ</w:t>
    </w:r>
    <w:r w:rsidRPr="00155FDE">
      <w:rPr>
        <w:rFonts w:ascii="CorpoS" w:hAnsi="CorpoS"/>
        <w:color w:val="8C91A0"/>
        <w:sz w:val="16"/>
        <w:szCs w:val="16"/>
      </w:rPr>
      <w:t xml:space="preserve"> 300 606 01</w:t>
    </w:r>
  </w:p>
  <w:p w:rsidR="00363857" w:rsidRPr="008E6D29" w:rsidRDefault="00363857" w:rsidP="008E6D29">
    <w:pPr>
      <w:pStyle w:val="Fuzeile"/>
      <w:tabs>
        <w:tab w:val="left" w:pos="2694"/>
      </w:tabs>
      <w:rPr>
        <w:szCs w:val="16"/>
      </w:rPr>
    </w:pPr>
    <w:r>
      <w:rPr>
        <w:rFonts w:ascii="CorpoS" w:hAnsi="CorpoS"/>
        <w:b/>
        <w:color w:val="8C91A0"/>
        <w:sz w:val="16"/>
        <w:szCs w:val="16"/>
      </w:rPr>
      <w:t>HR / Ust.-Id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Amtsgeric</w:t>
    </w:r>
    <w:r>
      <w:rPr>
        <w:rFonts w:ascii="CorpoS" w:hAnsi="CorpoS"/>
        <w:color w:val="8C91A0"/>
        <w:sz w:val="16"/>
        <w:szCs w:val="16"/>
      </w:rPr>
      <w:t xml:space="preserve">ht Düsseldorf HRB 39664 | </w:t>
    </w:r>
    <w:r w:rsidRPr="00155FDE">
      <w:rPr>
        <w:rFonts w:ascii="CorpoS" w:hAnsi="CorpoS"/>
        <w:color w:val="8C91A0"/>
        <w:sz w:val="16"/>
        <w:szCs w:val="16"/>
      </w:rPr>
      <w:t>Ust-Id DE119260415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5" w:rsidRDefault="00445F75">
      <w:r>
        <w:separator/>
      </w:r>
    </w:p>
  </w:footnote>
  <w:footnote w:type="continuationSeparator" w:id="0">
    <w:p w:rsidR="00445F75" w:rsidRDefault="0044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6736BC">
    <w:pPr>
      <w:pStyle w:val="Kopfzeile"/>
      <w:tabs>
        <w:tab w:val="clear" w:pos="4536"/>
        <w:tab w:val="clear" w:pos="9072"/>
        <w:tab w:val="right" w:pos="9356"/>
      </w:tabs>
    </w:pPr>
    <w:r>
      <w:tab/>
    </w:r>
    <w:r w:rsidR="00906C28">
      <w:rPr>
        <w:noProof/>
      </w:rPr>
      <w:drawing>
        <wp:inline distT="0" distB="0" distL="0" distR="0" wp14:anchorId="4CE5CA38" wp14:editId="268BB2B1">
          <wp:extent cx="1564640" cy="587375"/>
          <wp:effectExtent l="0" t="0" r="0" b="0"/>
          <wp:docPr id="1" name="Bild 1" descr="apoAsset_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Asset_h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1556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DC8"/>
    <w:multiLevelType w:val="hybridMultilevel"/>
    <w:tmpl w:val="5A20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16"/>
    <w:multiLevelType w:val="hybridMultilevel"/>
    <w:tmpl w:val="7242D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19F"/>
    <w:multiLevelType w:val="hybridMultilevel"/>
    <w:tmpl w:val="CEFC1C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E52F18"/>
    <w:multiLevelType w:val="hybridMultilevel"/>
    <w:tmpl w:val="C0F02E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1C4F"/>
    <w:multiLevelType w:val="hybridMultilevel"/>
    <w:tmpl w:val="B4268CD4"/>
    <w:lvl w:ilvl="0" w:tplc="1A22FC1E">
      <w:numFmt w:val="bullet"/>
      <w:lvlText w:val="•"/>
      <w:lvlJc w:val="left"/>
      <w:pPr>
        <w:ind w:left="710" w:hanging="71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E3340"/>
    <w:multiLevelType w:val="hybridMultilevel"/>
    <w:tmpl w:val="AF16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B50"/>
    <w:multiLevelType w:val="hybridMultilevel"/>
    <w:tmpl w:val="F836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677C"/>
    <w:multiLevelType w:val="hybridMultilevel"/>
    <w:tmpl w:val="C0309870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869CA"/>
    <w:multiLevelType w:val="hybridMultilevel"/>
    <w:tmpl w:val="6D26A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12564"/>
    <w:multiLevelType w:val="hybridMultilevel"/>
    <w:tmpl w:val="2FF098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6D5479"/>
    <w:multiLevelType w:val="hybridMultilevel"/>
    <w:tmpl w:val="E9CCD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2617"/>
    <w:multiLevelType w:val="hybridMultilevel"/>
    <w:tmpl w:val="08923D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A606F"/>
    <w:multiLevelType w:val="hybridMultilevel"/>
    <w:tmpl w:val="AE54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4DC3"/>
    <w:multiLevelType w:val="hybridMultilevel"/>
    <w:tmpl w:val="DED4E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516F72"/>
    <w:multiLevelType w:val="hybridMultilevel"/>
    <w:tmpl w:val="7906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7750"/>
    <w:multiLevelType w:val="hybridMultilevel"/>
    <w:tmpl w:val="26D639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CE"/>
    <w:rsid w:val="00000AFB"/>
    <w:rsid w:val="00001830"/>
    <w:rsid w:val="000026A5"/>
    <w:rsid w:val="00004381"/>
    <w:rsid w:val="0000705F"/>
    <w:rsid w:val="000134B0"/>
    <w:rsid w:val="000229A9"/>
    <w:rsid w:val="00022DCA"/>
    <w:rsid w:val="000231D6"/>
    <w:rsid w:val="00023CD4"/>
    <w:rsid w:val="00023E83"/>
    <w:rsid w:val="0003234A"/>
    <w:rsid w:val="0003530B"/>
    <w:rsid w:val="000421BC"/>
    <w:rsid w:val="0004324C"/>
    <w:rsid w:val="000435ED"/>
    <w:rsid w:val="000565B3"/>
    <w:rsid w:val="000571B2"/>
    <w:rsid w:val="00057A17"/>
    <w:rsid w:val="00061F97"/>
    <w:rsid w:val="00062CBE"/>
    <w:rsid w:val="00080EA1"/>
    <w:rsid w:val="0008220F"/>
    <w:rsid w:val="000845F9"/>
    <w:rsid w:val="00086417"/>
    <w:rsid w:val="000902E1"/>
    <w:rsid w:val="00094F24"/>
    <w:rsid w:val="00095158"/>
    <w:rsid w:val="00095D46"/>
    <w:rsid w:val="000A3E28"/>
    <w:rsid w:val="000A5ACD"/>
    <w:rsid w:val="000A69BB"/>
    <w:rsid w:val="000B1D85"/>
    <w:rsid w:val="000B530B"/>
    <w:rsid w:val="000B6329"/>
    <w:rsid w:val="000C4B79"/>
    <w:rsid w:val="000C4E4D"/>
    <w:rsid w:val="000C74E0"/>
    <w:rsid w:val="000D38E9"/>
    <w:rsid w:val="000D7575"/>
    <w:rsid w:val="000D7C91"/>
    <w:rsid w:val="000E02D4"/>
    <w:rsid w:val="000E3AF4"/>
    <w:rsid w:val="000F00B5"/>
    <w:rsid w:val="000F3805"/>
    <w:rsid w:val="000F5139"/>
    <w:rsid w:val="000F5AB8"/>
    <w:rsid w:val="0010279F"/>
    <w:rsid w:val="00104B6B"/>
    <w:rsid w:val="00105AAA"/>
    <w:rsid w:val="001069E5"/>
    <w:rsid w:val="00107138"/>
    <w:rsid w:val="00107F70"/>
    <w:rsid w:val="0011057B"/>
    <w:rsid w:val="00110A3E"/>
    <w:rsid w:val="00111852"/>
    <w:rsid w:val="00111893"/>
    <w:rsid w:val="00113EB5"/>
    <w:rsid w:val="00120E58"/>
    <w:rsid w:val="00120F03"/>
    <w:rsid w:val="001234A1"/>
    <w:rsid w:val="001261B3"/>
    <w:rsid w:val="00130158"/>
    <w:rsid w:val="00134C9C"/>
    <w:rsid w:val="00134EFF"/>
    <w:rsid w:val="0014117E"/>
    <w:rsid w:val="001476F8"/>
    <w:rsid w:val="00151D57"/>
    <w:rsid w:val="0015205E"/>
    <w:rsid w:val="00155FDE"/>
    <w:rsid w:val="00156D79"/>
    <w:rsid w:val="00164AA2"/>
    <w:rsid w:val="00165751"/>
    <w:rsid w:val="00167C1D"/>
    <w:rsid w:val="00171F0B"/>
    <w:rsid w:val="00175782"/>
    <w:rsid w:val="00183D11"/>
    <w:rsid w:val="0018709B"/>
    <w:rsid w:val="00190A7C"/>
    <w:rsid w:val="001914EE"/>
    <w:rsid w:val="001940BE"/>
    <w:rsid w:val="001946AF"/>
    <w:rsid w:val="001969D3"/>
    <w:rsid w:val="00196D69"/>
    <w:rsid w:val="001A2453"/>
    <w:rsid w:val="001A2466"/>
    <w:rsid w:val="001A368D"/>
    <w:rsid w:val="001A48E9"/>
    <w:rsid w:val="001A5A6D"/>
    <w:rsid w:val="001A7CE3"/>
    <w:rsid w:val="001B04E5"/>
    <w:rsid w:val="001B05F2"/>
    <w:rsid w:val="001B2041"/>
    <w:rsid w:val="001B3627"/>
    <w:rsid w:val="001B7AA5"/>
    <w:rsid w:val="001C4791"/>
    <w:rsid w:val="001C79DB"/>
    <w:rsid w:val="001D1C83"/>
    <w:rsid w:val="001D21DC"/>
    <w:rsid w:val="001D2AD5"/>
    <w:rsid w:val="001D783C"/>
    <w:rsid w:val="001E0178"/>
    <w:rsid w:val="001E47ED"/>
    <w:rsid w:val="001E5ED0"/>
    <w:rsid w:val="001F3CAA"/>
    <w:rsid w:val="001F4697"/>
    <w:rsid w:val="001F6047"/>
    <w:rsid w:val="001F791B"/>
    <w:rsid w:val="00206894"/>
    <w:rsid w:val="0021371C"/>
    <w:rsid w:val="00216B18"/>
    <w:rsid w:val="00222AB1"/>
    <w:rsid w:val="00225E27"/>
    <w:rsid w:val="00235232"/>
    <w:rsid w:val="00235D28"/>
    <w:rsid w:val="00236AEB"/>
    <w:rsid w:val="00237869"/>
    <w:rsid w:val="00241044"/>
    <w:rsid w:val="00241F65"/>
    <w:rsid w:val="00244817"/>
    <w:rsid w:val="00260E4F"/>
    <w:rsid w:val="002618EE"/>
    <w:rsid w:val="00267AA8"/>
    <w:rsid w:val="00267C65"/>
    <w:rsid w:val="002719E3"/>
    <w:rsid w:val="00271F87"/>
    <w:rsid w:val="0027438F"/>
    <w:rsid w:val="002755E5"/>
    <w:rsid w:val="00277406"/>
    <w:rsid w:val="00280504"/>
    <w:rsid w:val="00284903"/>
    <w:rsid w:val="002908A7"/>
    <w:rsid w:val="002A198E"/>
    <w:rsid w:val="002A4F38"/>
    <w:rsid w:val="002A7F32"/>
    <w:rsid w:val="002B0413"/>
    <w:rsid w:val="002B0E09"/>
    <w:rsid w:val="002B1955"/>
    <w:rsid w:val="002B2E0B"/>
    <w:rsid w:val="002B58AA"/>
    <w:rsid w:val="002C4C82"/>
    <w:rsid w:val="002C6079"/>
    <w:rsid w:val="002C6634"/>
    <w:rsid w:val="002D043E"/>
    <w:rsid w:val="002D2A1F"/>
    <w:rsid w:val="002D34CB"/>
    <w:rsid w:val="002D4659"/>
    <w:rsid w:val="002D6F28"/>
    <w:rsid w:val="002D7AE6"/>
    <w:rsid w:val="002E42BD"/>
    <w:rsid w:val="002E5D25"/>
    <w:rsid w:val="002E7F6E"/>
    <w:rsid w:val="002F07E0"/>
    <w:rsid w:val="002F659B"/>
    <w:rsid w:val="002F692A"/>
    <w:rsid w:val="002F7556"/>
    <w:rsid w:val="00305DE1"/>
    <w:rsid w:val="00305F7C"/>
    <w:rsid w:val="003078C7"/>
    <w:rsid w:val="003100E8"/>
    <w:rsid w:val="00311508"/>
    <w:rsid w:val="0033013B"/>
    <w:rsid w:val="00336DCE"/>
    <w:rsid w:val="00340100"/>
    <w:rsid w:val="003415DB"/>
    <w:rsid w:val="00344B9D"/>
    <w:rsid w:val="00347AD1"/>
    <w:rsid w:val="00350849"/>
    <w:rsid w:val="00355C52"/>
    <w:rsid w:val="00356A48"/>
    <w:rsid w:val="00357740"/>
    <w:rsid w:val="00362569"/>
    <w:rsid w:val="00362F8D"/>
    <w:rsid w:val="003637CB"/>
    <w:rsid w:val="00363857"/>
    <w:rsid w:val="00364C55"/>
    <w:rsid w:val="0037405B"/>
    <w:rsid w:val="00375770"/>
    <w:rsid w:val="0037618C"/>
    <w:rsid w:val="00376877"/>
    <w:rsid w:val="00376C01"/>
    <w:rsid w:val="0037739A"/>
    <w:rsid w:val="00380231"/>
    <w:rsid w:val="00392E35"/>
    <w:rsid w:val="00393677"/>
    <w:rsid w:val="003A3295"/>
    <w:rsid w:val="003A48A9"/>
    <w:rsid w:val="003A70B8"/>
    <w:rsid w:val="003B0E78"/>
    <w:rsid w:val="003B7A22"/>
    <w:rsid w:val="003C4AFC"/>
    <w:rsid w:val="003C55D5"/>
    <w:rsid w:val="003C6A5D"/>
    <w:rsid w:val="003C7B32"/>
    <w:rsid w:val="003D2AC6"/>
    <w:rsid w:val="003D495C"/>
    <w:rsid w:val="003D4B98"/>
    <w:rsid w:val="003E55B4"/>
    <w:rsid w:val="003E764D"/>
    <w:rsid w:val="003F0E29"/>
    <w:rsid w:val="003F135E"/>
    <w:rsid w:val="003F3CF5"/>
    <w:rsid w:val="00400C0B"/>
    <w:rsid w:val="004040A2"/>
    <w:rsid w:val="00411D59"/>
    <w:rsid w:val="00413F22"/>
    <w:rsid w:val="0042276F"/>
    <w:rsid w:val="0042279D"/>
    <w:rsid w:val="00423FB3"/>
    <w:rsid w:val="00426254"/>
    <w:rsid w:val="00441CF2"/>
    <w:rsid w:val="00443482"/>
    <w:rsid w:val="00444AF4"/>
    <w:rsid w:val="00445F75"/>
    <w:rsid w:val="0045049D"/>
    <w:rsid w:val="004513B0"/>
    <w:rsid w:val="00451569"/>
    <w:rsid w:val="00451687"/>
    <w:rsid w:val="004548F6"/>
    <w:rsid w:val="00464CC7"/>
    <w:rsid w:val="0046543A"/>
    <w:rsid w:val="00467D1C"/>
    <w:rsid w:val="004706A4"/>
    <w:rsid w:val="00475184"/>
    <w:rsid w:val="00475402"/>
    <w:rsid w:val="00482A33"/>
    <w:rsid w:val="0048548D"/>
    <w:rsid w:val="00485E14"/>
    <w:rsid w:val="00492037"/>
    <w:rsid w:val="00492913"/>
    <w:rsid w:val="004959E2"/>
    <w:rsid w:val="004A011E"/>
    <w:rsid w:val="004A5185"/>
    <w:rsid w:val="004A58E9"/>
    <w:rsid w:val="004A6FCD"/>
    <w:rsid w:val="004B0336"/>
    <w:rsid w:val="004C06A8"/>
    <w:rsid w:val="004C144F"/>
    <w:rsid w:val="004C2DA3"/>
    <w:rsid w:val="004C53CA"/>
    <w:rsid w:val="004C7543"/>
    <w:rsid w:val="004D5A73"/>
    <w:rsid w:val="004D6354"/>
    <w:rsid w:val="004E0160"/>
    <w:rsid w:val="004E3AD5"/>
    <w:rsid w:val="004E6639"/>
    <w:rsid w:val="004E72AE"/>
    <w:rsid w:val="004F1151"/>
    <w:rsid w:val="004F2B7C"/>
    <w:rsid w:val="004F2F4F"/>
    <w:rsid w:val="004F39C4"/>
    <w:rsid w:val="004F58F3"/>
    <w:rsid w:val="004F6F56"/>
    <w:rsid w:val="00501125"/>
    <w:rsid w:val="0050171A"/>
    <w:rsid w:val="005076D4"/>
    <w:rsid w:val="00513D98"/>
    <w:rsid w:val="00514AA3"/>
    <w:rsid w:val="00517D9D"/>
    <w:rsid w:val="00517DB5"/>
    <w:rsid w:val="0052084A"/>
    <w:rsid w:val="0052250D"/>
    <w:rsid w:val="005230B6"/>
    <w:rsid w:val="00524284"/>
    <w:rsid w:val="00525A3C"/>
    <w:rsid w:val="00526B96"/>
    <w:rsid w:val="005330D2"/>
    <w:rsid w:val="0053328E"/>
    <w:rsid w:val="00536141"/>
    <w:rsid w:val="00541B4B"/>
    <w:rsid w:val="0054486F"/>
    <w:rsid w:val="00546960"/>
    <w:rsid w:val="00553A16"/>
    <w:rsid w:val="005545F3"/>
    <w:rsid w:val="005601CC"/>
    <w:rsid w:val="00561895"/>
    <w:rsid w:val="00561AE8"/>
    <w:rsid w:val="005638A6"/>
    <w:rsid w:val="0056664B"/>
    <w:rsid w:val="00570BDC"/>
    <w:rsid w:val="00573889"/>
    <w:rsid w:val="0057524B"/>
    <w:rsid w:val="00580A5E"/>
    <w:rsid w:val="005823B7"/>
    <w:rsid w:val="005907E5"/>
    <w:rsid w:val="005928A8"/>
    <w:rsid w:val="00596CCE"/>
    <w:rsid w:val="005A28E8"/>
    <w:rsid w:val="005A424C"/>
    <w:rsid w:val="005B2D2D"/>
    <w:rsid w:val="005B4EA7"/>
    <w:rsid w:val="005C1E7A"/>
    <w:rsid w:val="005C62E8"/>
    <w:rsid w:val="005D04D1"/>
    <w:rsid w:val="005D06C3"/>
    <w:rsid w:val="005D5F73"/>
    <w:rsid w:val="005D7C2A"/>
    <w:rsid w:val="005E6F75"/>
    <w:rsid w:val="00610F8A"/>
    <w:rsid w:val="006141D1"/>
    <w:rsid w:val="00616C4C"/>
    <w:rsid w:val="00620E78"/>
    <w:rsid w:val="00623A3B"/>
    <w:rsid w:val="00626C4E"/>
    <w:rsid w:val="006313FA"/>
    <w:rsid w:val="006373B0"/>
    <w:rsid w:val="0063798F"/>
    <w:rsid w:val="00642868"/>
    <w:rsid w:val="00643D7E"/>
    <w:rsid w:val="006537B6"/>
    <w:rsid w:val="00654D58"/>
    <w:rsid w:val="00662682"/>
    <w:rsid w:val="006669FC"/>
    <w:rsid w:val="006736BC"/>
    <w:rsid w:val="00683466"/>
    <w:rsid w:val="00693590"/>
    <w:rsid w:val="00694388"/>
    <w:rsid w:val="00696132"/>
    <w:rsid w:val="00696193"/>
    <w:rsid w:val="006A0AC0"/>
    <w:rsid w:val="006A300C"/>
    <w:rsid w:val="006A5C67"/>
    <w:rsid w:val="006A65F1"/>
    <w:rsid w:val="006B3015"/>
    <w:rsid w:val="006B3BA6"/>
    <w:rsid w:val="006B4559"/>
    <w:rsid w:val="006B619D"/>
    <w:rsid w:val="006C0F85"/>
    <w:rsid w:val="006C6915"/>
    <w:rsid w:val="006D369B"/>
    <w:rsid w:val="006D4019"/>
    <w:rsid w:val="006D5029"/>
    <w:rsid w:val="006D5E3C"/>
    <w:rsid w:val="006E015A"/>
    <w:rsid w:val="006E1C4C"/>
    <w:rsid w:val="006E3934"/>
    <w:rsid w:val="006E3AFD"/>
    <w:rsid w:val="006E3C0D"/>
    <w:rsid w:val="006E4586"/>
    <w:rsid w:val="006E4612"/>
    <w:rsid w:val="006E494D"/>
    <w:rsid w:val="006E6D1D"/>
    <w:rsid w:val="006E7EF5"/>
    <w:rsid w:val="006F1C69"/>
    <w:rsid w:val="006F3E43"/>
    <w:rsid w:val="006F58B2"/>
    <w:rsid w:val="006F6505"/>
    <w:rsid w:val="00703FED"/>
    <w:rsid w:val="0071003B"/>
    <w:rsid w:val="007116CA"/>
    <w:rsid w:val="0071216B"/>
    <w:rsid w:val="00714235"/>
    <w:rsid w:val="007154D5"/>
    <w:rsid w:val="00715B48"/>
    <w:rsid w:val="0071665C"/>
    <w:rsid w:val="007172EE"/>
    <w:rsid w:val="0072130B"/>
    <w:rsid w:val="00722A33"/>
    <w:rsid w:val="00726F00"/>
    <w:rsid w:val="00730E53"/>
    <w:rsid w:val="00731DAC"/>
    <w:rsid w:val="0073240B"/>
    <w:rsid w:val="00732B83"/>
    <w:rsid w:val="007337AB"/>
    <w:rsid w:val="00736790"/>
    <w:rsid w:val="00737915"/>
    <w:rsid w:val="00737FD9"/>
    <w:rsid w:val="0074224E"/>
    <w:rsid w:val="00743B10"/>
    <w:rsid w:val="00744BE1"/>
    <w:rsid w:val="00744FDD"/>
    <w:rsid w:val="00757E55"/>
    <w:rsid w:val="00760F90"/>
    <w:rsid w:val="00761E30"/>
    <w:rsid w:val="00764164"/>
    <w:rsid w:val="00764D5C"/>
    <w:rsid w:val="00766B0B"/>
    <w:rsid w:val="00771A42"/>
    <w:rsid w:val="00774516"/>
    <w:rsid w:val="00780E27"/>
    <w:rsid w:val="0078320F"/>
    <w:rsid w:val="00784E2F"/>
    <w:rsid w:val="007920C7"/>
    <w:rsid w:val="007A3F77"/>
    <w:rsid w:val="007A47F3"/>
    <w:rsid w:val="007A7E25"/>
    <w:rsid w:val="007B79FC"/>
    <w:rsid w:val="007C3228"/>
    <w:rsid w:val="007D4A5E"/>
    <w:rsid w:val="007E22D1"/>
    <w:rsid w:val="007E6718"/>
    <w:rsid w:val="007F32D5"/>
    <w:rsid w:val="007F3B0F"/>
    <w:rsid w:val="007F6A0D"/>
    <w:rsid w:val="00810DA2"/>
    <w:rsid w:val="008132B9"/>
    <w:rsid w:val="0081758D"/>
    <w:rsid w:val="00817796"/>
    <w:rsid w:val="008201A7"/>
    <w:rsid w:val="00824231"/>
    <w:rsid w:val="00830585"/>
    <w:rsid w:val="00837DB6"/>
    <w:rsid w:val="00840D02"/>
    <w:rsid w:val="00841B8E"/>
    <w:rsid w:val="008432BA"/>
    <w:rsid w:val="00846A13"/>
    <w:rsid w:val="008526C1"/>
    <w:rsid w:val="00855EE2"/>
    <w:rsid w:val="00877FC4"/>
    <w:rsid w:val="00886649"/>
    <w:rsid w:val="00896069"/>
    <w:rsid w:val="0089736E"/>
    <w:rsid w:val="008A2430"/>
    <w:rsid w:val="008A3001"/>
    <w:rsid w:val="008A47BE"/>
    <w:rsid w:val="008B1047"/>
    <w:rsid w:val="008B3EF3"/>
    <w:rsid w:val="008B4F7D"/>
    <w:rsid w:val="008C03B2"/>
    <w:rsid w:val="008C375A"/>
    <w:rsid w:val="008C78ED"/>
    <w:rsid w:val="008E2A26"/>
    <w:rsid w:val="008E31CF"/>
    <w:rsid w:val="008E6D29"/>
    <w:rsid w:val="008E7CE5"/>
    <w:rsid w:val="008F1F51"/>
    <w:rsid w:val="00902288"/>
    <w:rsid w:val="00906C28"/>
    <w:rsid w:val="00910343"/>
    <w:rsid w:val="00910B3E"/>
    <w:rsid w:val="00913701"/>
    <w:rsid w:val="009149C6"/>
    <w:rsid w:val="00915385"/>
    <w:rsid w:val="00917546"/>
    <w:rsid w:val="00922EBB"/>
    <w:rsid w:val="0092524E"/>
    <w:rsid w:val="00930AD3"/>
    <w:rsid w:val="00934A44"/>
    <w:rsid w:val="009420D3"/>
    <w:rsid w:val="00943595"/>
    <w:rsid w:val="00944316"/>
    <w:rsid w:val="00952C3D"/>
    <w:rsid w:val="00954E2E"/>
    <w:rsid w:val="00960F9A"/>
    <w:rsid w:val="009619D2"/>
    <w:rsid w:val="0096203E"/>
    <w:rsid w:val="00962C3F"/>
    <w:rsid w:val="009659B8"/>
    <w:rsid w:val="009659E7"/>
    <w:rsid w:val="00971D50"/>
    <w:rsid w:val="00971F32"/>
    <w:rsid w:val="009765EE"/>
    <w:rsid w:val="00976690"/>
    <w:rsid w:val="009766A8"/>
    <w:rsid w:val="00976EAB"/>
    <w:rsid w:val="00982BB1"/>
    <w:rsid w:val="009905D7"/>
    <w:rsid w:val="009918A3"/>
    <w:rsid w:val="0099283F"/>
    <w:rsid w:val="009A1CA5"/>
    <w:rsid w:val="009A5387"/>
    <w:rsid w:val="009A78AF"/>
    <w:rsid w:val="009A7B9B"/>
    <w:rsid w:val="009B2FCF"/>
    <w:rsid w:val="009B44D7"/>
    <w:rsid w:val="009B4F60"/>
    <w:rsid w:val="009B644C"/>
    <w:rsid w:val="009B6684"/>
    <w:rsid w:val="009B718B"/>
    <w:rsid w:val="009C0DDC"/>
    <w:rsid w:val="009C1681"/>
    <w:rsid w:val="009C20E3"/>
    <w:rsid w:val="009D0DEF"/>
    <w:rsid w:val="009D3029"/>
    <w:rsid w:val="009D3C6A"/>
    <w:rsid w:val="009D585A"/>
    <w:rsid w:val="009D7664"/>
    <w:rsid w:val="009E46B0"/>
    <w:rsid w:val="009E4A37"/>
    <w:rsid w:val="009F632D"/>
    <w:rsid w:val="00A026D3"/>
    <w:rsid w:val="00A2052A"/>
    <w:rsid w:val="00A21268"/>
    <w:rsid w:val="00A2560C"/>
    <w:rsid w:val="00A307AD"/>
    <w:rsid w:val="00A3160D"/>
    <w:rsid w:val="00A31DD5"/>
    <w:rsid w:val="00A33E95"/>
    <w:rsid w:val="00A35A0C"/>
    <w:rsid w:val="00A453B8"/>
    <w:rsid w:val="00A472A1"/>
    <w:rsid w:val="00A472C0"/>
    <w:rsid w:val="00A5149B"/>
    <w:rsid w:val="00A5186C"/>
    <w:rsid w:val="00A54ADE"/>
    <w:rsid w:val="00A56D73"/>
    <w:rsid w:val="00A62FA6"/>
    <w:rsid w:val="00A6409B"/>
    <w:rsid w:val="00A94F0B"/>
    <w:rsid w:val="00AA198B"/>
    <w:rsid w:val="00AA2665"/>
    <w:rsid w:val="00AA3BA4"/>
    <w:rsid w:val="00AB4C77"/>
    <w:rsid w:val="00AB5256"/>
    <w:rsid w:val="00AC1ED8"/>
    <w:rsid w:val="00AC32CA"/>
    <w:rsid w:val="00AC489E"/>
    <w:rsid w:val="00AC7C6B"/>
    <w:rsid w:val="00AC7D74"/>
    <w:rsid w:val="00AD11AA"/>
    <w:rsid w:val="00AD4A4B"/>
    <w:rsid w:val="00AE1565"/>
    <w:rsid w:val="00AE7D24"/>
    <w:rsid w:val="00AF0F6F"/>
    <w:rsid w:val="00AF3451"/>
    <w:rsid w:val="00AF7AC3"/>
    <w:rsid w:val="00B00631"/>
    <w:rsid w:val="00B0145E"/>
    <w:rsid w:val="00B0310A"/>
    <w:rsid w:val="00B06156"/>
    <w:rsid w:val="00B0719F"/>
    <w:rsid w:val="00B10795"/>
    <w:rsid w:val="00B10CA7"/>
    <w:rsid w:val="00B1414F"/>
    <w:rsid w:val="00B23656"/>
    <w:rsid w:val="00B256B3"/>
    <w:rsid w:val="00B26296"/>
    <w:rsid w:val="00B3426D"/>
    <w:rsid w:val="00B35935"/>
    <w:rsid w:val="00B35E66"/>
    <w:rsid w:val="00B36EF0"/>
    <w:rsid w:val="00B41E0C"/>
    <w:rsid w:val="00B4511B"/>
    <w:rsid w:val="00B47A08"/>
    <w:rsid w:val="00B52090"/>
    <w:rsid w:val="00B5246B"/>
    <w:rsid w:val="00B54A4C"/>
    <w:rsid w:val="00B5643C"/>
    <w:rsid w:val="00B61C8E"/>
    <w:rsid w:val="00B62B35"/>
    <w:rsid w:val="00B62D38"/>
    <w:rsid w:val="00B62DBE"/>
    <w:rsid w:val="00B63150"/>
    <w:rsid w:val="00B63354"/>
    <w:rsid w:val="00B640DC"/>
    <w:rsid w:val="00B643B7"/>
    <w:rsid w:val="00B71388"/>
    <w:rsid w:val="00B72667"/>
    <w:rsid w:val="00B72EAA"/>
    <w:rsid w:val="00B73E47"/>
    <w:rsid w:val="00B8050B"/>
    <w:rsid w:val="00B82856"/>
    <w:rsid w:val="00B8371D"/>
    <w:rsid w:val="00B84C99"/>
    <w:rsid w:val="00B84EFA"/>
    <w:rsid w:val="00BA0332"/>
    <w:rsid w:val="00BA20BA"/>
    <w:rsid w:val="00BA23A2"/>
    <w:rsid w:val="00BA5F26"/>
    <w:rsid w:val="00BB0008"/>
    <w:rsid w:val="00BB3C8B"/>
    <w:rsid w:val="00BB5FEF"/>
    <w:rsid w:val="00BB72CB"/>
    <w:rsid w:val="00BB7EE7"/>
    <w:rsid w:val="00BC2107"/>
    <w:rsid w:val="00BD0AF7"/>
    <w:rsid w:val="00BE2EE6"/>
    <w:rsid w:val="00BE3FBB"/>
    <w:rsid w:val="00BE67A5"/>
    <w:rsid w:val="00BF1541"/>
    <w:rsid w:val="00BF309B"/>
    <w:rsid w:val="00BF60C4"/>
    <w:rsid w:val="00C00866"/>
    <w:rsid w:val="00C0501B"/>
    <w:rsid w:val="00C10615"/>
    <w:rsid w:val="00C115D3"/>
    <w:rsid w:val="00C12C2E"/>
    <w:rsid w:val="00C134EA"/>
    <w:rsid w:val="00C13C29"/>
    <w:rsid w:val="00C14502"/>
    <w:rsid w:val="00C1461D"/>
    <w:rsid w:val="00C1550D"/>
    <w:rsid w:val="00C16FB7"/>
    <w:rsid w:val="00C23FEE"/>
    <w:rsid w:val="00C242A6"/>
    <w:rsid w:val="00C257CC"/>
    <w:rsid w:val="00C27345"/>
    <w:rsid w:val="00C30BF8"/>
    <w:rsid w:val="00C435C2"/>
    <w:rsid w:val="00C4524C"/>
    <w:rsid w:val="00C46602"/>
    <w:rsid w:val="00C5065E"/>
    <w:rsid w:val="00C551B9"/>
    <w:rsid w:val="00C56439"/>
    <w:rsid w:val="00C621E6"/>
    <w:rsid w:val="00C66979"/>
    <w:rsid w:val="00C7507E"/>
    <w:rsid w:val="00C76E98"/>
    <w:rsid w:val="00C806D1"/>
    <w:rsid w:val="00C80CA2"/>
    <w:rsid w:val="00C8142C"/>
    <w:rsid w:val="00C87DDA"/>
    <w:rsid w:val="00C9004C"/>
    <w:rsid w:val="00C90C6E"/>
    <w:rsid w:val="00C91E1B"/>
    <w:rsid w:val="00C9476E"/>
    <w:rsid w:val="00CA0B5F"/>
    <w:rsid w:val="00CA6EE2"/>
    <w:rsid w:val="00CA7293"/>
    <w:rsid w:val="00CB7E7F"/>
    <w:rsid w:val="00CC0ABF"/>
    <w:rsid w:val="00CC5C3B"/>
    <w:rsid w:val="00CD6B34"/>
    <w:rsid w:val="00CE2541"/>
    <w:rsid w:val="00CE60C9"/>
    <w:rsid w:val="00CE6D9D"/>
    <w:rsid w:val="00CF66A4"/>
    <w:rsid w:val="00D01C82"/>
    <w:rsid w:val="00D01E63"/>
    <w:rsid w:val="00D05405"/>
    <w:rsid w:val="00D07517"/>
    <w:rsid w:val="00D07BA0"/>
    <w:rsid w:val="00D1174B"/>
    <w:rsid w:val="00D17793"/>
    <w:rsid w:val="00D209AB"/>
    <w:rsid w:val="00D214CB"/>
    <w:rsid w:val="00D2165F"/>
    <w:rsid w:val="00D2488E"/>
    <w:rsid w:val="00D25B75"/>
    <w:rsid w:val="00D30563"/>
    <w:rsid w:val="00D32BC8"/>
    <w:rsid w:val="00D364FA"/>
    <w:rsid w:val="00D41530"/>
    <w:rsid w:val="00D41759"/>
    <w:rsid w:val="00D468D1"/>
    <w:rsid w:val="00D548C7"/>
    <w:rsid w:val="00D6228C"/>
    <w:rsid w:val="00D62D8C"/>
    <w:rsid w:val="00D64654"/>
    <w:rsid w:val="00D65B5B"/>
    <w:rsid w:val="00D72482"/>
    <w:rsid w:val="00D76DD4"/>
    <w:rsid w:val="00D808A4"/>
    <w:rsid w:val="00D83B30"/>
    <w:rsid w:val="00D87943"/>
    <w:rsid w:val="00D90F3D"/>
    <w:rsid w:val="00D914E8"/>
    <w:rsid w:val="00D95F82"/>
    <w:rsid w:val="00D97F53"/>
    <w:rsid w:val="00DA08D4"/>
    <w:rsid w:val="00DA0D43"/>
    <w:rsid w:val="00DA79D6"/>
    <w:rsid w:val="00DB165E"/>
    <w:rsid w:val="00DB38DD"/>
    <w:rsid w:val="00DB496D"/>
    <w:rsid w:val="00DB6018"/>
    <w:rsid w:val="00DC213D"/>
    <w:rsid w:val="00DD1DFD"/>
    <w:rsid w:val="00DD2387"/>
    <w:rsid w:val="00DD35A7"/>
    <w:rsid w:val="00DD6019"/>
    <w:rsid w:val="00DE305B"/>
    <w:rsid w:val="00DE31A2"/>
    <w:rsid w:val="00E04476"/>
    <w:rsid w:val="00E04AC0"/>
    <w:rsid w:val="00E05CB7"/>
    <w:rsid w:val="00E068F5"/>
    <w:rsid w:val="00E15D01"/>
    <w:rsid w:val="00E20918"/>
    <w:rsid w:val="00E22A05"/>
    <w:rsid w:val="00E24396"/>
    <w:rsid w:val="00E27A6E"/>
    <w:rsid w:val="00E34FB7"/>
    <w:rsid w:val="00E35AE2"/>
    <w:rsid w:val="00E3650A"/>
    <w:rsid w:val="00E37A12"/>
    <w:rsid w:val="00E37A8E"/>
    <w:rsid w:val="00E40CF7"/>
    <w:rsid w:val="00E434AD"/>
    <w:rsid w:val="00E43726"/>
    <w:rsid w:val="00E44213"/>
    <w:rsid w:val="00E44CF0"/>
    <w:rsid w:val="00E50420"/>
    <w:rsid w:val="00E52400"/>
    <w:rsid w:val="00E55146"/>
    <w:rsid w:val="00E620E5"/>
    <w:rsid w:val="00E66983"/>
    <w:rsid w:val="00E70607"/>
    <w:rsid w:val="00E70C8F"/>
    <w:rsid w:val="00E72E17"/>
    <w:rsid w:val="00E768BC"/>
    <w:rsid w:val="00E808AB"/>
    <w:rsid w:val="00E81250"/>
    <w:rsid w:val="00E91D8E"/>
    <w:rsid w:val="00E96A54"/>
    <w:rsid w:val="00EA1B80"/>
    <w:rsid w:val="00EA25AE"/>
    <w:rsid w:val="00EA31DD"/>
    <w:rsid w:val="00EA4819"/>
    <w:rsid w:val="00EA4B72"/>
    <w:rsid w:val="00EA622F"/>
    <w:rsid w:val="00EB211C"/>
    <w:rsid w:val="00EB576C"/>
    <w:rsid w:val="00EB6CFA"/>
    <w:rsid w:val="00EC2CD3"/>
    <w:rsid w:val="00ED0A7C"/>
    <w:rsid w:val="00ED1487"/>
    <w:rsid w:val="00ED1D91"/>
    <w:rsid w:val="00ED5E73"/>
    <w:rsid w:val="00EE3C3B"/>
    <w:rsid w:val="00EE6478"/>
    <w:rsid w:val="00EF09AC"/>
    <w:rsid w:val="00EF5D61"/>
    <w:rsid w:val="00F0325C"/>
    <w:rsid w:val="00F134DA"/>
    <w:rsid w:val="00F15E4E"/>
    <w:rsid w:val="00F217C7"/>
    <w:rsid w:val="00F33462"/>
    <w:rsid w:val="00F33FFC"/>
    <w:rsid w:val="00F3683C"/>
    <w:rsid w:val="00F43DE9"/>
    <w:rsid w:val="00F57FD7"/>
    <w:rsid w:val="00F619EB"/>
    <w:rsid w:val="00F61C3F"/>
    <w:rsid w:val="00F63D07"/>
    <w:rsid w:val="00F651BC"/>
    <w:rsid w:val="00F66BC0"/>
    <w:rsid w:val="00F72F27"/>
    <w:rsid w:val="00F75611"/>
    <w:rsid w:val="00F75A0F"/>
    <w:rsid w:val="00F76C2E"/>
    <w:rsid w:val="00F77C5A"/>
    <w:rsid w:val="00F8255F"/>
    <w:rsid w:val="00F84041"/>
    <w:rsid w:val="00F85688"/>
    <w:rsid w:val="00F91159"/>
    <w:rsid w:val="00F92B73"/>
    <w:rsid w:val="00F95EB4"/>
    <w:rsid w:val="00F9733C"/>
    <w:rsid w:val="00FA0F3B"/>
    <w:rsid w:val="00FA259C"/>
    <w:rsid w:val="00FB584D"/>
    <w:rsid w:val="00FC080B"/>
    <w:rsid w:val="00FC10C3"/>
    <w:rsid w:val="00FC1284"/>
    <w:rsid w:val="00FC1988"/>
    <w:rsid w:val="00FC36AF"/>
    <w:rsid w:val="00FD05C2"/>
    <w:rsid w:val="00FD2301"/>
    <w:rsid w:val="00FD25B5"/>
    <w:rsid w:val="00FD2FE6"/>
    <w:rsid w:val="00FD6D5D"/>
    <w:rsid w:val="00FD70D1"/>
    <w:rsid w:val="00FE0035"/>
    <w:rsid w:val="00FE080E"/>
    <w:rsid w:val="00FE14B1"/>
    <w:rsid w:val="00FE61A8"/>
    <w:rsid w:val="00FE7F42"/>
    <w:rsid w:val="00FF5216"/>
    <w:rsid w:val="00FF589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707070"/>
    </o:shapedefaults>
    <o:shapelayout v:ext="edit">
      <o:idmap v:ext="edit" data="1"/>
    </o:shapelayout>
  </w:shapeDefaults>
  <w:decimalSymbol w:val=","/>
  <w:listSeparator w:val=";"/>
  <w15:docId w15:val="{AC2AD590-45FF-4559-BF39-8ECBFAE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9765EE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6698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C80C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C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0C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0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0CA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9B8"/>
    <w:rPr>
      <w:b/>
      <w:bCs/>
    </w:rPr>
  </w:style>
  <w:style w:type="character" w:styleId="Hervorhebung">
    <w:name w:val="Emphasis"/>
    <w:basedOn w:val="Absatz-Standardschriftart"/>
    <w:uiPriority w:val="20"/>
    <w:qFormat/>
    <w:rsid w:val="009659B8"/>
    <w:rPr>
      <w:i/>
      <w:iCs/>
    </w:rPr>
  </w:style>
  <w:style w:type="paragraph" w:customStyle="1" w:styleId="Default">
    <w:name w:val="Default"/>
    <w:rsid w:val="00FD70D1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FD70D1"/>
    <w:rPr>
      <w:rFonts w:cs="Helvetica Neue"/>
      <w:color w:val="B59859"/>
      <w:sz w:val="40"/>
      <w:szCs w:val="40"/>
    </w:rPr>
  </w:style>
  <w:style w:type="character" w:styleId="BesuchterHyperlink">
    <w:name w:val="FollowedHyperlink"/>
    <w:basedOn w:val="Absatz-Standardschriftart"/>
    <w:semiHidden/>
    <w:unhideWhenUsed/>
    <w:rsid w:val="000F0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obank.mynewsdesk.com/news/zwei-fonds-ausgezeichnet-2928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oasset.de/a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asset.de/dachfon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8A7F-E34B-4304-A7BA-4255ECA2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apoasset · Kattenbug 1 · 50667 Köln</vt:lpstr>
    </vt:vector>
  </TitlesOfParts>
  <Company>apoasset Management GmbH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apoasset · Kattenbug 1 · 50667 Köln</dc:title>
  <dc:creator>Rodloff, Linda</dc:creator>
  <cp:lastModifiedBy>yg7u84u</cp:lastModifiedBy>
  <cp:revision>7</cp:revision>
  <cp:lastPrinted>2018-01-23T13:35:00Z</cp:lastPrinted>
  <dcterms:created xsi:type="dcterms:W3CDTF">2018-06-19T07:29:00Z</dcterms:created>
  <dcterms:modified xsi:type="dcterms:W3CDTF">2018-06-19T08:07:00Z</dcterms:modified>
</cp:coreProperties>
</file>