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C2554" w14:textId="286ED2A4" w:rsidR="00445BBE" w:rsidRPr="00DC38D3" w:rsidRDefault="00445BBE" w:rsidP="00E56CD7">
      <w:pPr>
        <w:rPr>
          <w:rFonts w:ascii="Arial" w:hAnsi="Arial" w:cs="Arial"/>
          <w:b/>
          <w:sz w:val="52"/>
          <w:szCs w:val="60"/>
          <w:lang w:eastAsia="da-DK"/>
        </w:rPr>
      </w:pPr>
      <w:r w:rsidRPr="00DC38D3">
        <w:rPr>
          <w:rFonts w:ascii="Arial" w:hAnsi="Arial" w:cs="Arial"/>
          <w:b/>
          <w:sz w:val="52"/>
          <w:szCs w:val="60"/>
          <w:lang w:eastAsia="da-DK"/>
        </w:rPr>
        <w:t>Coronakrisen kradser:</w:t>
      </w:r>
      <w:r w:rsidR="000F207F" w:rsidRPr="00DC38D3">
        <w:rPr>
          <w:rFonts w:ascii="Arial" w:hAnsi="Arial" w:cs="Arial"/>
          <w:b/>
          <w:sz w:val="52"/>
          <w:szCs w:val="60"/>
          <w:lang w:eastAsia="da-DK"/>
        </w:rPr>
        <w:t xml:space="preserve"> Laveste antal</w:t>
      </w:r>
      <w:r w:rsidRPr="00DC38D3">
        <w:rPr>
          <w:rFonts w:ascii="Arial" w:hAnsi="Arial" w:cs="Arial"/>
          <w:b/>
          <w:sz w:val="52"/>
          <w:szCs w:val="60"/>
          <w:lang w:eastAsia="da-DK"/>
        </w:rPr>
        <w:t xml:space="preserve"> nye virksomheder i </w:t>
      </w:r>
      <w:r w:rsidR="000F207F" w:rsidRPr="00DC38D3">
        <w:rPr>
          <w:rFonts w:ascii="Arial" w:hAnsi="Arial" w:cs="Arial"/>
          <w:b/>
          <w:sz w:val="52"/>
          <w:szCs w:val="60"/>
          <w:lang w:eastAsia="da-DK"/>
        </w:rPr>
        <w:t>ni</w:t>
      </w:r>
      <w:r w:rsidRPr="00DC38D3">
        <w:rPr>
          <w:rFonts w:ascii="Arial" w:hAnsi="Arial" w:cs="Arial"/>
          <w:b/>
          <w:sz w:val="52"/>
          <w:szCs w:val="60"/>
          <w:lang w:eastAsia="da-DK"/>
        </w:rPr>
        <w:t xml:space="preserve"> år</w:t>
      </w:r>
    </w:p>
    <w:p w14:paraId="396F0BF3" w14:textId="77777777" w:rsidR="003468E2" w:rsidRPr="00DC38D3" w:rsidRDefault="003468E2" w:rsidP="00E56CD7">
      <w:pPr>
        <w:rPr>
          <w:rFonts w:ascii="Arial" w:hAnsi="Arial" w:cs="Arial"/>
          <w:b/>
          <w:sz w:val="28"/>
          <w:szCs w:val="28"/>
          <w:lang w:eastAsia="da-DK"/>
        </w:rPr>
      </w:pPr>
    </w:p>
    <w:p w14:paraId="3E93AE47" w14:textId="5899428E" w:rsidR="000F207F" w:rsidRPr="00DC38D3" w:rsidRDefault="0055093C" w:rsidP="00E56CD7">
      <w:pPr>
        <w:rPr>
          <w:rFonts w:ascii="Arial" w:hAnsi="Arial" w:cs="Arial"/>
          <w:b/>
          <w:sz w:val="28"/>
          <w:szCs w:val="30"/>
          <w:lang w:eastAsia="da-DK"/>
        </w:rPr>
      </w:pPr>
      <w:r w:rsidRPr="00DC38D3">
        <w:rPr>
          <w:rFonts w:ascii="Arial" w:hAnsi="Arial" w:cs="Arial"/>
          <w:b/>
          <w:sz w:val="28"/>
          <w:szCs w:val="30"/>
          <w:lang w:eastAsia="da-DK"/>
        </w:rPr>
        <w:t xml:space="preserve">Der er blevet stiftet </w:t>
      </w:r>
      <w:proofErr w:type="spellStart"/>
      <w:r w:rsidR="009D6EE5" w:rsidRPr="00DC38D3">
        <w:rPr>
          <w:rFonts w:ascii="Arial" w:hAnsi="Arial" w:cs="Arial"/>
          <w:b/>
          <w:sz w:val="28"/>
          <w:szCs w:val="30"/>
          <w:lang w:eastAsia="da-DK"/>
        </w:rPr>
        <w:t>rekordf</w:t>
      </w:r>
      <w:r w:rsidR="00BD1A01" w:rsidRPr="00DC38D3">
        <w:rPr>
          <w:rFonts w:ascii="Arial" w:hAnsi="Arial" w:cs="Arial"/>
          <w:b/>
          <w:sz w:val="28"/>
          <w:szCs w:val="30"/>
          <w:lang w:eastAsia="da-DK"/>
        </w:rPr>
        <w:t>å</w:t>
      </w:r>
      <w:proofErr w:type="spellEnd"/>
      <w:r w:rsidRPr="00DC38D3">
        <w:rPr>
          <w:rFonts w:ascii="Arial" w:hAnsi="Arial" w:cs="Arial"/>
          <w:b/>
          <w:sz w:val="28"/>
          <w:szCs w:val="30"/>
          <w:lang w:eastAsia="da-DK"/>
        </w:rPr>
        <w:t xml:space="preserve"> nye </w:t>
      </w:r>
      <w:r w:rsidR="000F207F" w:rsidRPr="00DC38D3">
        <w:rPr>
          <w:rFonts w:ascii="Arial" w:hAnsi="Arial" w:cs="Arial"/>
          <w:b/>
          <w:sz w:val="28"/>
          <w:szCs w:val="30"/>
          <w:lang w:eastAsia="da-DK"/>
        </w:rPr>
        <w:t xml:space="preserve">virksomheder under coronakrisen. Faktisk har antallet af nye virksomheder ikke været tilsvarende lavt siden 2011. Det viser nye tal fra CVR, som Dinero har analyseret </w:t>
      </w:r>
    </w:p>
    <w:p w14:paraId="6981E73D" w14:textId="77777777" w:rsidR="006F2E04" w:rsidRPr="00DC38D3" w:rsidRDefault="006F2E04" w:rsidP="00E56CD7">
      <w:pPr>
        <w:rPr>
          <w:rFonts w:ascii="Arial" w:hAnsi="Arial" w:cs="Arial"/>
          <w:b/>
          <w:sz w:val="28"/>
          <w:szCs w:val="30"/>
          <w:lang w:eastAsia="da-DK"/>
        </w:rPr>
      </w:pPr>
    </w:p>
    <w:p w14:paraId="7BD4CAE8" w14:textId="561645E9" w:rsidR="00ED429F" w:rsidRPr="00DC38D3" w:rsidRDefault="004B1F93" w:rsidP="006300FB">
      <w:pPr>
        <w:rPr>
          <w:rFonts w:ascii="Arial" w:hAnsi="Arial" w:cs="Arial"/>
          <w:bCs/>
          <w:szCs w:val="30"/>
          <w:lang w:eastAsia="da-DK"/>
        </w:rPr>
      </w:pPr>
      <w:r w:rsidRPr="00DC38D3">
        <w:rPr>
          <w:rFonts w:ascii="Arial" w:hAnsi="Arial" w:cs="Arial"/>
          <w:bCs/>
          <w:szCs w:val="30"/>
          <w:lang w:eastAsia="da-DK"/>
        </w:rPr>
        <w:t>I perioden</w:t>
      </w:r>
      <w:r w:rsidR="009D6EE5" w:rsidRPr="00DC38D3">
        <w:rPr>
          <w:rFonts w:ascii="Arial" w:hAnsi="Arial" w:cs="Arial"/>
          <w:bCs/>
          <w:szCs w:val="30"/>
          <w:lang w:eastAsia="da-DK"/>
        </w:rPr>
        <w:t xml:space="preserve"> fra den</w:t>
      </w:r>
      <w:r w:rsidRPr="00DC38D3">
        <w:rPr>
          <w:rFonts w:ascii="Arial" w:hAnsi="Arial" w:cs="Arial"/>
          <w:bCs/>
          <w:szCs w:val="30"/>
          <w:lang w:eastAsia="da-DK"/>
        </w:rPr>
        <w:t xml:space="preserve"> 11. </w:t>
      </w:r>
      <w:r w:rsidR="009D6EE5" w:rsidRPr="00DC38D3">
        <w:rPr>
          <w:rFonts w:ascii="Arial" w:hAnsi="Arial" w:cs="Arial"/>
          <w:bCs/>
          <w:szCs w:val="30"/>
          <w:lang w:eastAsia="da-DK"/>
        </w:rPr>
        <w:t>m</w:t>
      </w:r>
      <w:r w:rsidRPr="00DC38D3">
        <w:rPr>
          <w:rFonts w:ascii="Arial" w:hAnsi="Arial" w:cs="Arial"/>
          <w:bCs/>
          <w:szCs w:val="30"/>
          <w:lang w:eastAsia="da-DK"/>
        </w:rPr>
        <w:t>arts</w:t>
      </w:r>
      <w:r w:rsidR="009D6EE5" w:rsidRPr="00DC38D3">
        <w:rPr>
          <w:rFonts w:ascii="Arial" w:hAnsi="Arial" w:cs="Arial"/>
          <w:bCs/>
          <w:szCs w:val="30"/>
          <w:lang w:eastAsia="da-DK"/>
        </w:rPr>
        <w:t xml:space="preserve"> til den </w:t>
      </w:r>
      <w:r w:rsidR="00ED429F" w:rsidRPr="00DC38D3">
        <w:rPr>
          <w:rFonts w:ascii="Arial" w:hAnsi="Arial" w:cs="Arial"/>
          <w:bCs/>
          <w:szCs w:val="30"/>
          <w:lang w:eastAsia="da-DK"/>
        </w:rPr>
        <w:t>1</w:t>
      </w:r>
      <w:r w:rsidRPr="00DC38D3">
        <w:rPr>
          <w:rFonts w:ascii="Arial" w:hAnsi="Arial" w:cs="Arial"/>
          <w:bCs/>
          <w:szCs w:val="30"/>
          <w:lang w:eastAsia="da-DK"/>
        </w:rPr>
        <w:t>4. maj i år er blevet stiftet he</w:t>
      </w:r>
      <w:r w:rsidR="009D6EE5" w:rsidRPr="00DC38D3">
        <w:rPr>
          <w:rFonts w:ascii="Arial" w:hAnsi="Arial" w:cs="Arial"/>
          <w:bCs/>
          <w:szCs w:val="30"/>
          <w:lang w:eastAsia="da-DK"/>
        </w:rPr>
        <w:t xml:space="preserve">le </w:t>
      </w:r>
      <w:r w:rsidR="00ED429F" w:rsidRPr="00DC38D3">
        <w:rPr>
          <w:rFonts w:ascii="Arial" w:hAnsi="Arial" w:cs="Arial"/>
          <w:bCs/>
          <w:szCs w:val="30"/>
          <w:lang w:eastAsia="da-DK"/>
        </w:rPr>
        <w:t>22</w:t>
      </w:r>
      <w:r w:rsidR="009D6EE5" w:rsidRPr="00DC38D3">
        <w:rPr>
          <w:rFonts w:ascii="Arial" w:hAnsi="Arial" w:cs="Arial"/>
          <w:bCs/>
          <w:szCs w:val="30"/>
          <w:lang w:eastAsia="da-DK"/>
        </w:rPr>
        <w:t xml:space="preserve"> procent færre enkeltmands</w:t>
      </w:r>
      <w:r w:rsidRPr="00DC38D3">
        <w:rPr>
          <w:rFonts w:ascii="Arial" w:hAnsi="Arial" w:cs="Arial"/>
          <w:bCs/>
          <w:szCs w:val="30"/>
          <w:lang w:eastAsia="da-DK"/>
        </w:rPr>
        <w:t>virksomheder og personligt ejet mindre virksomheder</w:t>
      </w:r>
      <w:r w:rsidR="009D6EE5" w:rsidRPr="00DC38D3">
        <w:rPr>
          <w:rFonts w:ascii="Arial" w:hAnsi="Arial" w:cs="Arial"/>
          <w:bCs/>
          <w:szCs w:val="30"/>
          <w:lang w:eastAsia="da-DK"/>
        </w:rPr>
        <w:t xml:space="preserve"> (PMV)</w:t>
      </w:r>
      <w:r w:rsidRPr="00DC38D3">
        <w:rPr>
          <w:rFonts w:ascii="Arial" w:hAnsi="Arial" w:cs="Arial"/>
          <w:bCs/>
          <w:szCs w:val="30"/>
          <w:lang w:eastAsia="da-DK"/>
        </w:rPr>
        <w:t xml:space="preserve"> end i samme periode sidste år.</w:t>
      </w:r>
      <w:r w:rsidR="00ED429F" w:rsidRPr="00DC38D3">
        <w:rPr>
          <w:rFonts w:ascii="Arial" w:hAnsi="Arial" w:cs="Arial"/>
          <w:bCs/>
          <w:szCs w:val="30"/>
          <w:lang w:eastAsia="da-DK"/>
        </w:rPr>
        <w:t xml:space="preserve"> Antallet af nyetableringer er dermed det laveste i denne periode i ni år.</w:t>
      </w:r>
    </w:p>
    <w:p w14:paraId="728F44DC" w14:textId="77777777" w:rsidR="004B1F93" w:rsidRPr="00DC38D3" w:rsidRDefault="004B1F93" w:rsidP="006300FB">
      <w:pPr>
        <w:rPr>
          <w:rFonts w:ascii="Arial" w:hAnsi="Arial" w:cs="Arial"/>
          <w:bCs/>
          <w:szCs w:val="30"/>
          <w:lang w:eastAsia="da-DK"/>
        </w:rPr>
      </w:pPr>
    </w:p>
    <w:p w14:paraId="123BC637" w14:textId="0F2C086B" w:rsidR="000B12BE" w:rsidRPr="00DC38D3" w:rsidRDefault="004B1F93" w:rsidP="006300FB">
      <w:pPr>
        <w:rPr>
          <w:rFonts w:ascii="Arial" w:hAnsi="Arial" w:cs="Arial"/>
          <w:bCs/>
          <w:szCs w:val="30"/>
          <w:lang w:eastAsia="da-DK"/>
        </w:rPr>
      </w:pPr>
      <w:r w:rsidRPr="00DC38D3">
        <w:rPr>
          <w:rFonts w:ascii="Arial" w:hAnsi="Arial" w:cs="Arial"/>
          <w:bCs/>
          <w:szCs w:val="30"/>
          <w:lang w:eastAsia="da-DK"/>
        </w:rPr>
        <w:t>– Det er en voldsom og problematisk udvikling, men den er desværre ikke overraskende. Naturligvis trækker mange potentielle iværksættere følehornene til sig i en tid, hvor alt i samfundet er vendt på hovedet,</w:t>
      </w:r>
      <w:r w:rsidR="0081799E" w:rsidRPr="00DC38D3">
        <w:rPr>
          <w:rFonts w:ascii="Arial" w:hAnsi="Arial" w:cs="Arial"/>
          <w:bCs/>
          <w:szCs w:val="30"/>
          <w:lang w:eastAsia="da-DK"/>
        </w:rPr>
        <w:t xml:space="preserve"> økonomien er gået i stå</w:t>
      </w:r>
      <w:r w:rsidRPr="00DC38D3">
        <w:rPr>
          <w:rFonts w:ascii="Arial" w:hAnsi="Arial" w:cs="Arial"/>
          <w:bCs/>
          <w:szCs w:val="30"/>
          <w:lang w:eastAsia="da-DK"/>
        </w:rPr>
        <w:t xml:space="preserve"> og ingen kender morgendagen, siger Martin Thorborg, adm. direktør i Dinero.</w:t>
      </w:r>
    </w:p>
    <w:p w14:paraId="1B1DF73D" w14:textId="77777777" w:rsidR="000B12BE" w:rsidRPr="00DC38D3" w:rsidRDefault="000B12BE" w:rsidP="006300FB">
      <w:pPr>
        <w:rPr>
          <w:rFonts w:ascii="Arial" w:hAnsi="Arial" w:cs="Arial"/>
          <w:bCs/>
          <w:szCs w:val="30"/>
          <w:lang w:eastAsia="da-DK"/>
        </w:rPr>
      </w:pPr>
    </w:p>
    <w:p w14:paraId="4F7192C6" w14:textId="0C0DCC6D" w:rsidR="0081799E" w:rsidRPr="00DC38D3" w:rsidRDefault="000B12BE" w:rsidP="000B12BE">
      <w:pPr>
        <w:rPr>
          <w:rFonts w:ascii="Arial" w:hAnsi="Arial" w:cs="Arial"/>
          <w:bCs/>
          <w:szCs w:val="30"/>
          <w:lang w:eastAsia="da-DK"/>
        </w:rPr>
      </w:pPr>
      <w:r w:rsidRPr="00DC38D3">
        <w:rPr>
          <w:rFonts w:ascii="Arial" w:hAnsi="Arial" w:cs="Arial"/>
          <w:bCs/>
          <w:szCs w:val="30"/>
          <w:lang w:eastAsia="da-DK"/>
        </w:rPr>
        <w:t xml:space="preserve">- </w:t>
      </w:r>
      <w:r w:rsidR="00BB3615" w:rsidRPr="00DC38D3">
        <w:rPr>
          <w:rFonts w:ascii="Arial" w:hAnsi="Arial" w:cs="Arial"/>
          <w:bCs/>
          <w:szCs w:val="30"/>
          <w:lang w:eastAsia="da-DK"/>
        </w:rPr>
        <w:t>Den helt store udfordring er, at vi som land har brug for nye virksomheder. Vi har brug for innovative mennesker, der tør udfordre det etablerede marked, og som tør give sig i kast med at o</w:t>
      </w:r>
      <w:r w:rsidR="00EC57A4" w:rsidRPr="00DC38D3">
        <w:rPr>
          <w:rFonts w:ascii="Arial" w:hAnsi="Arial" w:cs="Arial"/>
          <w:bCs/>
          <w:szCs w:val="30"/>
          <w:lang w:eastAsia="da-DK"/>
        </w:rPr>
        <w:t>pfinde den dybe tallerken på ny. Når færre kaster sig ud i iværksætteri, bliver vi en fattigere nation.</w:t>
      </w:r>
    </w:p>
    <w:p w14:paraId="086816FE" w14:textId="77777777" w:rsidR="0081799E" w:rsidRPr="00DC38D3" w:rsidRDefault="0081799E" w:rsidP="000B12BE">
      <w:pPr>
        <w:rPr>
          <w:rFonts w:ascii="Arial" w:hAnsi="Arial" w:cs="Arial"/>
          <w:bCs/>
          <w:szCs w:val="30"/>
          <w:lang w:eastAsia="da-DK"/>
        </w:rPr>
      </w:pPr>
    </w:p>
    <w:p w14:paraId="65A21387" w14:textId="1689F861" w:rsidR="00D72DFC" w:rsidRPr="00DC38D3" w:rsidRDefault="00D72DFC" w:rsidP="000B12BE">
      <w:pPr>
        <w:rPr>
          <w:rFonts w:ascii="Arial" w:hAnsi="Arial" w:cs="Arial"/>
          <w:b/>
          <w:szCs w:val="30"/>
          <w:lang w:eastAsia="da-DK"/>
        </w:rPr>
      </w:pPr>
      <w:r w:rsidRPr="00DC38D3">
        <w:rPr>
          <w:rFonts w:ascii="Arial" w:hAnsi="Arial" w:cs="Arial"/>
          <w:b/>
          <w:szCs w:val="30"/>
          <w:lang w:eastAsia="da-DK"/>
        </w:rPr>
        <w:t>Hvor er den næste vækstkomet?</w:t>
      </w:r>
    </w:p>
    <w:p w14:paraId="34DA8CF0" w14:textId="432AC398" w:rsidR="0081799E" w:rsidRPr="00DC38D3" w:rsidRDefault="008C2BA3" w:rsidP="000B12BE">
      <w:pPr>
        <w:rPr>
          <w:rFonts w:ascii="Arial" w:hAnsi="Arial" w:cs="Arial"/>
          <w:bCs/>
          <w:szCs w:val="30"/>
          <w:lang w:eastAsia="da-DK"/>
        </w:rPr>
      </w:pPr>
      <w:r w:rsidRPr="00DC38D3">
        <w:rPr>
          <w:rFonts w:ascii="Arial" w:hAnsi="Arial" w:cs="Arial"/>
          <w:bCs/>
          <w:szCs w:val="30"/>
          <w:lang w:eastAsia="da-DK"/>
        </w:rPr>
        <w:t>Med et faldende antal nye virksomheder, mindskes sandsynligheden også for, at den næste vækstkomet etableres lige nu.</w:t>
      </w:r>
    </w:p>
    <w:p w14:paraId="5A9E683F" w14:textId="77777777" w:rsidR="008C2BA3" w:rsidRPr="00DC38D3" w:rsidRDefault="008C2BA3" w:rsidP="000B12BE">
      <w:pPr>
        <w:rPr>
          <w:rFonts w:ascii="Arial" w:hAnsi="Arial" w:cs="Arial"/>
          <w:bCs/>
          <w:szCs w:val="30"/>
          <w:lang w:eastAsia="da-DK"/>
        </w:rPr>
      </w:pPr>
    </w:p>
    <w:p w14:paraId="0A12246A" w14:textId="1DB8A2BF" w:rsidR="008C2BA3" w:rsidRPr="00DC38D3" w:rsidRDefault="008C2BA3" w:rsidP="000B12BE">
      <w:pPr>
        <w:rPr>
          <w:rFonts w:ascii="Arial" w:hAnsi="Arial" w:cs="Arial"/>
          <w:bCs/>
          <w:szCs w:val="30"/>
          <w:lang w:eastAsia="da-DK"/>
        </w:rPr>
      </w:pPr>
      <w:r w:rsidRPr="00DC38D3">
        <w:rPr>
          <w:rFonts w:ascii="Arial" w:hAnsi="Arial" w:cs="Arial"/>
          <w:bCs/>
          <w:szCs w:val="30"/>
          <w:lang w:eastAsia="da-DK"/>
        </w:rPr>
        <w:t xml:space="preserve">- </w:t>
      </w:r>
      <w:r w:rsidR="00CE4398">
        <w:rPr>
          <w:rFonts w:ascii="Arial" w:hAnsi="Arial" w:cs="Arial"/>
          <w:bCs/>
          <w:szCs w:val="30"/>
          <w:lang w:eastAsia="da-DK"/>
        </w:rPr>
        <w:t>F</w:t>
      </w:r>
      <w:r w:rsidRPr="00DC38D3">
        <w:rPr>
          <w:rFonts w:ascii="Arial" w:hAnsi="Arial" w:cs="Arial"/>
          <w:bCs/>
          <w:szCs w:val="30"/>
          <w:lang w:eastAsia="da-DK"/>
        </w:rPr>
        <w:t>å virksomheder</w:t>
      </w:r>
      <w:r w:rsidR="00D72DFC" w:rsidRPr="00DC38D3">
        <w:rPr>
          <w:rFonts w:ascii="Arial" w:hAnsi="Arial" w:cs="Arial"/>
          <w:bCs/>
          <w:szCs w:val="30"/>
          <w:lang w:eastAsia="da-DK"/>
        </w:rPr>
        <w:t xml:space="preserve"> ender med at </w:t>
      </w:r>
      <w:r w:rsidR="00A37A91" w:rsidRPr="00DC38D3">
        <w:rPr>
          <w:rFonts w:ascii="Arial" w:hAnsi="Arial" w:cs="Arial"/>
          <w:bCs/>
          <w:szCs w:val="30"/>
          <w:lang w:eastAsia="da-DK"/>
        </w:rPr>
        <w:t>blive</w:t>
      </w:r>
      <w:r w:rsidR="00D72DFC" w:rsidRPr="00DC38D3">
        <w:rPr>
          <w:rFonts w:ascii="Arial" w:hAnsi="Arial" w:cs="Arial"/>
          <w:bCs/>
          <w:szCs w:val="30"/>
          <w:lang w:eastAsia="da-DK"/>
        </w:rPr>
        <w:t xml:space="preserve"> store og stærke, lave høj omsætning og skabe arbejdspladser. </w:t>
      </w:r>
      <w:r w:rsidRPr="00DC38D3">
        <w:rPr>
          <w:rFonts w:ascii="Arial" w:hAnsi="Arial" w:cs="Arial"/>
          <w:bCs/>
          <w:szCs w:val="30"/>
          <w:lang w:eastAsia="da-DK"/>
        </w:rPr>
        <w:t xml:space="preserve">Så når antallet af nye virksomheder falder, </w:t>
      </w:r>
      <w:r w:rsidR="00CE4398">
        <w:rPr>
          <w:rFonts w:ascii="Arial" w:hAnsi="Arial" w:cs="Arial"/>
          <w:bCs/>
          <w:szCs w:val="30"/>
          <w:lang w:eastAsia="da-DK"/>
        </w:rPr>
        <w:t xml:space="preserve">er det </w:t>
      </w:r>
      <w:r w:rsidRPr="00DC38D3">
        <w:rPr>
          <w:rFonts w:ascii="Arial" w:hAnsi="Arial" w:cs="Arial"/>
          <w:bCs/>
          <w:szCs w:val="30"/>
          <w:lang w:eastAsia="da-DK"/>
        </w:rPr>
        <w:t>mindre sandsynligt, at den næste store succeshistorie bliver skrevet lige nu, siger Martin Thorborg.</w:t>
      </w:r>
    </w:p>
    <w:p w14:paraId="51D865F2" w14:textId="77777777" w:rsidR="008C2BA3" w:rsidRPr="00DC38D3" w:rsidRDefault="008C2BA3" w:rsidP="000B12BE">
      <w:pPr>
        <w:rPr>
          <w:rFonts w:ascii="Arial" w:hAnsi="Arial" w:cs="Arial"/>
          <w:bCs/>
          <w:szCs w:val="30"/>
          <w:lang w:eastAsia="da-DK"/>
        </w:rPr>
      </w:pPr>
    </w:p>
    <w:p w14:paraId="418FFE78" w14:textId="4229DE57" w:rsidR="00A578A9" w:rsidRPr="00DC38D3" w:rsidRDefault="008C2BA3" w:rsidP="000B12BE">
      <w:pPr>
        <w:rPr>
          <w:rFonts w:ascii="Arial" w:hAnsi="Arial" w:cs="Arial"/>
          <w:bCs/>
          <w:szCs w:val="30"/>
          <w:lang w:eastAsia="da-DK"/>
        </w:rPr>
      </w:pPr>
      <w:r w:rsidRPr="00DC38D3">
        <w:rPr>
          <w:rFonts w:ascii="Arial" w:hAnsi="Arial" w:cs="Arial"/>
          <w:bCs/>
          <w:szCs w:val="30"/>
          <w:lang w:eastAsia="da-DK"/>
        </w:rPr>
        <w:t xml:space="preserve">- Man må så bare krydse fingre for, at de mennesker, der har en genial </w:t>
      </w:r>
      <w:r w:rsidR="00A578A9" w:rsidRPr="00DC38D3">
        <w:rPr>
          <w:rFonts w:ascii="Arial" w:hAnsi="Arial" w:cs="Arial"/>
          <w:bCs/>
          <w:szCs w:val="30"/>
          <w:lang w:eastAsia="da-DK"/>
        </w:rPr>
        <w:t xml:space="preserve">forretningsidé, ikke holder hænderne i lommerne, men kaster sig ud i et iværksættereventyr og glemmer alt, der hedder </w:t>
      </w:r>
      <w:proofErr w:type="spellStart"/>
      <w:r w:rsidR="00A578A9" w:rsidRPr="00DC38D3">
        <w:rPr>
          <w:rFonts w:ascii="Arial" w:hAnsi="Arial" w:cs="Arial"/>
          <w:bCs/>
          <w:szCs w:val="30"/>
          <w:lang w:eastAsia="da-DK"/>
        </w:rPr>
        <w:t>corona</w:t>
      </w:r>
      <w:proofErr w:type="spellEnd"/>
      <w:r w:rsidR="00A578A9" w:rsidRPr="00DC38D3">
        <w:rPr>
          <w:rFonts w:ascii="Arial" w:hAnsi="Arial" w:cs="Arial"/>
          <w:bCs/>
          <w:szCs w:val="30"/>
          <w:lang w:eastAsia="da-DK"/>
        </w:rPr>
        <w:t xml:space="preserve">-nedtur. </w:t>
      </w:r>
    </w:p>
    <w:p w14:paraId="518F72F4" w14:textId="77777777" w:rsidR="00E57A73" w:rsidRPr="00DC38D3" w:rsidRDefault="00E57A73" w:rsidP="000B12BE">
      <w:pPr>
        <w:rPr>
          <w:rFonts w:ascii="Arial" w:hAnsi="Arial" w:cs="Arial"/>
          <w:bCs/>
          <w:szCs w:val="30"/>
          <w:lang w:eastAsia="da-DK"/>
        </w:rPr>
      </w:pPr>
    </w:p>
    <w:p w14:paraId="0739D216" w14:textId="03B7C50D" w:rsidR="00E57A73" w:rsidRPr="00DC38D3" w:rsidRDefault="00594D14" w:rsidP="000B12BE">
      <w:pPr>
        <w:rPr>
          <w:rFonts w:ascii="Arial" w:hAnsi="Arial" w:cs="Arial"/>
          <w:bCs/>
          <w:szCs w:val="30"/>
          <w:lang w:eastAsia="da-DK"/>
        </w:rPr>
      </w:pPr>
      <w:r w:rsidRPr="00DC38D3">
        <w:rPr>
          <w:rFonts w:ascii="Arial" w:hAnsi="Arial" w:cs="Arial"/>
          <w:bCs/>
          <w:szCs w:val="30"/>
          <w:lang w:eastAsia="da-DK"/>
        </w:rPr>
        <w:t xml:space="preserve">Største fald </w:t>
      </w:r>
      <w:r w:rsidR="00D72DFC" w:rsidRPr="00DC38D3">
        <w:rPr>
          <w:rFonts w:ascii="Arial" w:hAnsi="Arial" w:cs="Arial"/>
          <w:bCs/>
          <w:szCs w:val="30"/>
          <w:lang w:eastAsia="da-DK"/>
        </w:rPr>
        <w:t>på Bornholm</w:t>
      </w:r>
      <w:r w:rsidRPr="00DC38D3">
        <w:rPr>
          <w:rFonts w:ascii="Arial" w:hAnsi="Arial" w:cs="Arial"/>
          <w:bCs/>
          <w:szCs w:val="30"/>
          <w:lang w:eastAsia="da-DK"/>
        </w:rPr>
        <w:t xml:space="preserve"> og </w:t>
      </w:r>
      <w:r w:rsidR="00D72DFC" w:rsidRPr="00DC38D3">
        <w:rPr>
          <w:rFonts w:ascii="Arial" w:hAnsi="Arial" w:cs="Arial"/>
          <w:bCs/>
          <w:szCs w:val="30"/>
          <w:lang w:eastAsia="da-DK"/>
        </w:rPr>
        <w:t>i Sydjylland</w:t>
      </w:r>
    </w:p>
    <w:p w14:paraId="5E7B64C9" w14:textId="6040BE69" w:rsidR="00BE0CD5" w:rsidRPr="00DC38D3" w:rsidRDefault="00340205" w:rsidP="000B12BE">
      <w:pPr>
        <w:rPr>
          <w:rFonts w:ascii="Arial" w:hAnsi="Arial" w:cs="Arial"/>
          <w:bCs/>
          <w:szCs w:val="30"/>
          <w:lang w:eastAsia="da-DK"/>
        </w:rPr>
      </w:pPr>
      <w:r w:rsidRPr="00DC38D3">
        <w:rPr>
          <w:rFonts w:ascii="Arial" w:hAnsi="Arial" w:cs="Arial"/>
          <w:bCs/>
          <w:szCs w:val="30"/>
          <w:lang w:eastAsia="da-DK"/>
        </w:rPr>
        <w:t>Bornholmerne</w:t>
      </w:r>
      <w:r w:rsidR="008B2B37" w:rsidRPr="00DC38D3">
        <w:rPr>
          <w:rFonts w:ascii="Arial" w:hAnsi="Arial" w:cs="Arial"/>
          <w:bCs/>
          <w:szCs w:val="30"/>
          <w:lang w:eastAsia="da-DK"/>
        </w:rPr>
        <w:t xml:space="preserve"> har oplevet det største fald i antallet af nyetablerede virksomheder. I perioden med coronakrise er antallet af nyetablerede virksomheder faldet med 33 procent sammenlignet med samme periode sidst år. I Sydjylland er antallet faldet med 32 procent.</w:t>
      </w:r>
    </w:p>
    <w:p w14:paraId="3ED64AD6" w14:textId="77777777" w:rsidR="00BE0CD5" w:rsidRPr="00DC38D3" w:rsidRDefault="00BE0CD5" w:rsidP="000B12BE">
      <w:pPr>
        <w:rPr>
          <w:rFonts w:ascii="Arial" w:hAnsi="Arial" w:cs="Arial"/>
          <w:b/>
          <w:szCs w:val="30"/>
          <w:lang w:eastAsia="da-DK"/>
        </w:rPr>
      </w:pPr>
    </w:p>
    <w:p w14:paraId="658C268F" w14:textId="2E07B9BC" w:rsidR="00BE0CD5" w:rsidRPr="00DC38D3" w:rsidRDefault="00622E3E" w:rsidP="000B12BE">
      <w:pPr>
        <w:rPr>
          <w:rFonts w:ascii="Arial" w:hAnsi="Arial" w:cs="Arial"/>
          <w:bCs/>
          <w:szCs w:val="30"/>
          <w:lang w:eastAsia="da-DK"/>
        </w:rPr>
      </w:pPr>
      <w:r w:rsidRPr="00DC38D3">
        <w:rPr>
          <w:rFonts w:ascii="Arial" w:hAnsi="Arial" w:cs="Arial"/>
          <w:bCs/>
          <w:szCs w:val="30"/>
          <w:lang w:eastAsia="da-DK"/>
        </w:rPr>
        <w:t xml:space="preserve">Det mindste fald har nordjyderne oplevet. Her er antallet af nyetablerede virksomheder faldet med 15 procent. Nordjyderne efterfølges af københavnerne og østsjællænderne. Her </w:t>
      </w:r>
      <w:r w:rsidR="00D72DFC" w:rsidRPr="00DC38D3">
        <w:rPr>
          <w:rFonts w:ascii="Arial" w:hAnsi="Arial" w:cs="Arial"/>
          <w:bCs/>
          <w:szCs w:val="30"/>
          <w:lang w:eastAsia="da-DK"/>
        </w:rPr>
        <w:t>er</w:t>
      </w:r>
      <w:r w:rsidRPr="00DC38D3">
        <w:rPr>
          <w:rFonts w:ascii="Arial" w:hAnsi="Arial" w:cs="Arial"/>
          <w:bCs/>
          <w:szCs w:val="30"/>
          <w:lang w:eastAsia="da-DK"/>
        </w:rPr>
        <w:t xml:space="preserve"> faldene henholdsvis 17 procent og 20 procent.</w:t>
      </w:r>
    </w:p>
    <w:p w14:paraId="396DC258" w14:textId="6CCA2337" w:rsidR="00A37A91" w:rsidRPr="00DC38D3" w:rsidRDefault="00A37A91">
      <w:pPr>
        <w:rPr>
          <w:rFonts w:ascii="Arial" w:hAnsi="Arial" w:cs="Arial"/>
          <w:bCs/>
          <w:sz w:val="32"/>
          <w:lang w:eastAsia="da-DK"/>
        </w:rPr>
      </w:pPr>
    </w:p>
    <w:p w14:paraId="21B5F602" w14:textId="5CAB7C79" w:rsidR="00D60F69" w:rsidRPr="00DC38D3" w:rsidRDefault="00D60F69">
      <w:pPr>
        <w:rPr>
          <w:rFonts w:ascii="Arial" w:hAnsi="Arial" w:cs="Arial"/>
          <w:bCs/>
          <w:sz w:val="32"/>
          <w:lang w:eastAsia="da-DK"/>
        </w:rPr>
      </w:pPr>
    </w:p>
    <w:p w14:paraId="39D30E51" w14:textId="77777777" w:rsidR="00D60F69" w:rsidRPr="00DC38D3" w:rsidRDefault="00D60F69">
      <w:pPr>
        <w:rPr>
          <w:rFonts w:ascii="Arial" w:hAnsi="Arial" w:cs="Arial"/>
          <w:bCs/>
          <w:sz w:val="32"/>
          <w:lang w:eastAsia="da-DK"/>
        </w:rPr>
      </w:pPr>
    </w:p>
    <w:p w14:paraId="0BA3163B" w14:textId="39A63C8D" w:rsidR="00500751" w:rsidRPr="00DC38D3" w:rsidRDefault="00A503CC" w:rsidP="006300FB">
      <w:pPr>
        <w:rPr>
          <w:rFonts w:ascii="Arial" w:hAnsi="Arial" w:cs="Arial"/>
          <w:b/>
          <w:bCs/>
          <w:sz w:val="32"/>
          <w:lang w:eastAsia="da-DK"/>
        </w:rPr>
      </w:pPr>
      <w:r w:rsidRPr="00DC38D3">
        <w:rPr>
          <w:rFonts w:ascii="Arial" w:hAnsi="Arial" w:cs="Arial"/>
          <w:b/>
          <w:bCs/>
          <w:sz w:val="32"/>
          <w:lang w:eastAsia="da-DK"/>
        </w:rPr>
        <w:lastRenderedPageBreak/>
        <w:t>Udvikling i</w:t>
      </w:r>
      <w:r w:rsidR="00500751" w:rsidRPr="00DC38D3">
        <w:rPr>
          <w:rFonts w:ascii="Arial" w:hAnsi="Arial" w:cs="Arial"/>
          <w:b/>
          <w:bCs/>
          <w:sz w:val="32"/>
          <w:lang w:eastAsia="da-DK"/>
        </w:rPr>
        <w:t xml:space="preserve"> nystiftede </w:t>
      </w:r>
      <w:r w:rsidR="00E8058E" w:rsidRPr="00DC38D3">
        <w:rPr>
          <w:rFonts w:ascii="Arial" w:hAnsi="Arial" w:cs="Arial"/>
          <w:b/>
          <w:bCs/>
          <w:sz w:val="32"/>
          <w:lang w:eastAsia="da-DK"/>
        </w:rPr>
        <w:t xml:space="preserve">virksomheder i perioden </w:t>
      </w:r>
      <w:r w:rsidR="00500751" w:rsidRPr="00DC38D3">
        <w:rPr>
          <w:rFonts w:ascii="Arial" w:hAnsi="Arial" w:cs="Arial"/>
          <w:b/>
          <w:bCs/>
          <w:sz w:val="32"/>
          <w:lang w:eastAsia="da-DK"/>
        </w:rPr>
        <w:t xml:space="preserve">11. marts – </w:t>
      </w:r>
      <w:r w:rsidR="00CA3F7D" w:rsidRPr="00DC38D3">
        <w:rPr>
          <w:rFonts w:ascii="Arial" w:hAnsi="Arial" w:cs="Arial"/>
          <w:b/>
          <w:bCs/>
          <w:sz w:val="32"/>
          <w:lang w:eastAsia="da-DK"/>
        </w:rPr>
        <w:t>1</w:t>
      </w:r>
      <w:r w:rsidR="00500751" w:rsidRPr="00DC38D3">
        <w:rPr>
          <w:rFonts w:ascii="Arial" w:hAnsi="Arial" w:cs="Arial"/>
          <w:b/>
          <w:bCs/>
          <w:sz w:val="32"/>
          <w:lang w:eastAsia="da-DK"/>
        </w:rPr>
        <w:t>4. maj</w:t>
      </w:r>
      <w:r w:rsidR="00E8058E" w:rsidRPr="00DC38D3">
        <w:rPr>
          <w:rFonts w:ascii="Arial" w:hAnsi="Arial" w:cs="Arial"/>
          <w:b/>
          <w:bCs/>
          <w:sz w:val="32"/>
          <w:lang w:eastAsia="da-DK"/>
        </w:rPr>
        <w:t>:</w:t>
      </w:r>
    </w:p>
    <w:p w14:paraId="3B1BF0E8" w14:textId="682EAB3B" w:rsidR="00E8058E" w:rsidRPr="00DC38D3" w:rsidRDefault="00E8058E" w:rsidP="006300FB">
      <w:pPr>
        <w:rPr>
          <w:rFonts w:ascii="Arial" w:hAnsi="Arial" w:cs="Arial"/>
          <w:bCs/>
          <w:sz w:val="21"/>
          <w:lang w:eastAsia="da-DK"/>
        </w:rPr>
      </w:pPr>
      <w:r w:rsidRPr="00DC38D3">
        <w:rPr>
          <w:rFonts w:ascii="Arial" w:hAnsi="Arial" w:cs="Arial"/>
          <w:bCs/>
          <w:sz w:val="21"/>
          <w:lang w:eastAsia="da-DK"/>
        </w:rPr>
        <w:t>Tabellen dækker over enkeltmandsvirksomheder og personligt ejet mindre virksomheder (PMV).</w:t>
      </w:r>
    </w:p>
    <w:p w14:paraId="31CFF284" w14:textId="77777777" w:rsidR="00E8058E" w:rsidRPr="00DC38D3" w:rsidRDefault="00E8058E" w:rsidP="006300FB">
      <w:pPr>
        <w:rPr>
          <w:rFonts w:ascii="Arial" w:hAnsi="Arial" w:cs="Arial"/>
          <w:bCs/>
          <w:szCs w:val="20"/>
          <w:lang w:eastAsia="da-DK"/>
        </w:rPr>
      </w:pPr>
    </w:p>
    <w:tbl>
      <w:tblPr>
        <w:tblStyle w:val="Tabel-Gitter"/>
        <w:tblW w:w="0" w:type="auto"/>
        <w:jc w:val="center"/>
        <w:tblLook w:val="04A0" w:firstRow="1" w:lastRow="0" w:firstColumn="1" w:lastColumn="0" w:noHBand="0" w:noVBand="1"/>
      </w:tblPr>
      <w:tblGrid>
        <w:gridCol w:w="1171"/>
        <w:gridCol w:w="3495"/>
        <w:gridCol w:w="2552"/>
      </w:tblGrid>
      <w:tr w:rsidR="005C5EC6" w:rsidRPr="00DC38D3" w14:paraId="79A315A9" w14:textId="77777777" w:rsidTr="00136C5A">
        <w:trPr>
          <w:jc w:val="center"/>
        </w:trPr>
        <w:tc>
          <w:tcPr>
            <w:tcW w:w="1171" w:type="dxa"/>
          </w:tcPr>
          <w:p w14:paraId="0F70E57E" w14:textId="02C8FB01" w:rsidR="006D67AD" w:rsidRPr="00DC38D3" w:rsidRDefault="006D67AD" w:rsidP="006300FB">
            <w:pPr>
              <w:rPr>
                <w:rFonts w:ascii="Arial" w:hAnsi="Arial" w:cs="Arial"/>
                <w:b/>
                <w:bCs/>
                <w:szCs w:val="20"/>
                <w:lang w:eastAsia="da-DK"/>
              </w:rPr>
            </w:pPr>
            <w:r w:rsidRPr="00DC38D3">
              <w:rPr>
                <w:rFonts w:ascii="Arial" w:hAnsi="Arial" w:cs="Arial"/>
                <w:b/>
                <w:bCs/>
                <w:szCs w:val="20"/>
                <w:lang w:eastAsia="da-DK"/>
              </w:rPr>
              <w:t>År:</w:t>
            </w:r>
          </w:p>
        </w:tc>
        <w:tc>
          <w:tcPr>
            <w:tcW w:w="3495" w:type="dxa"/>
          </w:tcPr>
          <w:p w14:paraId="7920D395" w14:textId="1630CCD0" w:rsidR="006D67AD" w:rsidRPr="00DC38D3" w:rsidRDefault="006D67AD" w:rsidP="006D67AD">
            <w:pPr>
              <w:rPr>
                <w:rFonts w:ascii="Arial" w:hAnsi="Arial" w:cs="Arial"/>
                <w:b/>
                <w:bCs/>
                <w:szCs w:val="20"/>
                <w:lang w:eastAsia="da-DK"/>
              </w:rPr>
            </w:pPr>
            <w:r w:rsidRPr="00DC38D3">
              <w:rPr>
                <w:rFonts w:ascii="Arial" w:hAnsi="Arial" w:cs="Arial"/>
                <w:b/>
                <w:bCs/>
                <w:szCs w:val="20"/>
                <w:lang w:eastAsia="da-DK"/>
              </w:rPr>
              <w:t>Nyoprettede virksomheder:</w:t>
            </w:r>
          </w:p>
        </w:tc>
        <w:tc>
          <w:tcPr>
            <w:tcW w:w="2552" w:type="dxa"/>
          </w:tcPr>
          <w:p w14:paraId="7B61FFE6" w14:textId="1E2B1CF8" w:rsidR="006D67AD" w:rsidRPr="00DC38D3" w:rsidRDefault="006D67AD" w:rsidP="005C5EC6">
            <w:pPr>
              <w:rPr>
                <w:rFonts w:ascii="Arial" w:hAnsi="Arial" w:cs="Arial"/>
                <w:b/>
                <w:bCs/>
                <w:szCs w:val="20"/>
                <w:lang w:eastAsia="da-DK"/>
              </w:rPr>
            </w:pPr>
            <w:r w:rsidRPr="00DC38D3">
              <w:rPr>
                <w:rFonts w:ascii="Arial" w:hAnsi="Arial" w:cs="Arial"/>
                <w:b/>
                <w:bCs/>
                <w:szCs w:val="20"/>
                <w:lang w:eastAsia="da-DK"/>
              </w:rPr>
              <w:t>Ændring fra året før:</w:t>
            </w:r>
          </w:p>
        </w:tc>
      </w:tr>
      <w:tr w:rsidR="005C5EC6" w:rsidRPr="00DC38D3" w14:paraId="265AC58C" w14:textId="77777777" w:rsidTr="00136C5A">
        <w:trPr>
          <w:jc w:val="center"/>
        </w:trPr>
        <w:tc>
          <w:tcPr>
            <w:tcW w:w="1171" w:type="dxa"/>
            <w:vAlign w:val="bottom"/>
          </w:tcPr>
          <w:p w14:paraId="0082DF06" w14:textId="607F771A" w:rsidR="006D67AD" w:rsidRPr="00DC38D3" w:rsidRDefault="006D67AD" w:rsidP="006300FB">
            <w:pPr>
              <w:rPr>
                <w:rFonts w:ascii="Arial" w:hAnsi="Arial" w:cs="Arial"/>
                <w:bCs/>
                <w:szCs w:val="20"/>
                <w:lang w:eastAsia="da-DK"/>
              </w:rPr>
            </w:pPr>
            <w:r w:rsidRPr="00DC38D3">
              <w:rPr>
                <w:rFonts w:ascii="Arial" w:eastAsia="Times New Roman" w:hAnsi="Arial" w:cs="Arial"/>
              </w:rPr>
              <w:t>2011</w:t>
            </w:r>
          </w:p>
        </w:tc>
        <w:tc>
          <w:tcPr>
            <w:tcW w:w="3495" w:type="dxa"/>
            <w:vAlign w:val="bottom"/>
          </w:tcPr>
          <w:p w14:paraId="37B28893" w14:textId="65818AFA" w:rsidR="006D67AD" w:rsidRPr="00DC38D3" w:rsidRDefault="006D67AD" w:rsidP="006D67AD">
            <w:pPr>
              <w:jc w:val="right"/>
              <w:rPr>
                <w:rFonts w:ascii="Arial" w:hAnsi="Arial" w:cs="Arial"/>
                <w:bCs/>
                <w:szCs w:val="20"/>
                <w:lang w:eastAsia="da-DK"/>
              </w:rPr>
            </w:pPr>
            <w:r w:rsidRPr="00DC38D3">
              <w:rPr>
                <w:rFonts w:ascii="Arial" w:eastAsia="Times New Roman" w:hAnsi="Arial" w:cs="Arial"/>
              </w:rPr>
              <w:t>3</w:t>
            </w:r>
            <w:r w:rsidR="000F207F" w:rsidRPr="00DC38D3">
              <w:rPr>
                <w:rFonts w:ascii="Arial" w:eastAsia="Times New Roman" w:hAnsi="Arial" w:cs="Arial"/>
              </w:rPr>
              <w:t>.</w:t>
            </w:r>
            <w:r w:rsidRPr="00DC38D3">
              <w:rPr>
                <w:rFonts w:ascii="Arial" w:eastAsia="Times New Roman" w:hAnsi="Arial" w:cs="Arial"/>
              </w:rPr>
              <w:t>916</w:t>
            </w:r>
          </w:p>
        </w:tc>
        <w:tc>
          <w:tcPr>
            <w:tcW w:w="2552" w:type="dxa"/>
            <w:vAlign w:val="bottom"/>
          </w:tcPr>
          <w:p w14:paraId="572E4D5D" w14:textId="5F316D5D" w:rsidR="006D67AD" w:rsidRPr="00DC38D3" w:rsidRDefault="000F207F" w:rsidP="006D67AD">
            <w:pPr>
              <w:jc w:val="right"/>
              <w:rPr>
                <w:rFonts w:ascii="Arial" w:eastAsia="Times New Roman" w:hAnsi="Arial" w:cs="Arial"/>
                <w:bCs/>
                <w:color w:val="00B050"/>
              </w:rPr>
            </w:pPr>
            <w:r w:rsidRPr="00DC38D3">
              <w:rPr>
                <w:rFonts w:ascii="Arial" w:eastAsia="Times New Roman" w:hAnsi="Arial" w:cs="Arial"/>
                <w:bCs/>
                <w:color w:val="00B050"/>
              </w:rPr>
              <w:t>7,</w:t>
            </w:r>
            <w:r w:rsidR="006D67AD" w:rsidRPr="00DC38D3">
              <w:rPr>
                <w:rFonts w:ascii="Arial" w:eastAsia="Times New Roman" w:hAnsi="Arial" w:cs="Arial"/>
                <w:bCs/>
                <w:color w:val="00B050"/>
              </w:rPr>
              <w:t>1</w:t>
            </w:r>
            <w:r w:rsidRPr="00DC38D3">
              <w:rPr>
                <w:rFonts w:ascii="Arial" w:eastAsia="Times New Roman" w:hAnsi="Arial" w:cs="Arial"/>
                <w:bCs/>
                <w:color w:val="00B050"/>
              </w:rPr>
              <w:t xml:space="preserve"> </w:t>
            </w:r>
            <w:r w:rsidR="006D67AD" w:rsidRPr="00DC38D3">
              <w:rPr>
                <w:rFonts w:ascii="Arial" w:eastAsia="Times New Roman" w:hAnsi="Arial" w:cs="Arial"/>
                <w:bCs/>
                <w:color w:val="00B050"/>
              </w:rPr>
              <w:t>%</w:t>
            </w:r>
          </w:p>
        </w:tc>
      </w:tr>
      <w:tr w:rsidR="005C5EC6" w:rsidRPr="00DC38D3" w14:paraId="1B3C62B7" w14:textId="77777777" w:rsidTr="00136C5A">
        <w:trPr>
          <w:jc w:val="center"/>
        </w:trPr>
        <w:tc>
          <w:tcPr>
            <w:tcW w:w="1171" w:type="dxa"/>
            <w:vAlign w:val="bottom"/>
          </w:tcPr>
          <w:p w14:paraId="035960C2" w14:textId="66BC1112" w:rsidR="006D67AD" w:rsidRPr="00DC38D3" w:rsidRDefault="006D67AD" w:rsidP="006300FB">
            <w:pPr>
              <w:rPr>
                <w:rFonts w:ascii="Arial" w:hAnsi="Arial" w:cs="Arial"/>
                <w:bCs/>
                <w:szCs w:val="20"/>
                <w:lang w:eastAsia="da-DK"/>
              </w:rPr>
            </w:pPr>
            <w:r w:rsidRPr="00DC38D3">
              <w:rPr>
                <w:rFonts w:ascii="Arial" w:eastAsia="Times New Roman" w:hAnsi="Arial" w:cs="Arial"/>
              </w:rPr>
              <w:t>2012</w:t>
            </w:r>
          </w:p>
        </w:tc>
        <w:tc>
          <w:tcPr>
            <w:tcW w:w="3495" w:type="dxa"/>
            <w:vAlign w:val="bottom"/>
          </w:tcPr>
          <w:p w14:paraId="16E19E3D" w14:textId="35BD9221" w:rsidR="006D67AD" w:rsidRPr="00DC38D3" w:rsidRDefault="006D67AD" w:rsidP="006D67AD">
            <w:pPr>
              <w:jc w:val="right"/>
              <w:rPr>
                <w:rFonts w:ascii="Arial" w:hAnsi="Arial" w:cs="Arial"/>
                <w:bCs/>
                <w:szCs w:val="20"/>
                <w:lang w:eastAsia="da-DK"/>
              </w:rPr>
            </w:pPr>
            <w:r w:rsidRPr="00DC38D3">
              <w:rPr>
                <w:rFonts w:ascii="Arial" w:eastAsia="Times New Roman" w:hAnsi="Arial" w:cs="Arial"/>
              </w:rPr>
              <w:t>4</w:t>
            </w:r>
            <w:r w:rsidR="000F207F" w:rsidRPr="00DC38D3">
              <w:rPr>
                <w:rFonts w:ascii="Arial" w:eastAsia="Times New Roman" w:hAnsi="Arial" w:cs="Arial"/>
              </w:rPr>
              <w:t>.</w:t>
            </w:r>
            <w:r w:rsidRPr="00DC38D3">
              <w:rPr>
                <w:rFonts w:ascii="Arial" w:eastAsia="Times New Roman" w:hAnsi="Arial" w:cs="Arial"/>
              </w:rPr>
              <w:t>051</w:t>
            </w:r>
          </w:p>
        </w:tc>
        <w:tc>
          <w:tcPr>
            <w:tcW w:w="2552" w:type="dxa"/>
            <w:vAlign w:val="bottom"/>
          </w:tcPr>
          <w:p w14:paraId="688040A2" w14:textId="18D5DAA3" w:rsidR="006D67AD" w:rsidRPr="00DC38D3" w:rsidRDefault="000F207F" w:rsidP="006D67AD">
            <w:pPr>
              <w:jc w:val="right"/>
              <w:rPr>
                <w:rFonts w:ascii="Arial" w:eastAsia="Times New Roman" w:hAnsi="Arial" w:cs="Arial"/>
                <w:bCs/>
                <w:color w:val="00B050"/>
              </w:rPr>
            </w:pPr>
            <w:r w:rsidRPr="00DC38D3">
              <w:rPr>
                <w:rFonts w:ascii="Arial" w:eastAsia="Times New Roman" w:hAnsi="Arial" w:cs="Arial"/>
                <w:bCs/>
                <w:color w:val="00B050"/>
              </w:rPr>
              <w:t>3,</w:t>
            </w:r>
            <w:r w:rsidR="006D67AD" w:rsidRPr="00DC38D3">
              <w:rPr>
                <w:rFonts w:ascii="Arial" w:eastAsia="Times New Roman" w:hAnsi="Arial" w:cs="Arial"/>
                <w:bCs/>
                <w:color w:val="00B050"/>
              </w:rPr>
              <w:t>4</w:t>
            </w:r>
            <w:r w:rsidRPr="00DC38D3">
              <w:rPr>
                <w:rFonts w:ascii="Arial" w:eastAsia="Times New Roman" w:hAnsi="Arial" w:cs="Arial"/>
                <w:bCs/>
                <w:color w:val="00B050"/>
              </w:rPr>
              <w:t xml:space="preserve"> </w:t>
            </w:r>
            <w:r w:rsidR="006D67AD" w:rsidRPr="00DC38D3">
              <w:rPr>
                <w:rFonts w:ascii="Arial" w:eastAsia="Times New Roman" w:hAnsi="Arial" w:cs="Arial"/>
                <w:bCs/>
                <w:color w:val="00B050"/>
              </w:rPr>
              <w:t>%</w:t>
            </w:r>
          </w:p>
        </w:tc>
      </w:tr>
      <w:tr w:rsidR="005C5EC6" w:rsidRPr="00DC38D3" w14:paraId="611D2D2A" w14:textId="77777777" w:rsidTr="00136C5A">
        <w:trPr>
          <w:jc w:val="center"/>
        </w:trPr>
        <w:tc>
          <w:tcPr>
            <w:tcW w:w="1171" w:type="dxa"/>
            <w:vAlign w:val="bottom"/>
          </w:tcPr>
          <w:p w14:paraId="76A3D47A" w14:textId="1E975D60" w:rsidR="006D67AD" w:rsidRPr="00DC38D3" w:rsidRDefault="006D67AD" w:rsidP="006300FB">
            <w:pPr>
              <w:rPr>
                <w:rFonts w:ascii="Arial" w:hAnsi="Arial" w:cs="Arial"/>
                <w:bCs/>
                <w:szCs w:val="20"/>
                <w:lang w:eastAsia="da-DK"/>
              </w:rPr>
            </w:pPr>
            <w:r w:rsidRPr="00DC38D3">
              <w:rPr>
                <w:rFonts w:ascii="Arial" w:eastAsia="Times New Roman" w:hAnsi="Arial" w:cs="Arial"/>
              </w:rPr>
              <w:t>2013</w:t>
            </w:r>
          </w:p>
        </w:tc>
        <w:tc>
          <w:tcPr>
            <w:tcW w:w="3495" w:type="dxa"/>
            <w:vAlign w:val="bottom"/>
          </w:tcPr>
          <w:p w14:paraId="061B4FE6" w14:textId="449BD8C0" w:rsidR="006D67AD" w:rsidRPr="00DC38D3" w:rsidRDefault="006D67AD" w:rsidP="006D67AD">
            <w:pPr>
              <w:jc w:val="right"/>
              <w:rPr>
                <w:rFonts w:ascii="Arial" w:hAnsi="Arial" w:cs="Arial"/>
                <w:bCs/>
                <w:szCs w:val="20"/>
                <w:lang w:eastAsia="da-DK"/>
              </w:rPr>
            </w:pPr>
            <w:r w:rsidRPr="00DC38D3">
              <w:rPr>
                <w:rFonts w:ascii="Arial" w:eastAsia="Times New Roman" w:hAnsi="Arial" w:cs="Arial"/>
              </w:rPr>
              <w:t>4</w:t>
            </w:r>
            <w:r w:rsidR="000F207F" w:rsidRPr="00DC38D3">
              <w:rPr>
                <w:rFonts w:ascii="Arial" w:eastAsia="Times New Roman" w:hAnsi="Arial" w:cs="Arial"/>
              </w:rPr>
              <w:t>.</w:t>
            </w:r>
            <w:r w:rsidRPr="00DC38D3">
              <w:rPr>
                <w:rFonts w:ascii="Arial" w:eastAsia="Times New Roman" w:hAnsi="Arial" w:cs="Arial"/>
              </w:rPr>
              <w:t>373</w:t>
            </w:r>
          </w:p>
        </w:tc>
        <w:tc>
          <w:tcPr>
            <w:tcW w:w="2552" w:type="dxa"/>
            <w:vAlign w:val="bottom"/>
          </w:tcPr>
          <w:p w14:paraId="60D4DC88" w14:textId="1E5AB4C6" w:rsidR="006D67AD" w:rsidRPr="00DC38D3" w:rsidRDefault="000F207F" w:rsidP="006D67AD">
            <w:pPr>
              <w:jc w:val="right"/>
              <w:rPr>
                <w:rFonts w:ascii="Arial" w:eastAsia="Times New Roman" w:hAnsi="Arial" w:cs="Arial"/>
                <w:bCs/>
                <w:color w:val="00B050"/>
              </w:rPr>
            </w:pPr>
            <w:r w:rsidRPr="00DC38D3">
              <w:rPr>
                <w:rFonts w:ascii="Arial" w:eastAsia="Times New Roman" w:hAnsi="Arial" w:cs="Arial"/>
                <w:bCs/>
                <w:color w:val="00B050"/>
              </w:rPr>
              <w:t>7,</w:t>
            </w:r>
            <w:r w:rsidR="006D67AD" w:rsidRPr="00DC38D3">
              <w:rPr>
                <w:rFonts w:ascii="Arial" w:eastAsia="Times New Roman" w:hAnsi="Arial" w:cs="Arial"/>
                <w:bCs/>
                <w:color w:val="00B050"/>
              </w:rPr>
              <w:t>9</w:t>
            </w:r>
            <w:r w:rsidRPr="00DC38D3">
              <w:rPr>
                <w:rFonts w:ascii="Arial" w:eastAsia="Times New Roman" w:hAnsi="Arial" w:cs="Arial"/>
                <w:bCs/>
                <w:color w:val="00B050"/>
              </w:rPr>
              <w:t xml:space="preserve"> </w:t>
            </w:r>
            <w:r w:rsidR="006D67AD" w:rsidRPr="00DC38D3">
              <w:rPr>
                <w:rFonts w:ascii="Arial" w:eastAsia="Times New Roman" w:hAnsi="Arial" w:cs="Arial"/>
                <w:bCs/>
                <w:color w:val="00B050"/>
              </w:rPr>
              <w:t>%</w:t>
            </w:r>
          </w:p>
        </w:tc>
      </w:tr>
      <w:tr w:rsidR="005C5EC6" w:rsidRPr="00DC38D3" w14:paraId="1EEE2849" w14:textId="77777777" w:rsidTr="00136C5A">
        <w:trPr>
          <w:jc w:val="center"/>
        </w:trPr>
        <w:tc>
          <w:tcPr>
            <w:tcW w:w="1171" w:type="dxa"/>
            <w:vAlign w:val="bottom"/>
          </w:tcPr>
          <w:p w14:paraId="375A8358" w14:textId="7590C2EA" w:rsidR="006D67AD" w:rsidRPr="00DC38D3" w:rsidRDefault="006D67AD" w:rsidP="006300FB">
            <w:pPr>
              <w:rPr>
                <w:rFonts w:ascii="Arial" w:hAnsi="Arial" w:cs="Arial"/>
                <w:bCs/>
                <w:szCs w:val="20"/>
                <w:lang w:eastAsia="da-DK"/>
              </w:rPr>
            </w:pPr>
            <w:r w:rsidRPr="00DC38D3">
              <w:rPr>
                <w:rFonts w:ascii="Arial" w:eastAsia="Times New Roman" w:hAnsi="Arial" w:cs="Arial"/>
              </w:rPr>
              <w:t>2014</w:t>
            </w:r>
          </w:p>
        </w:tc>
        <w:tc>
          <w:tcPr>
            <w:tcW w:w="3495" w:type="dxa"/>
            <w:vAlign w:val="bottom"/>
          </w:tcPr>
          <w:p w14:paraId="266D8DB4" w14:textId="29D712A5" w:rsidR="006D67AD" w:rsidRPr="00DC38D3" w:rsidRDefault="006D67AD" w:rsidP="006D67AD">
            <w:pPr>
              <w:jc w:val="right"/>
              <w:rPr>
                <w:rFonts w:ascii="Arial" w:hAnsi="Arial" w:cs="Arial"/>
                <w:bCs/>
                <w:szCs w:val="20"/>
                <w:lang w:eastAsia="da-DK"/>
              </w:rPr>
            </w:pPr>
            <w:r w:rsidRPr="00DC38D3">
              <w:rPr>
                <w:rFonts w:ascii="Arial" w:eastAsia="Times New Roman" w:hAnsi="Arial" w:cs="Arial"/>
              </w:rPr>
              <w:t>4</w:t>
            </w:r>
            <w:r w:rsidR="000F207F" w:rsidRPr="00DC38D3">
              <w:rPr>
                <w:rFonts w:ascii="Arial" w:eastAsia="Times New Roman" w:hAnsi="Arial" w:cs="Arial"/>
              </w:rPr>
              <w:t>.</w:t>
            </w:r>
            <w:r w:rsidRPr="00DC38D3">
              <w:rPr>
                <w:rFonts w:ascii="Arial" w:eastAsia="Times New Roman" w:hAnsi="Arial" w:cs="Arial"/>
              </w:rPr>
              <w:t>370</w:t>
            </w:r>
          </w:p>
        </w:tc>
        <w:tc>
          <w:tcPr>
            <w:tcW w:w="2552" w:type="dxa"/>
            <w:vAlign w:val="bottom"/>
          </w:tcPr>
          <w:p w14:paraId="53E1F7D9" w14:textId="025552EB" w:rsidR="006D67AD" w:rsidRPr="00DC38D3" w:rsidRDefault="000F207F" w:rsidP="006D67AD">
            <w:pPr>
              <w:jc w:val="right"/>
              <w:rPr>
                <w:rFonts w:ascii="Arial" w:eastAsia="Times New Roman" w:hAnsi="Arial" w:cs="Arial"/>
                <w:bCs/>
                <w:color w:val="FF0000"/>
              </w:rPr>
            </w:pPr>
            <w:r w:rsidRPr="00DC38D3">
              <w:rPr>
                <w:rFonts w:ascii="Arial" w:eastAsia="Times New Roman" w:hAnsi="Arial" w:cs="Arial"/>
                <w:bCs/>
                <w:color w:val="FF0000"/>
              </w:rPr>
              <w:t>-0,</w:t>
            </w:r>
            <w:r w:rsidR="006D67AD" w:rsidRPr="00DC38D3">
              <w:rPr>
                <w:rFonts w:ascii="Arial" w:eastAsia="Times New Roman" w:hAnsi="Arial" w:cs="Arial"/>
                <w:bCs/>
                <w:color w:val="FF0000"/>
              </w:rPr>
              <w:t>1</w:t>
            </w:r>
            <w:r w:rsidRPr="00DC38D3">
              <w:rPr>
                <w:rFonts w:ascii="Arial" w:eastAsia="Times New Roman" w:hAnsi="Arial" w:cs="Arial"/>
                <w:bCs/>
                <w:color w:val="FF0000"/>
              </w:rPr>
              <w:t xml:space="preserve"> </w:t>
            </w:r>
            <w:r w:rsidR="006D67AD" w:rsidRPr="00DC38D3">
              <w:rPr>
                <w:rFonts w:ascii="Arial" w:eastAsia="Times New Roman" w:hAnsi="Arial" w:cs="Arial"/>
                <w:bCs/>
                <w:color w:val="FF0000"/>
              </w:rPr>
              <w:t>%</w:t>
            </w:r>
          </w:p>
        </w:tc>
      </w:tr>
      <w:tr w:rsidR="005C5EC6" w:rsidRPr="00DC38D3" w14:paraId="650F8512" w14:textId="77777777" w:rsidTr="00136C5A">
        <w:trPr>
          <w:jc w:val="center"/>
        </w:trPr>
        <w:tc>
          <w:tcPr>
            <w:tcW w:w="1171" w:type="dxa"/>
            <w:vAlign w:val="bottom"/>
          </w:tcPr>
          <w:p w14:paraId="318C33F0" w14:textId="1184D318" w:rsidR="006D67AD" w:rsidRPr="00DC38D3" w:rsidRDefault="006D67AD" w:rsidP="006300FB">
            <w:pPr>
              <w:rPr>
                <w:rFonts w:ascii="Arial" w:hAnsi="Arial" w:cs="Arial"/>
                <w:bCs/>
                <w:szCs w:val="20"/>
                <w:lang w:eastAsia="da-DK"/>
              </w:rPr>
            </w:pPr>
            <w:r w:rsidRPr="00DC38D3">
              <w:rPr>
                <w:rFonts w:ascii="Arial" w:eastAsia="Times New Roman" w:hAnsi="Arial" w:cs="Arial"/>
              </w:rPr>
              <w:t>2015</w:t>
            </w:r>
          </w:p>
        </w:tc>
        <w:tc>
          <w:tcPr>
            <w:tcW w:w="3495" w:type="dxa"/>
            <w:vAlign w:val="bottom"/>
          </w:tcPr>
          <w:p w14:paraId="6AB15999" w14:textId="3AF31610" w:rsidR="006D67AD" w:rsidRPr="00DC38D3" w:rsidRDefault="006D67AD" w:rsidP="006D67AD">
            <w:pPr>
              <w:jc w:val="right"/>
              <w:rPr>
                <w:rFonts w:ascii="Arial" w:hAnsi="Arial" w:cs="Arial"/>
                <w:bCs/>
                <w:szCs w:val="20"/>
                <w:lang w:eastAsia="da-DK"/>
              </w:rPr>
            </w:pPr>
            <w:r w:rsidRPr="00DC38D3">
              <w:rPr>
                <w:rFonts w:ascii="Arial" w:eastAsia="Times New Roman" w:hAnsi="Arial" w:cs="Arial"/>
              </w:rPr>
              <w:t>5</w:t>
            </w:r>
            <w:r w:rsidR="000F207F" w:rsidRPr="00DC38D3">
              <w:rPr>
                <w:rFonts w:ascii="Arial" w:eastAsia="Times New Roman" w:hAnsi="Arial" w:cs="Arial"/>
              </w:rPr>
              <w:t>.</w:t>
            </w:r>
            <w:r w:rsidRPr="00DC38D3">
              <w:rPr>
                <w:rFonts w:ascii="Arial" w:eastAsia="Times New Roman" w:hAnsi="Arial" w:cs="Arial"/>
              </w:rPr>
              <w:t>086</w:t>
            </w:r>
          </w:p>
        </w:tc>
        <w:tc>
          <w:tcPr>
            <w:tcW w:w="2552" w:type="dxa"/>
            <w:vAlign w:val="bottom"/>
          </w:tcPr>
          <w:p w14:paraId="30C73380" w14:textId="5145EB00" w:rsidR="006D67AD" w:rsidRPr="00DC38D3" w:rsidRDefault="000F207F" w:rsidP="006D67AD">
            <w:pPr>
              <w:jc w:val="right"/>
              <w:rPr>
                <w:rFonts w:ascii="Arial" w:eastAsia="Times New Roman" w:hAnsi="Arial" w:cs="Arial"/>
                <w:bCs/>
                <w:color w:val="00B050"/>
              </w:rPr>
            </w:pPr>
            <w:r w:rsidRPr="00DC38D3">
              <w:rPr>
                <w:rFonts w:ascii="Arial" w:eastAsia="Times New Roman" w:hAnsi="Arial" w:cs="Arial"/>
                <w:bCs/>
                <w:color w:val="00B050"/>
              </w:rPr>
              <w:t>16,</w:t>
            </w:r>
            <w:r w:rsidR="006D67AD" w:rsidRPr="00DC38D3">
              <w:rPr>
                <w:rFonts w:ascii="Arial" w:eastAsia="Times New Roman" w:hAnsi="Arial" w:cs="Arial"/>
                <w:bCs/>
                <w:color w:val="00B050"/>
              </w:rPr>
              <w:t>4</w:t>
            </w:r>
            <w:r w:rsidRPr="00DC38D3">
              <w:rPr>
                <w:rFonts w:ascii="Arial" w:eastAsia="Times New Roman" w:hAnsi="Arial" w:cs="Arial"/>
                <w:bCs/>
                <w:color w:val="00B050"/>
              </w:rPr>
              <w:t xml:space="preserve"> </w:t>
            </w:r>
            <w:r w:rsidR="006D67AD" w:rsidRPr="00DC38D3">
              <w:rPr>
                <w:rFonts w:ascii="Arial" w:eastAsia="Times New Roman" w:hAnsi="Arial" w:cs="Arial"/>
                <w:bCs/>
                <w:color w:val="00B050"/>
              </w:rPr>
              <w:t>%</w:t>
            </w:r>
          </w:p>
        </w:tc>
      </w:tr>
      <w:tr w:rsidR="005C5EC6" w:rsidRPr="00DC38D3" w14:paraId="1701142D" w14:textId="77777777" w:rsidTr="00136C5A">
        <w:trPr>
          <w:jc w:val="center"/>
        </w:trPr>
        <w:tc>
          <w:tcPr>
            <w:tcW w:w="1171" w:type="dxa"/>
            <w:vAlign w:val="bottom"/>
          </w:tcPr>
          <w:p w14:paraId="1F70FFFF" w14:textId="6E492A3B" w:rsidR="006D67AD" w:rsidRPr="00DC38D3" w:rsidRDefault="006D67AD" w:rsidP="006300FB">
            <w:pPr>
              <w:rPr>
                <w:rFonts w:ascii="Arial" w:hAnsi="Arial" w:cs="Arial"/>
                <w:bCs/>
                <w:szCs w:val="20"/>
                <w:lang w:eastAsia="da-DK"/>
              </w:rPr>
            </w:pPr>
            <w:r w:rsidRPr="00DC38D3">
              <w:rPr>
                <w:rFonts w:ascii="Arial" w:eastAsia="Times New Roman" w:hAnsi="Arial" w:cs="Arial"/>
              </w:rPr>
              <w:t>2016</w:t>
            </w:r>
          </w:p>
        </w:tc>
        <w:tc>
          <w:tcPr>
            <w:tcW w:w="3495" w:type="dxa"/>
            <w:vAlign w:val="bottom"/>
          </w:tcPr>
          <w:p w14:paraId="4D19A829" w14:textId="1AA240A7" w:rsidR="006D67AD" w:rsidRPr="00DC38D3" w:rsidRDefault="006D67AD" w:rsidP="006D67AD">
            <w:pPr>
              <w:jc w:val="right"/>
              <w:rPr>
                <w:rFonts w:ascii="Arial" w:hAnsi="Arial" w:cs="Arial"/>
                <w:bCs/>
                <w:szCs w:val="20"/>
                <w:lang w:eastAsia="da-DK"/>
              </w:rPr>
            </w:pPr>
            <w:r w:rsidRPr="00DC38D3">
              <w:rPr>
                <w:rFonts w:ascii="Arial" w:eastAsia="Times New Roman" w:hAnsi="Arial" w:cs="Arial"/>
              </w:rPr>
              <w:t>4</w:t>
            </w:r>
            <w:r w:rsidR="000F207F" w:rsidRPr="00DC38D3">
              <w:rPr>
                <w:rFonts w:ascii="Arial" w:eastAsia="Times New Roman" w:hAnsi="Arial" w:cs="Arial"/>
              </w:rPr>
              <w:t>.</w:t>
            </w:r>
            <w:r w:rsidRPr="00DC38D3">
              <w:rPr>
                <w:rFonts w:ascii="Arial" w:eastAsia="Times New Roman" w:hAnsi="Arial" w:cs="Arial"/>
              </w:rPr>
              <w:t>830</w:t>
            </w:r>
          </w:p>
        </w:tc>
        <w:tc>
          <w:tcPr>
            <w:tcW w:w="2552" w:type="dxa"/>
            <w:vAlign w:val="bottom"/>
          </w:tcPr>
          <w:p w14:paraId="6C551485" w14:textId="4E55EBDA" w:rsidR="006D67AD" w:rsidRPr="00DC38D3" w:rsidRDefault="000F207F" w:rsidP="006D67AD">
            <w:pPr>
              <w:jc w:val="right"/>
              <w:rPr>
                <w:rFonts w:ascii="Arial" w:eastAsia="Times New Roman" w:hAnsi="Arial" w:cs="Arial"/>
                <w:bCs/>
                <w:color w:val="FF0000"/>
              </w:rPr>
            </w:pPr>
            <w:r w:rsidRPr="00DC38D3">
              <w:rPr>
                <w:rFonts w:ascii="Arial" w:eastAsia="Times New Roman" w:hAnsi="Arial" w:cs="Arial"/>
                <w:bCs/>
                <w:color w:val="FF0000"/>
              </w:rPr>
              <w:t>-5,</w:t>
            </w:r>
            <w:r w:rsidR="006D67AD" w:rsidRPr="00DC38D3">
              <w:rPr>
                <w:rFonts w:ascii="Arial" w:eastAsia="Times New Roman" w:hAnsi="Arial" w:cs="Arial"/>
                <w:bCs/>
                <w:color w:val="FF0000"/>
              </w:rPr>
              <w:t>0</w:t>
            </w:r>
            <w:r w:rsidRPr="00DC38D3">
              <w:rPr>
                <w:rFonts w:ascii="Arial" w:eastAsia="Times New Roman" w:hAnsi="Arial" w:cs="Arial"/>
                <w:bCs/>
                <w:color w:val="FF0000"/>
              </w:rPr>
              <w:t xml:space="preserve"> </w:t>
            </w:r>
            <w:r w:rsidR="006D67AD" w:rsidRPr="00DC38D3">
              <w:rPr>
                <w:rFonts w:ascii="Arial" w:eastAsia="Times New Roman" w:hAnsi="Arial" w:cs="Arial"/>
                <w:bCs/>
                <w:color w:val="FF0000"/>
              </w:rPr>
              <w:t>%</w:t>
            </w:r>
          </w:p>
        </w:tc>
      </w:tr>
      <w:tr w:rsidR="005C5EC6" w:rsidRPr="00DC38D3" w14:paraId="78E5F83D" w14:textId="77777777" w:rsidTr="00136C5A">
        <w:trPr>
          <w:trHeight w:val="260"/>
          <w:jc w:val="center"/>
        </w:trPr>
        <w:tc>
          <w:tcPr>
            <w:tcW w:w="1171" w:type="dxa"/>
            <w:vAlign w:val="bottom"/>
          </w:tcPr>
          <w:p w14:paraId="1F6FBE84" w14:textId="3215DD05" w:rsidR="006D67AD" w:rsidRPr="00DC38D3" w:rsidRDefault="006D67AD" w:rsidP="006300FB">
            <w:pPr>
              <w:rPr>
                <w:rFonts w:ascii="Arial" w:hAnsi="Arial" w:cs="Arial"/>
                <w:bCs/>
                <w:szCs w:val="20"/>
                <w:lang w:eastAsia="da-DK"/>
              </w:rPr>
            </w:pPr>
            <w:r w:rsidRPr="00DC38D3">
              <w:rPr>
                <w:rFonts w:ascii="Arial" w:eastAsia="Times New Roman" w:hAnsi="Arial" w:cs="Arial"/>
              </w:rPr>
              <w:t>2017</w:t>
            </w:r>
          </w:p>
        </w:tc>
        <w:tc>
          <w:tcPr>
            <w:tcW w:w="3495" w:type="dxa"/>
            <w:vAlign w:val="bottom"/>
          </w:tcPr>
          <w:p w14:paraId="1CECA253" w14:textId="5D96FC2A" w:rsidR="006D67AD" w:rsidRPr="00DC38D3" w:rsidRDefault="006D67AD" w:rsidP="006D67AD">
            <w:pPr>
              <w:jc w:val="right"/>
              <w:rPr>
                <w:rFonts w:ascii="Arial" w:hAnsi="Arial" w:cs="Arial"/>
                <w:bCs/>
                <w:szCs w:val="20"/>
                <w:lang w:eastAsia="da-DK"/>
              </w:rPr>
            </w:pPr>
            <w:r w:rsidRPr="00DC38D3">
              <w:rPr>
                <w:rFonts w:ascii="Arial" w:eastAsia="Times New Roman" w:hAnsi="Arial" w:cs="Arial"/>
              </w:rPr>
              <w:t>4</w:t>
            </w:r>
            <w:r w:rsidR="000F207F" w:rsidRPr="00DC38D3">
              <w:rPr>
                <w:rFonts w:ascii="Arial" w:eastAsia="Times New Roman" w:hAnsi="Arial" w:cs="Arial"/>
              </w:rPr>
              <w:t>.</w:t>
            </w:r>
            <w:r w:rsidRPr="00DC38D3">
              <w:rPr>
                <w:rFonts w:ascii="Arial" w:eastAsia="Times New Roman" w:hAnsi="Arial" w:cs="Arial"/>
              </w:rPr>
              <w:t>490</w:t>
            </w:r>
          </w:p>
        </w:tc>
        <w:tc>
          <w:tcPr>
            <w:tcW w:w="2552" w:type="dxa"/>
            <w:vAlign w:val="bottom"/>
          </w:tcPr>
          <w:p w14:paraId="3D1C11DC" w14:textId="3635F071" w:rsidR="006D67AD" w:rsidRPr="00DC38D3" w:rsidRDefault="000F207F" w:rsidP="006D67AD">
            <w:pPr>
              <w:jc w:val="right"/>
              <w:rPr>
                <w:rFonts w:ascii="Arial" w:eastAsia="Times New Roman" w:hAnsi="Arial" w:cs="Arial"/>
                <w:bCs/>
                <w:color w:val="FF0000"/>
              </w:rPr>
            </w:pPr>
            <w:r w:rsidRPr="00DC38D3">
              <w:rPr>
                <w:rFonts w:ascii="Arial" w:eastAsia="Times New Roman" w:hAnsi="Arial" w:cs="Arial"/>
                <w:bCs/>
                <w:color w:val="FF0000"/>
              </w:rPr>
              <w:t>-7,</w:t>
            </w:r>
            <w:r w:rsidR="006D67AD" w:rsidRPr="00DC38D3">
              <w:rPr>
                <w:rFonts w:ascii="Arial" w:eastAsia="Times New Roman" w:hAnsi="Arial" w:cs="Arial"/>
                <w:bCs/>
                <w:color w:val="FF0000"/>
              </w:rPr>
              <w:t>0</w:t>
            </w:r>
            <w:r w:rsidRPr="00DC38D3">
              <w:rPr>
                <w:rFonts w:ascii="Arial" w:eastAsia="Times New Roman" w:hAnsi="Arial" w:cs="Arial"/>
                <w:bCs/>
                <w:color w:val="FF0000"/>
              </w:rPr>
              <w:t xml:space="preserve"> </w:t>
            </w:r>
            <w:r w:rsidR="006D67AD" w:rsidRPr="00DC38D3">
              <w:rPr>
                <w:rFonts w:ascii="Arial" w:eastAsia="Times New Roman" w:hAnsi="Arial" w:cs="Arial"/>
                <w:bCs/>
                <w:color w:val="FF0000"/>
              </w:rPr>
              <w:t>%</w:t>
            </w:r>
          </w:p>
        </w:tc>
      </w:tr>
      <w:tr w:rsidR="005C5EC6" w:rsidRPr="00DC38D3" w14:paraId="27975F68" w14:textId="77777777" w:rsidTr="00136C5A">
        <w:trPr>
          <w:trHeight w:val="260"/>
          <w:jc w:val="center"/>
        </w:trPr>
        <w:tc>
          <w:tcPr>
            <w:tcW w:w="1171" w:type="dxa"/>
            <w:vAlign w:val="bottom"/>
          </w:tcPr>
          <w:p w14:paraId="0D16F9D7" w14:textId="71A067DF" w:rsidR="006D67AD" w:rsidRPr="00DC38D3" w:rsidRDefault="006D67AD" w:rsidP="006300FB">
            <w:pPr>
              <w:rPr>
                <w:rFonts w:ascii="Arial" w:hAnsi="Arial" w:cs="Arial"/>
                <w:bCs/>
                <w:szCs w:val="20"/>
                <w:lang w:eastAsia="da-DK"/>
              </w:rPr>
            </w:pPr>
            <w:r w:rsidRPr="00DC38D3">
              <w:rPr>
                <w:rFonts w:ascii="Arial" w:eastAsia="Times New Roman" w:hAnsi="Arial" w:cs="Arial"/>
              </w:rPr>
              <w:t>2018</w:t>
            </w:r>
          </w:p>
        </w:tc>
        <w:tc>
          <w:tcPr>
            <w:tcW w:w="3495" w:type="dxa"/>
            <w:vAlign w:val="bottom"/>
          </w:tcPr>
          <w:p w14:paraId="457B569E" w14:textId="0454CBA0" w:rsidR="006D67AD" w:rsidRPr="00DC38D3" w:rsidRDefault="006D67AD" w:rsidP="006D67AD">
            <w:pPr>
              <w:jc w:val="right"/>
              <w:rPr>
                <w:rFonts w:ascii="Arial" w:hAnsi="Arial" w:cs="Arial"/>
                <w:bCs/>
                <w:szCs w:val="20"/>
                <w:lang w:eastAsia="da-DK"/>
              </w:rPr>
            </w:pPr>
            <w:r w:rsidRPr="00DC38D3">
              <w:rPr>
                <w:rFonts w:ascii="Arial" w:eastAsia="Times New Roman" w:hAnsi="Arial" w:cs="Arial"/>
              </w:rPr>
              <w:t>4</w:t>
            </w:r>
            <w:r w:rsidR="000F207F" w:rsidRPr="00DC38D3">
              <w:rPr>
                <w:rFonts w:ascii="Arial" w:eastAsia="Times New Roman" w:hAnsi="Arial" w:cs="Arial"/>
              </w:rPr>
              <w:t>.</w:t>
            </w:r>
            <w:r w:rsidRPr="00DC38D3">
              <w:rPr>
                <w:rFonts w:ascii="Arial" w:eastAsia="Times New Roman" w:hAnsi="Arial" w:cs="Arial"/>
              </w:rPr>
              <w:t>845</w:t>
            </w:r>
          </w:p>
        </w:tc>
        <w:tc>
          <w:tcPr>
            <w:tcW w:w="2552" w:type="dxa"/>
            <w:vAlign w:val="bottom"/>
          </w:tcPr>
          <w:p w14:paraId="27B6B701" w14:textId="548966B4" w:rsidR="006D67AD" w:rsidRPr="00DC38D3" w:rsidRDefault="000F207F" w:rsidP="006D67AD">
            <w:pPr>
              <w:jc w:val="right"/>
              <w:rPr>
                <w:rFonts w:ascii="Arial" w:eastAsia="Times New Roman" w:hAnsi="Arial" w:cs="Arial"/>
                <w:bCs/>
                <w:color w:val="00B050"/>
              </w:rPr>
            </w:pPr>
            <w:r w:rsidRPr="00DC38D3">
              <w:rPr>
                <w:rFonts w:ascii="Arial" w:eastAsia="Times New Roman" w:hAnsi="Arial" w:cs="Arial"/>
                <w:bCs/>
                <w:color w:val="00B050"/>
              </w:rPr>
              <w:t>7,</w:t>
            </w:r>
            <w:r w:rsidR="006D67AD" w:rsidRPr="00DC38D3">
              <w:rPr>
                <w:rFonts w:ascii="Arial" w:eastAsia="Times New Roman" w:hAnsi="Arial" w:cs="Arial"/>
                <w:bCs/>
                <w:color w:val="00B050"/>
              </w:rPr>
              <w:t>9</w:t>
            </w:r>
            <w:r w:rsidRPr="00DC38D3">
              <w:rPr>
                <w:rFonts w:ascii="Arial" w:eastAsia="Times New Roman" w:hAnsi="Arial" w:cs="Arial"/>
                <w:bCs/>
                <w:color w:val="00B050"/>
              </w:rPr>
              <w:t xml:space="preserve"> </w:t>
            </w:r>
            <w:r w:rsidR="006D67AD" w:rsidRPr="00DC38D3">
              <w:rPr>
                <w:rFonts w:ascii="Arial" w:eastAsia="Times New Roman" w:hAnsi="Arial" w:cs="Arial"/>
                <w:bCs/>
                <w:color w:val="00B050"/>
              </w:rPr>
              <w:t>%</w:t>
            </w:r>
          </w:p>
        </w:tc>
      </w:tr>
      <w:tr w:rsidR="005C5EC6" w:rsidRPr="00DC38D3" w14:paraId="0BEC68F1" w14:textId="77777777" w:rsidTr="00136C5A">
        <w:trPr>
          <w:trHeight w:val="260"/>
          <w:jc w:val="center"/>
        </w:trPr>
        <w:tc>
          <w:tcPr>
            <w:tcW w:w="1171" w:type="dxa"/>
            <w:vAlign w:val="bottom"/>
          </w:tcPr>
          <w:p w14:paraId="2AFF71FF" w14:textId="22B44D37" w:rsidR="006D67AD" w:rsidRPr="00DC38D3" w:rsidRDefault="006D67AD" w:rsidP="006300FB">
            <w:pPr>
              <w:rPr>
                <w:rFonts w:ascii="Arial" w:hAnsi="Arial" w:cs="Arial"/>
                <w:bCs/>
                <w:szCs w:val="20"/>
                <w:lang w:eastAsia="da-DK"/>
              </w:rPr>
            </w:pPr>
            <w:r w:rsidRPr="00DC38D3">
              <w:rPr>
                <w:rFonts w:ascii="Arial" w:eastAsia="Times New Roman" w:hAnsi="Arial" w:cs="Arial"/>
              </w:rPr>
              <w:t>2019</w:t>
            </w:r>
          </w:p>
        </w:tc>
        <w:tc>
          <w:tcPr>
            <w:tcW w:w="3495" w:type="dxa"/>
            <w:vAlign w:val="bottom"/>
          </w:tcPr>
          <w:p w14:paraId="24C511A4" w14:textId="44146FF9" w:rsidR="006D67AD" w:rsidRPr="00DC38D3" w:rsidRDefault="006D67AD" w:rsidP="006D67AD">
            <w:pPr>
              <w:jc w:val="right"/>
              <w:rPr>
                <w:rFonts w:ascii="Arial" w:hAnsi="Arial" w:cs="Arial"/>
                <w:bCs/>
                <w:szCs w:val="20"/>
                <w:lang w:eastAsia="da-DK"/>
              </w:rPr>
            </w:pPr>
            <w:r w:rsidRPr="00DC38D3">
              <w:rPr>
                <w:rFonts w:ascii="Arial" w:eastAsia="Times New Roman" w:hAnsi="Arial" w:cs="Arial"/>
              </w:rPr>
              <w:t>5</w:t>
            </w:r>
            <w:r w:rsidR="000F207F" w:rsidRPr="00DC38D3">
              <w:rPr>
                <w:rFonts w:ascii="Arial" w:eastAsia="Times New Roman" w:hAnsi="Arial" w:cs="Arial"/>
              </w:rPr>
              <w:t>.</w:t>
            </w:r>
            <w:r w:rsidRPr="00DC38D3">
              <w:rPr>
                <w:rFonts w:ascii="Arial" w:eastAsia="Times New Roman" w:hAnsi="Arial" w:cs="Arial"/>
              </w:rPr>
              <w:t>020</w:t>
            </w:r>
          </w:p>
        </w:tc>
        <w:tc>
          <w:tcPr>
            <w:tcW w:w="2552" w:type="dxa"/>
            <w:vAlign w:val="bottom"/>
          </w:tcPr>
          <w:p w14:paraId="3742776D" w14:textId="5A283BC2" w:rsidR="006D67AD" w:rsidRPr="00DC38D3" w:rsidRDefault="000F207F" w:rsidP="006D67AD">
            <w:pPr>
              <w:jc w:val="right"/>
              <w:rPr>
                <w:rFonts w:ascii="Arial" w:eastAsia="Times New Roman" w:hAnsi="Arial" w:cs="Arial"/>
                <w:bCs/>
                <w:color w:val="00B050"/>
              </w:rPr>
            </w:pPr>
            <w:r w:rsidRPr="00DC38D3">
              <w:rPr>
                <w:rFonts w:ascii="Arial" w:eastAsia="Times New Roman" w:hAnsi="Arial" w:cs="Arial"/>
                <w:bCs/>
                <w:color w:val="00B050"/>
              </w:rPr>
              <w:t>3,</w:t>
            </w:r>
            <w:r w:rsidR="006D67AD" w:rsidRPr="00DC38D3">
              <w:rPr>
                <w:rFonts w:ascii="Arial" w:eastAsia="Times New Roman" w:hAnsi="Arial" w:cs="Arial"/>
                <w:bCs/>
                <w:color w:val="00B050"/>
              </w:rPr>
              <w:t>6</w:t>
            </w:r>
            <w:r w:rsidRPr="00DC38D3">
              <w:rPr>
                <w:rFonts w:ascii="Arial" w:eastAsia="Times New Roman" w:hAnsi="Arial" w:cs="Arial"/>
                <w:bCs/>
                <w:color w:val="00B050"/>
              </w:rPr>
              <w:t xml:space="preserve"> </w:t>
            </w:r>
            <w:r w:rsidR="006D67AD" w:rsidRPr="00DC38D3">
              <w:rPr>
                <w:rFonts w:ascii="Arial" w:eastAsia="Times New Roman" w:hAnsi="Arial" w:cs="Arial"/>
                <w:bCs/>
                <w:color w:val="00B050"/>
              </w:rPr>
              <w:t>%</w:t>
            </w:r>
          </w:p>
        </w:tc>
      </w:tr>
      <w:tr w:rsidR="005C5EC6" w:rsidRPr="00DC38D3" w14:paraId="023D3FE6" w14:textId="77777777" w:rsidTr="00136C5A">
        <w:trPr>
          <w:trHeight w:val="260"/>
          <w:jc w:val="center"/>
        </w:trPr>
        <w:tc>
          <w:tcPr>
            <w:tcW w:w="1171" w:type="dxa"/>
            <w:vAlign w:val="bottom"/>
          </w:tcPr>
          <w:p w14:paraId="7C9970C1" w14:textId="772BC4D6" w:rsidR="006D67AD" w:rsidRPr="00DC38D3" w:rsidRDefault="006D67AD" w:rsidP="006300FB">
            <w:pPr>
              <w:rPr>
                <w:rFonts w:ascii="Arial" w:hAnsi="Arial" w:cs="Arial"/>
                <w:bCs/>
                <w:szCs w:val="20"/>
                <w:lang w:eastAsia="da-DK"/>
              </w:rPr>
            </w:pPr>
            <w:r w:rsidRPr="00DC38D3">
              <w:rPr>
                <w:rFonts w:ascii="Arial" w:eastAsia="Times New Roman" w:hAnsi="Arial" w:cs="Arial"/>
                <w:bCs/>
              </w:rPr>
              <w:t>2020</w:t>
            </w:r>
          </w:p>
        </w:tc>
        <w:tc>
          <w:tcPr>
            <w:tcW w:w="3495" w:type="dxa"/>
            <w:vAlign w:val="bottom"/>
          </w:tcPr>
          <w:p w14:paraId="258784A4" w14:textId="5F187BCC" w:rsidR="006D67AD" w:rsidRPr="00DC38D3" w:rsidRDefault="006D67AD" w:rsidP="006D67AD">
            <w:pPr>
              <w:jc w:val="right"/>
              <w:rPr>
                <w:rFonts w:ascii="Arial" w:hAnsi="Arial" w:cs="Arial"/>
                <w:bCs/>
                <w:szCs w:val="20"/>
                <w:lang w:eastAsia="da-DK"/>
              </w:rPr>
            </w:pPr>
            <w:r w:rsidRPr="00DC38D3">
              <w:rPr>
                <w:rFonts w:ascii="Arial" w:eastAsia="Times New Roman" w:hAnsi="Arial" w:cs="Arial"/>
                <w:bCs/>
              </w:rPr>
              <w:t>3</w:t>
            </w:r>
            <w:r w:rsidR="000F207F" w:rsidRPr="00DC38D3">
              <w:rPr>
                <w:rFonts w:ascii="Arial" w:eastAsia="Times New Roman" w:hAnsi="Arial" w:cs="Arial"/>
                <w:bCs/>
              </w:rPr>
              <w:t>.</w:t>
            </w:r>
            <w:r w:rsidRPr="00DC38D3">
              <w:rPr>
                <w:rFonts w:ascii="Arial" w:eastAsia="Times New Roman" w:hAnsi="Arial" w:cs="Arial"/>
                <w:bCs/>
              </w:rPr>
              <w:t>928</w:t>
            </w:r>
          </w:p>
        </w:tc>
        <w:tc>
          <w:tcPr>
            <w:tcW w:w="2552" w:type="dxa"/>
            <w:vAlign w:val="bottom"/>
          </w:tcPr>
          <w:p w14:paraId="5AF84A0A" w14:textId="7FE0479D" w:rsidR="006D67AD" w:rsidRPr="00DC38D3" w:rsidRDefault="000F207F" w:rsidP="006D67AD">
            <w:pPr>
              <w:jc w:val="right"/>
              <w:rPr>
                <w:rFonts w:ascii="Arial" w:eastAsia="Times New Roman" w:hAnsi="Arial" w:cs="Arial"/>
                <w:bCs/>
                <w:color w:val="FF0000"/>
              </w:rPr>
            </w:pPr>
            <w:r w:rsidRPr="00DC38D3">
              <w:rPr>
                <w:rFonts w:ascii="Arial" w:eastAsia="Times New Roman" w:hAnsi="Arial" w:cs="Arial"/>
                <w:bCs/>
                <w:color w:val="FF0000"/>
              </w:rPr>
              <w:t>-21,</w:t>
            </w:r>
            <w:r w:rsidR="006D67AD" w:rsidRPr="00DC38D3">
              <w:rPr>
                <w:rFonts w:ascii="Arial" w:eastAsia="Times New Roman" w:hAnsi="Arial" w:cs="Arial"/>
                <w:bCs/>
                <w:color w:val="FF0000"/>
              </w:rPr>
              <w:t>8</w:t>
            </w:r>
            <w:r w:rsidRPr="00DC38D3">
              <w:rPr>
                <w:rFonts w:ascii="Arial" w:eastAsia="Times New Roman" w:hAnsi="Arial" w:cs="Arial"/>
                <w:bCs/>
                <w:color w:val="FF0000"/>
              </w:rPr>
              <w:t xml:space="preserve"> </w:t>
            </w:r>
            <w:r w:rsidR="006D67AD" w:rsidRPr="00DC38D3">
              <w:rPr>
                <w:rFonts w:ascii="Arial" w:eastAsia="Times New Roman" w:hAnsi="Arial" w:cs="Arial"/>
                <w:bCs/>
                <w:color w:val="FF0000"/>
              </w:rPr>
              <w:t>%</w:t>
            </w:r>
          </w:p>
        </w:tc>
      </w:tr>
    </w:tbl>
    <w:p w14:paraId="00C3E106" w14:textId="77777777" w:rsidR="00CA3F7D" w:rsidRPr="00DC38D3" w:rsidRDefault="00CA3F7D" w:rsidP="006300FB">
      <w:pPr>
        <w:rPr>
          <w:rFonts w:ascii="Arial" w:hAnsi="Arial" w:cs="Arial"/>
          <w:bCs/>
          <w:szCs w:val="20"/>
          <w:lang w:eastAsia="da-DK"/>
        </w:rPr>
      </w:pPr>
    </w:p>
    <w:p w14:paraId="1C527321" w14:textId="77777777" w:rsidR="00A04D90" w:rsidRPr="00DC38D3" w:rsidRDefault="00A04D90" w:rsidP="006300FB">
      <w:pPr>
        <w:rPr>
          <w:rFonts w:ascii="Arial" w:hAnsi="Arial" w:cs="Arial"/>
          <w:bCs/>
          <w:szCs w:val="20"/>
          <w:lang w:eastAsia="da-DK"/>
        </w:rPr>
      </w:pPr>
    </w:p>
    <w:p w14:paraId="7378E94B" w14:textId="009ADE7B" w:rsidR="005A1685" w:rsidRPr="00DC38D3" w:rsidRDefault="005A1685" w:rsidP="005A1685">
      <w:pPr>
        <w:rPr>
          <w:rFonts w:ascii="Arial" w:hAnsi="Arial" w:cs="Arial"/>
          <w:b/>
          <w:bCs/>
          <w:sz w:val="32"/>
          <w:lang w:eastAsia="da-DK"/>
        </w:rPr>
      </w:pPr>
      <w:r w:rsidRPr="00DC38D3">
        <w:rPr>
          <w:rFonts w:ascii="Arial" w:hAnsi="Arial" w:cs="Arial"/>
          <w:b/>
          <w:bCs/>
          <w:sz w:val="32"/>
          <w:lang w:eastAsia="da-DK"/>
        </w:rPr>
        <w:t>Udvikling i nystiftede virksomheder 11. marts-14. maj - landsdele:</w:t>
      </w:r>
    </w:p>
    <w:p w14:paraId="4004521D" w14:textId="77777777" w:rsidR="003E7675" w:rsidRPr="00DC38D3" w:rsidRDefault="003E7675" w:rsidP="003E7675">
      <w:pPr>
        <w:rPr>
          <w:rFonts w:ascii="Arial" w:hAnsi="Arial" w:cs="Arial"/>
          <w:bCs/>
          <w:sz w:val="21"/>
          <w:lang w:eastAsia="da-DK"/>
        </w:rPr>
      </w:pPr>
      <w:r w:rsidRPr="00DC38D3">
        <w:rPr>
          <w:rFonts w:ascii="Arial" w:hAnsi="Arial" w:cs="Arial"/>
          <w:bCs/>
          <w:sz w:val="21"/>
          <w:lang w:eastAsia="da-DK"/>
        </w:rPr>
        <w:t>Tabellen dækker over enkeltmandsvirksomheder og personligt ejet mindre virksomheder (PMV).</w:t>
      </w:r>
    </w:p>
    <w:p w14:paraId="2217778E" w14:textId="77777777" w:rsidR="00A04D90" w:rsidRPr="00DC38D3" w:rsidRDefault="00A04D90" w:rsidP="006300FB">
      <w:pPr>
        <w:rPr>
          <w:rFonts w:ascii="Arial" w:hAnsi="Arial" w:cs="Arial"/>
          <w:bCs/>
          <w:szCs w:val="20"/>
          <w:lang w:eastAsia="da-DK"/>
        </w:rPr>
      </w:pPr>
    </w:p>
    <w:tbl>
      <w:tblPr>
        <w:tblStyle w:val="Tabel-Gitter"/>
        <w:tblW w:w="0" w:type="auto"/>
        <w:tblLook w:val="04A0" w:firstRow="1" w:lastRow="0" w:firstColumn="1" w:lastColumn="0" w:noHBand="0" w:noVBand="1"/>
      </w:tblPr>
      <w:tblGrid>
        <w:gridCol w:w="3957"/>
        <w:gridCol w:w="1325"/>
        <w:gridCol w:w="1227"/>
        <w:gridCol w:w="1466"/>
        <w:gridCol w:w="1647"/>
      </w:tblGrid>
      <w:tr w:rsidR="005C5EC6" w:rsidRPr="00DC38D3" w14:paraId="57263A75" w14:textId="77777777" w:rsidTr="005C5EC6">
        <w:tc>
          <w:tcPr>
            <w:tcW w:w="3957" w:type="dxa"/>
          </w:tcPr>
          <w:p w14:paraId="6ACC4220" w14:textId="27259D31" w:rsidR="005A1685" w:rsidRPr="00DC38D3" w:rsidRDefault="005A1685" w:rsidP="006300FB">
            <w:pPr>
              <w:rPr>
                <w:rFonts w:ascii="Arial" w:hAnsi="Arial" w:cs="Arial"/>
                <w:b/>
                <w:bCs/>
                <w:lang w:eastAsia="da-DK"/>
              </w:rPr>
            </w:pPr>
            <w:r w:rsidRPr="00DC38D3">
              <w:rPr>
                <w:rFonts w:ascii="Arial" w:hAnsi="Arial" w:cs="Arial"/>
                <w:b/>
                <w:bCs/>
                <w:lang w:eastAsia="da-DK"/>
              </w:rPr>
              <w:t>Landsdel:</w:t>
            </w:r>
          </w:p>
        </w:tc>
        <w:tc>
          <w:tcPr>
            <w:tcW w:w="1325" w:type="dxa"/>
          </w:tcPr>
          <w:p w14:paraId="3911A8AE" w14:textId="690C201D" w:rsidR="005A1685" w:rsidRPr="00DC38D3" w:rsidRDefault="005A1685" w:rsidP="006300FB">
            <w:pPr>
              <w:rPr>
                <w:rFonts w:ascii="Arial" w:hAnsi="Arial" w:cs="Arial"/>
                <w:b/>
                <w:bCs/>
                <w:lang w:eastAsia="da-DK"/>
              </w:rPr>
            </w:pPr>
            <w:r w:rsidRPr="00DC38D3">
              <w:rPr>
                <w:rFonts w:ascii="Arial" w:hAnsi="Arial" w:cs="Arial"/>
                <w:b/>
                <w:bCs/>
                <w:lang w:eastAsia="da-DK"/>
              </w:rPr>
              <w:t>2019:</w:t>
            </w:r>
          </w:p>
        </w:tc>
        <w:tc>
          <w:tcPr>
            <w:tcW w:w="1227" w:type="dxa"/>
          </w:tcPr>
          <w:p w14:paraId="7580FA24" w14:textId="1138E509" w:rsidR="005A1685" w:rsidRPr="00DC38D3" w:rsidRDefault="005A1685" w:rsidP="006300FB">
            <w:pPr>
              <w:rPr>
                <w:rFonts w:ascii="Arial" w:hAnsi="Arial" w:cs="Arial"/>
                <w:b/>
                <w:bCs/>
                <w:lang w:eastAsia="da-DK"/>
              </w:rPr>
            </w:pPr>
            <w:r w:rsidRPr="00DC38D3">
              <w:rPr>
                <w:rFonts w:ascii="Arial" w:hAnsi="Arial" w:cs="Arial"/>
                <w:b/>
                <w:bCs/>
                <w:lang w:eastAsia="da-DK"/>
              </w:rPr>
              <w:t>2020:</w:t>
            </w:r>
          </w:p>
        </w:tc>
        <w:tc>
          <w:tcPr>
            <w:tcW w:w="1466" w:type="dxa"/>
          </w:tcPr>
          <w:p w14:paraId="70093C99" w14:textId="66DF9906" w:rsidR="005A1685" w:rsidRPr="00DC38D3" w:rsidRDefault="005A1685" w:rsidP="006300FB">
            <w:pPr>
              <w:rPr>
                <w:rFonts w:ascii="Arial" w:hAnsi="Arial" w:cs="Arial"/>
                <w:b/>
                <w:bCs/>
                <w:lang w:eastAsia="da-DK"/>
              </w:rPr>
            </w:pPr>
            <w:r w:rsidRPr="00DC38D3">
              <w:rPr>
                <w:rFonts w:ascii="Arial" w:hAnsi="Arial" w:cs="Arial"/>
                <w:b/>
                <w:bCs/>
                <w:lang w:eastAsia="da-DK"/>
              </w:rPr>
              <w:t>Ændring:</w:t>
            </w:r>
          </w:p>
        </w:tc>
        <w:tc>
          <w:tcPr>
            <w:tcW w:w="1647" w:type="dxa"/>
          </w:tcPr>
          <w:p w14:paraId="2D66ADCC" w14:textId="2AFE59F7" w:rsidR="005A1685" w:rsidRPr="00DC38D3" w:rsidRDefault="005A1685" w:rsidP="006300FB">
            <w:pPr>
              <w:rPr>
                <w:rFonts w:ascii="Arial" w:hAnsi="Arial" w:cs="Arial"/>
                <w:b/>
                <w:bCs/>
                <w:lang w:eastAsia="da-DK"/>
              </w:rPr>
            </w:pPr>
            <w:r w:rsidRPr="00DC38D3">
              <w:rPr>
                <w:rFonts w:ascii="Arial" w:hAnsi="Arial" w:cs="Arial"/>
                <w:b/>
                <w:bCs/>
                <w:lang w:eastAsia="da-DK"/>
              </w:rPr>
              <w:t>Ændring:</w:t>
            </w:r>
          </w:p>
        </w:tc>
      </w:tr>
      <w:tr w:rsidR="000F207F" w:rsidRPr="00DC38D3" w14:paraId="70C76EA1" w14:textId="77777777" w:rsidTr="005C5EC6">
        <w:tc>
          <w:tcPr>
            <w:tcW w:w="3957" w:type="dxa"/>
            <w:vAlign w:val="bottom"/>
          </w:tcPr>
          <w:p w14:paraId="709D820D" w14:textId="4B8B84BA" w:rsidR="005C5EC6" w:rsidRPr="00DC38D3" w:rsidRDefault="005C5EC6" w:rsidP="006300FB">
            <w:pPr>
              <w:rPr>
                <w:rFonts w:ascii="Arial" w:hAnsi="Arial" w:cs="Arial"/>
                <w:bCs/>
                <w:lang w:eastAsia="da-DK"/>
              </w:rPr>
            </w:pPr>
            <w:r w:rsidRPr="00DC38D3">
              <w:rPr>
                <w:rFonts w:ascii="Arial" w:eastAsia="Times New Roman" w:hAnsi="Arial" w:cs="Arial"/>
              </w:rPr>
              <w:t>Landsdel Bornholm</w:t>
            </w:r>
          </w:p>
        </w:tc>
        <w:tc>
          <w:tcPr>
            <w:tcW w:w="1325" w:type="dxa"/>
            <w:vAlign w:val="bottom"/>
          </w:tcPr>
          <w:p w14:paraId="65932DF9" w14:textId="426FC41D" w:rsidR="005C5EC6" w:rsidRPr="00DC38D3" w:rsidRDefault="005C5EC6" w:rsidP="005C5EC6">
            <w:pPr>
              <w:jc w:val="right"/>
              <w:rPr>
                <w:rFonts w:ascii="Arial" w:hAnsi="Arial" w:cs="Arial"/>
                <w:bCs/>
                <w:lang w:eastAsia="da-DK"/>
              </w:rPr>
            </w:pPr>
            <w:r w:rsidRPr="00DC38D3">
              <w:rPr>
                <w:rFonts w:ascii="Arial" w:eastAsia="Times New Roman" w:hAnsi="Arial" w:cs="Arial"/>
              </w:rPr>
              <w:t>45</w:t>
            </w:r>
          </w:p>
        </w:tc>
        <w:tc>
          <w:tcPr>
            <w:tcW w:w="1227" w:type="dxa"/>
            <w:vAlign w:val="bottom"/>
          </w:tcPr>
          <w:p w14:paraId="5A579008" w14:textId="54C35FA1" w:rsidR="005C5EC6" w:rsidRPr="00DC38D3" w:rsidRDefault="005C5EC6" w:rsidP="005C5EC6">
            <w:pPr>
              <w:jc w:val="right"/>
              <w:rPr>
                <w:rFonts w:ascii="Arial" w:hAnsi="Arial" w:cs="Arial"/>
                <w:bCs/>
                <w:lang w:eastAsia="da-DK"/>
              </w:rPr>
            </w:pPr>
            <w:r w:rsidRPr="00DC38D3">
              <w:rPr>
                <w:rFonts w:ascii="Arial" w:eastAsia="Times New Roman" w:hAnsi="Arial" w:cs="Arial"/>
              </w:rPr>
              <w:t>30</w:t>
            </w:r>
          </w:p>
        </w:tc>
        <w:tc>
          <w:tcPr>
            <w:tcW w:w="1466" w:type="dxa"/>
            <w:vAlign w:val="bottom"/>
          </w:tcPr>
          <w:p w14:paraId="6C3D764B" w14:textId="66388E2F"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-15</w:t>
            </w:r>
          </w:p>
        </w:tc>
        <w:tc>
          <w:tcPr>
            <w:tcW w:w="1647" w:type="dxa"/>
            <w:vAlign w:val="bottom"/>
          </w:tcPr>
          <w:p w14:paraId="0CF010F6" w14:textId="063D73F0"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-33</w:t>
            </w:r>
            <w:r w:rsidR="000F207F" w:rsidRPr="00DC38D3">
              <w:rPr>
                <w:rFonts w:ascii="Arial" w:eastAsia="Times New Roman" w:hAnsi="Arial" w:cs="Arial"/>
                <w:bCs/>
                <w:color w:val="FF0000"/>
              </w:rPr>
              <w:t xml:space="preserve"> </w:t>
            </w:r>
            <w:r w:rsidRPr="00DC38D3">
              <w:rPr>
                <w:rFonts w:ascii="Arial" w:eastAsia="Times New Roman" w:hAnsi="Arial" w:cs="Arial"/>
                <w:bCs/>
                <w:color w:val="FF0000"/>
              </w:rPr>
              <w:t>%</w:t>
            </w:r>
          </w:p>
        </w:tc>
      </w:tr>
      <w:tr w:rsidR="000F207F" w:rsidRPr="00DC38D3" w14:paraId="225EC880" w14:textId="77777777" w:rsidTr="005C5EC6">
        <w:tc>
          <w:tcPr>
            <w:tcW w:w="3957" w:type="dxa"/>
            <w:vAlign w:val="bottom"/>
          </w:tcPr>
          <w:p w14:paraId="2DEBF859" w14:textId="5E45093A" w:rsidR="005C5EC6" w:rsidRPr="00DC38D3" w:rsidRDefault="005C5EC6" w:rsidP="006300FB">
            <w:pPr>
              <w:rPr>
                <w:rFonts w:ascii="Arial" w:hAnsi="Arial" w:cs="Arial"/>
                <w:bCs/>
                <w:lang w:eastAsia="da-DK"/>
              </w:rPr>
            </w:pPr>
            <w:r w:rsidRPr="00DC38D3">
              <w:rPr>
                <w:rFonts w:ascii="Arial" w:eastAsia="Times New Roman" w:hAnsi="Arial" w:cs="Arial"/>
              </w:rPr>
              <w:t>Landsdel Sydjylland</w:t>
            </w:r>
          </w:p>
        </w:tc>
        <w:tc>
          <w:tcPr>
            <w:tcW w:w="1325" w:type="dxa"/>
            <w:vAlign w:val="bottom"/>
          </w:tcPr>
          <w:p w14:paraId="50A32A80" w14:textId="197FCBDE" w:rsidR="005C5EC6" w:rsidRPr="00DC38D3" w:rsidRDefault="005C5EC6" w:rsidP="005C5EC6">
            <w:pPr>
              <w:jc w:val="right"/>
              <w:rPr>
                <w:rFonts w:ascii="Arial" w:hAnsi="Arial" w:cs="Arial"/>
                <w:bCs/>
                <w:lang w:eastAsia="da-DK"/>
              </w:rPr>
            </w:pPr>
            <w:r w:rsidRPr="00DC38D3">
              <w:rPr>
                <w:rFonts w:ascii="Arial" w:eastAsia="Times New Roman" w:hAnsi="Arial" w:cs="Arial"/>
              </w:rPr>
              <w:t>564</w:t>
            </w:r>
          </w:p>
        </w:tc>
        <w:tc>
          <w:tcPr>
            <w:tcW w:w="1227" w:type="dxa"/>
            <w:vAlign w:val="bottom"/>
          </w:tcPr>
          <w:p w14:paraId="1EA244DF" w14:textId="56BCB64D" w:rsidR="005C5EC6" w:rsidRPr="00DC38D3" w:rsidRDefault="005C5EC6" w:rsidP="005C5EC6">
            <w:pPr>
              <w:jc w:val="right"/>
              <w:rPr>
                <w:rFonts w:ascii="Arial" w:hAnsi="Arial" w:cs="Arial"/>
                <w:bCs/>
                <w:lang w:eastAsia="da-DK"/>
              </w:rPr>
            </w:pPr>
            <w:r w:rsidRPr="00DC38D3">
              <w:rPr>
                <w:rFonts w:ascii="Arial" w:eastAsia="Times New Roman" w:hAnsi="Arial" w:cs="Arial"/>
              </w:rPr>
              <w:t>385</w:t>
            </w:r>
          </w:p>
        </w:tc>
        <w:tc>
          <w:tcPr>
            <w:tcW w:w="1466" w:type="dxa"/>
            <w:vAlign w:val="bottom"/>
          </w:tcPr>
          <w:p w14:paraId="5238E6B8" w14:textId="20AA79B9"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-179</w:t>
            </w:r>
          </w:p>
        </w:tc>
        <w:tc>
          <w:tcPr>
            <w:tcW w:w="1647" w:type="dxa"/>
            <w:vAlign w:val="bottom"/>
          </w:tcPr>
          <w:p w14:paraId="6BF7F429" w14:textId="7E9567EB"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-32</w:t>
            </w:r>
            <w:r w:rsidR="000F207F" w:rsidRPr="00DC38D3">
              <w:rPr>
                <w:rFonts w:ascii="Arial" w:eastAsia="Times New Roman" w:hAnsi="Arial" w:cs="Arial"/>
                <w:bCs/>
                <w:color w:val="FF0000"/>
              </w:rPr>
              <w:t xml:space="preserve"> </w:t>
            </w:r>
            <w:r w:rsidRPr="00DC38D3">
              <w:rPr>
                <w:rFonts w:ascii="Arial" w:eastAsia="Times New Roman" w:hAnsi="Arial" w:cs="Arial"/>
                <w:bCs/>
                <w:color w:val="FF0000"/>
              </w:rPr>
              <w:t>%</w:t>
            </w:r>
          </w:p>
        </w:tc>
      </w:tr>
      <w:tr w:rsidR="000F207F" w:rsidRPr="00DC38D3" w14:paraId="60363D5B" w14:textId="77777777" w:rsidTr="005C5EC6">
        <w:tc>
          <w:tcPr>
            <w:tcW w:w="3957" w:type="dxa"/>
            <w:vAlign w:val="bottom"/>
          </w:tcPr>
          <w:p w14:paraId="293E96DD" w14:textId="42065CFF" w:rsidR="005C5EC6" w:rsidRPr="00DC38D3" w:rsidRDefault="005C5EC6" w:rsidP="006300FB">
            <w:pPr>
              <w:rPr>
                <w:rFonts w:ascii="Arial" w:hAnsi="Arial" w:cs="Arial"/>
                <w:bCs/>
                <w:lang w:eastAsia="da-DK"/>
              </w:rPr>
            </w:pPr>
            <w:r w:rsidRPr="00DC38D3">
              <w:rPr>
                <w:rFonts w:ascii="Arial" w:eastAsia="Times New Roman" w:hAnsi="Arial" w:cs="Arial"/>
              </w:rPr>
              <w:t>Landsdel Københavns omegn</w:t>
            </w:r>
          </w:p>
        </w:tc>
        <w:tc>
          <w:tcPr>
            <w:tcW w:w="1325" w:type="dxa"/>
            <w:vAlign w:val="bottom"/>
          </w:tcPr>
          <w:p w14:paraId="612E773F" w14:textId="092A6EC4" w:rsidR="005C5EC6" w:rsidRPr="00DC38D3" w:rsidRDefault="005C5EC6" w:rsidP="005C5EC6">
            <w:pPr>
              <w:jc w:val="right"/>
              <w:rPr>
                <w:rFonts w:ascii="Arial" w:hAnsi="Arial" w:cs="Arial"/>
                <w:bCs/>
                <w:lang w:eastAsia="da-DK"/>
              </w:rPr>
            </w:pPr>
            <w:r w:rsidRPr="00DC38D3">
              <w:rPr>
                <w:rFonts w:ascii="Arial" w:eastAsia="Times New Roman" w:hAnsi="Arial" w:cs="Arial"/>
              </w:rPr>
              <w:t>442</w:t>
            </w:r>
          </w:p>
        </w:tc>
        <w:tc>
          <w:tcPr>
            <w:tcW w:w="1227" w:type="dxa"/>
            <w:vAlign w:val="bottom"/>
          </w:tcPr>
          <w:p w14:paraId="4EA1995B" w14:textId="3BE81DA9" w:rsidR="005C5EC6" w:rsidRPr="00DC38D3" w:rsidRDefault="005C5EC6" w:rsidP="005C5EC6">
            <w:pPr>
              <w:jc w:val="right"/>
              <w:rPr>
                <w:rFonts w:ascii="Arial" w:hAnsi="Arial" w:cs="Arial"/>
                <w:bCs/>
                <w:lang w:eastAsia="da-DK"/>
              </w:rPr>
            </w:pPr>
            <w:r w:rsidRPr="00DC38D3">
              <w:rPr>
                <w:rFonts w:ascii="Arial" w:eastAsia="Times New Roman" w:hAnsi="Arial" w:cs="Arial"/>
              </w:rPr>
              <w:t>323</w:t>
            </w:r>
          </w:p>
        </w:tc>
        <w:tc>
          <w:tcPr>
            <w:tcW w:w="1466" w:type="dxa"/>
            <w:vAlign w:val="bottom"/>
          </w:tcPr>
          <w:p w14:paraId="2885205C" w14:textId="52C6A8AC"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-119</w:t>
            </w:r>
          </w:p>
        </w:tc>
        <w:tc>
          <w:tcPr>
            <w:tcW w:w="1647" w:type="dxa"/>
            <w:vAlign w:val="bottom"/>
          </w:tcPr>
          <w:p w14:paraId="16373D45" w14:textId="44C0A93E"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-27</w:t>
            </w:r>
            <w:r w:rsidR="000F207F" w:rsidRPr="00DC38D3">
              <w:rPr>
                <w:rFonts w:ascii="Arial" w:eastAsia="Times New Roman" w:hAnsi="Arial" w:cs="Arial"/>
                <w:bCs/>
                <w:color w:val="FF0000"/>
              </w:rPr>
              <w:t xml:space="preserve"> </w:t>
            </w:r>
            <w:r w:rsidRPr="00DC38D3">
              <w:rPr>
                <w:rFonts w:ascii="Arial" w:eastAsia="Times New Roman" w:hAnsi="Arial" w:cs="Arial"/>
                <w:bCs/>
                <w:color w:val="FF0000"/>
              </w:rPr>
              <w:t>%</w:t>
            </w:r>
          </w:p>
        </w:tc>
      </w:tr>
      <w:tr w:rsidR="000F207F" w:rsidRPr="00DC38D3" w14:paraId="101ABEF3" w14:textId="77777777" w:rsidTr="005C5EC6">
        <w:tc>
          <w:tcPr>
            <w:tcW w:w="3957" w:type="dxa"/>
            <w:vAlign w:val="bottom"/>
          </w:tcPr>
          <w:p w14:paraId="1BDCBC3B" w14:textId="335F0FC6" w:rsidR="005C5EC6" w:rsidRPr="00DC38D3" w:rsidRDefault="005C5EC6" w:rsidP="006300FB">
            <w:pPr>
              <w:rPr>
                <w:rFonts w:ascii="Arial" w:hAnsi="Arial" w:cs="Arial"/>
                <w:bCs/>
                <w:lang w:eastAsia="da-DK"/>
              </w:rPr>
            </w:pPr>
            <w:r w:rsidRPr="00DC38D3">
              <w:rPr>
                <w:rFonts w:ascii="Arial" w:eastAsia="Times New Roman" w:hAnsi="Arial" w:cs="Arial"/>
              </w:rPr>
              <w:t>Landsdel Fyn</w:t>
            </w:r>
          </w:p>
        </w:tc>
        <w:tc>
          <w:tcPr>
            <w:tcW w:w="1325" w:type="dxa"/>
            <w:vAlign w:val="bottom"/>
          </w:tcPr>
          <w:p w14:paraId="7E2DD3AF" w14:textId="60ECF612" w:rsidR="005C5EC6" w:rsidRPr="00DC38D3" w:rsidRDefault="005C5EC6" w:rsidP="005C5EC6">
            <w:pPr>
              <w:jc w:val="right"/>
              <w:rPr>
                <w:rFonts w:ascii="Arial" w:hAnsi="Arial" w:cs="Arial"/>
                <w:bCs/>
                <w:lang w:eastAsia="da-DK"/>
              </w:rPr>
            </w:pPr>
            <w:r w:rsidRPr="00DC38D3">
              <w:rPr>
                <w:rFonts w:ascii="Arial" w:eastAsia="Times New Roman" w:hAnsi="Arial" w:cs="Arial"/>
              </w:rPr>
              <w:t>360</w:t>
            </w:r>
          </w:p>
        </w:tc>
        <w:tc>
          <w:tcPr>
            <w:tcW w:w="1227" w:type="dxa"/>
            <w:vAlign w:val="bottom"/>
          </w:tcPr>
          <w:p w14:paraId="3F1EDFE1" w14:textId="7DA8F3E4" w:rsidR="005C5EC6" w:rsidRPr="00DC38D3" w:rsidRDefault="005C5EC6" w:rsidP="005C5EC6">
            <w:pPr>
              <w:jc w:val="right"/>
              <w:rPr>
                <w:rFonts w:ascii="Arial" w:hAnsi="Arial" w:cs="Arial"/>
                <w:bCs/>
                <w:lang w:eastAsia="da-DK"/>
              </w:rPr>
            </w:pPr>
            <w:r w:rsidRPr="00DC38D3">
              <w:rPr>
                <w:rFonts w:ascii="Arial" w:eastAsia="Times New Roman" w:hAnsi="Arial" w:cs="Arial"/>
              </w:rPr>
              <w:t>275</w:t>
            </w:r>
          </w:p>
        </w:tc>
        <w:tc>
          <w:tcPr>
            <w:tcW w:w="1466" w:type="dxa"/>
            <w:vAlign w:val="bottom"/>
          </w:tcPr>
          <w:p w14:paraId="1E7F8598" w14:textId="55A16C7C"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-85</w:t>
            </w:r>
          </w:p>
        </w:tc>
        <w:tc>
          <w:tcPr>
            <w:tcW w:w="1647" w:type="dxa"/>
            <w:vAlign w:val="bottom"/>
          </w:tcPr>
          <w:p w14:paraId="1D34DD4E" w14:textId="2E298791"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-24</w:t>
            </w:r>
            <w:r w:rsidR="000F207F" w:rsidRPr="00DC38D3">
              <w:rPr>
                <w:rFonts w:ascii="Arial" w:eastAsia="Times New Roman" w:hAnsi="Arial" w:cs="Arial"/>
                <w:bCs/>
                <w:color w:val="FF0000"/>
              </w:rPr>
              <w:t xml:space="preserve"> </w:t>
            </w:r>
            <w:r w:rsidRPr="00DC38D3">
              <w:rPr>
                <w:rFonts w:ascii="Arial" w:eastAsia="Times New Roman" w:hAnsi="Arial" w:cs="Arial"/>
                <w:bCs/>
                <w:color w:val="FF0000"/>
              </w:rPr>
              <w:t>%</w:t>
            </w:r>
          </w:p>
        </w:tc>
      </w:tr>
      <w:tr w:rsidR="000F207F" w:rsidRPr="00DC38D3" w14:paraId="4FD0DE24" w14:textId="77777777" w:rsidTr="005C5EC6">
        <w:tc>
          <w:tcPr>
            <w:tcW w:w="3957" w:type="dxa"/>
            <w:vAlign w:val="bottom"/>
          </w:tcPr>
          <w:p w14:paraId="6D1C19EF" w14:textId="1E67411E" w:rsidR="005C5EC6" w:rsidRPr="00DC38D3" w:rsidRDefault="005C5EC6" w:rsidP="006300FB">
            <w:pPr>
              <w:rPr>
                <w:rFonts w:ascii="Arial" w:hAnsi="Arial" w:cs="Arial"/>
                <w:bCs/>
                <w:lang w:eastAsia="da-DK"/>
              </w:rPr>
            </w:pPr>
            <w:r w:rsidRPr="00DC38D3">
              <w:rPr>
                <w:rFonts w:ascii="Arial" w:eastAsia="Times New Roman" w:hAnsi="Arial" w:cs="Arial"/>
              </w:rPr>
              <w:t>Landsdel Vest- og Sydsjælland</w:t>
            </w:r>
          </w:p>
        </w:tc>
        <w:tc>
          <w:tcPr>
            <w:tcW w:w="1325" w:type="dxa"/>
            <w:vAlign w:val="bottom"/>
          </w:tcPr>
          <w:p w14:paraId="6A1BE5B9" w14:textId="7A39F0A4" w:rsidR="005C5EC6" w:rsidRPr="00DC38D3" w:rsidRDefault="005C5EC6" w:rsidP="005C5EC6">
            <w:pPr>
              <w:jc w:val="right"/>
              <w:rPr>
                <w:rFonts w:ascii="Arial" w:hAnsi="Arial" w:cs="Arial"/>
                <w:bCs/>
                <w:lang w:eastAsia="da-DK"/>
              </w:rPr>
            </w:pPr>
            <w:r w:rsidRPr="00DC38D3">
              <w:rPr>
                <w:rFonts w:ascii="Arial" w:eastAsia="Times New Roman" w:hAnsi="Arial" w:cs="Arial"/>
              </w:rPr>
              <w:t>453</w:t>
            </w:r>
          </w:p>
        </w:tc>
        <w:tc>
          <w:tcPr>
            <w:tcW w:w="1227" w:type="dxa"/>
            <w:vAlign w:val="bottom"/>
          </w:tcPr>
          <w:p w14:paraId="4B48ECCF" w14:textId="1BD1AE21" w:rsidR="005C5EC6" w:rsidRPr="00DC38D3" w:rsidRDefault="005C5EC6" w:rsidP="005C5EC6">
            <w:pPr>
              <w:jc w:val="right"/>
              <w:rPr>
                <w:rFonts w:ascii="Arial" w:hAnsi="Arial" w:cs="Arial"/>
                <w:bCs/>
                <w:lang w:eastAsia="da-DK"/>
              </w:rPr>
            </w:pPr>
            <w:r w:rsidRPr="00DC38D3">
              <w:rPr>
                <w:rFonts w:ascii="Arial" w:eastAsia="Times New Roman" w:hAnsi="Arial" w:cs="Arial"/>
              </w:rPr>
              <w:t>350</w:t>
            </w:r>
          </w:p>
        </w:tc>
        <w:tc>
          <w:tcPr>
            <w:tcW w:w="1466" w:type="dxa"/>
            <w:vAlign w:val="bottom"/>
          </w:tcPr>
          <w:p w14:paraId="47B18BAE" w14:textId="5611E6DA"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-103</w:t>
            </w:r>
          </w:p>
        </w:tc>
        <w:tc>
          <w:tcPr>
            <w:tcW w:w="1647" w:type="dxa"/>
            <w:vAlign w:val="bottom"/>
          </w:tcPr>
          <w:p w14:paraId="01485AD2" w14:textId="0A428990"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-23</w:t>
            </w:r>
            <w:r w:rsidR="000F207F" w:rsidRPr="00DC38D3">
              <w:rPr>
                <w:rFonts w:ascii="Arial" w:eastAsia="Times New Roman" w:hAnsi="Arial" w:cs="Arial"/>
                <w:bCs/>
                <w:color w:val="FF0000"/>
              </w:rPr>
              <w:t xml:space="preserve"> </w:t>
            </w:r>
            <w:r w:rsidRPr="00DC38D3">
              <w:rPr>
                <w:rFonts w:ascii="Arial" w:eastAsia="Times New Roman" w:hAnsi="Arial" w:cs="Arial"/>
                <w:bCs/>
                <w:color w:val="FF0000"/>
              </w:rPr>
              <w:t>%</w:t>
            </w:r>
          </w:p>
        </w:tc>
      </w:tr>
      <w:tr w:rsidR="000F207F" w:rsidRPr="00DC38D3" w14:paraId="6FC4689D" w14:textId="77777777" w:rsidTr="005C5EC6">
        <w:tc>
          <w:tcPr>
            <w:tcW w:w="3957" w:type="dxa"/>
            <w:vAlign w:val="bottom"/>
          </w:tcPr>
          <w:p w14:paraId="1AE6D93B" w14:textId="237897B1" w:rsidR="005C5EC6" w:rsidRPr="00DC38D3" w:rsidRDefault="005C5EC6" w:rsidP="006300FB">
            <w:pPr>
              <w:rPr>
                <w:rFonts w:ascii="Arial" w:hAnsi="Arial" w:cs="Arial"/>
                <w:bCs/>
                <w:lang w:eastAsia="da-DK"/>
              </w:rPr>
            </w:pPr>
            <w:r w:rsidRPr="00DC38D3">
              <w:rPr>
                <w:rFonts w:ascii="Arial" w:eastAsia="Times New Roman" w:hAnsi="Arial" w:cs="Arial"/>
              </w:rPr>
              <w:t>Landsdel Østjylland</w:t>
            </w:r>
          </w:p>
        </w:tc>
        <w:tc>
          <w:tcPr>
            <w:tcW w:w="1325" w:type="dxa"/>
            <w:vAlign w:val="bottom"/>
          </w:tcPr>
          <w:p w14:paraId="25287CAF" w14:textId="64601BBE" w:rsidR="005C5EC6" w:rsidRPr="00DC38D3" w:rsidRDefault="005C5EC6" w:rsidP="005C5EC6">
            <w:pPr>
              <w:jc w:val="right"/>
              <w:rPr>
                <w:rFonts w:ascii="Arial" w:hAnsi="Arial" w:cs="Arial"/>
                <w:bCs/>
                <w:lang w:eastAsia="da-DK"/>
              </w:rPr>
            </w:pPr>
            <w:r w:rsidRPr="00DC38D3">
              <w:rPr>
                <w:rFonts w:ascii="Arial" w:eastAsia="Times New Roman" w:hAnsi="Arial" w:cs="Arial"/>
              </w:rPr>
              <w:t>758</w:t>
            </w:r>
          </w:p>
        </w:tc>
        <w:tc>
          <w:tcPr>
            <w:tcW w:w="1227" w:type="dxa"/>
            <w:vAlign w:val="bottom"/>
          </w:tcPr>
          <w:p w14:paraId="1D440DA8" w14:textId="56153BF0" w:rsidR="005C5EC6" w:rsidRPr="00DC38D3" w:rsidRDefault="005C5EC6" w:rsidP="005C5EC6">
            <w:pPr>
              <w:jc w:val="right"/>
              <w:rPr>
                <w:rFonts w:ascii="Arial" w:hAnsi="Arial" w:cs="Arial"/>
                <w:bCs/>
                <w:lang w:eastAsia="da-DK"/>
              </w:rPr>
            </w:pPr>
            <w:r w:rsidRPr="00DC38D3">
              <w:rPr>
                <w:rFonts w:ascii="Arial" w:eastAsia="Times New Roman" w:hAnsi="Arial" w:cs="Arial"/>
              </w:rPr>
              <w:t>595</w:t>
            </w:r>
          </w:p>
        </w:tc>
        <w:tc>
          <w:tcPr>
            <w:tcW w:w="1466" w:type="dxa"/>
            <w:vAlign w:val="bottom"/>
          </w:tcPr>
          <w:p w14:paraId="56CCB5D4" w14:textId="07A93FF5"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-163</w:t>
            </w:r>
          </w:p>
        </w:tc>
        <w:tc>
          <w:tcPr>
            <w:tcW w:w="1647" w:type="dxa"/>
            <w:vAlign w:val="bottom"/>
          </w:tcPr>
          <w:p w14:paraId="06687104" w14:textId="35A42285"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-22</w:t>
            </w:r>
            <w:r w:rsidR="000F207F" w:rsidRPr="00DC38D3">
              <w:rPr>
                <w:rFonts w:ascii="Arial" w:eastAsia="Times New Roman" w:hAnsi="Arial" w:cs="Arial"/>
                <w:bCs/>
                <w:color w:val="FF0000"/>
              </w:rPr>
              <w:t xml:space="preserve"> </w:t>
            </w:r>
            <w:r w:rsidRPr="00DC38D3">
              <w:rPr>
                <w:rFonts w:ascii="Arial" w:eastAsia="Times New Roman" w:hAnsi="Arial" w:cs="Arial"/>
                <w:bCs/>
                <w:color w:val="FF0000"/>
              </w:rPr>
              <w:t>%</w:t>
            </w:r>
          </w:p>
        </w:tc>
      </w:tr>
      <w:tr w:rsidR="005C5EC6" w:rsidRPr="00DC38D3" w14:paraId="48DBFD80" w14:textId="77777777" w:rsidTr="005C5EC6">
        <w:tc>
          <w:tcPr>
            <w:tcW w:w="3957" w:type="dxa"/>
            <w:vAlign w:val="bottom"/>
          </w:tcPr>
          <w:p w14:paraId="5CEE37C9" w14:textId="74C8FC4E" w:rsidR="005C5EC6" w:rsidRPr="00DC38D3" w:rsidRDefault="005C5EC6" w:rsidP="006300FB">
            <w:pPr>
              <w:rPr>
                <w:rFonts w:ascii="Arial" w:hAnsi="Arial" w:cs="Arial"/>
                <w:bCs/>
                <w:lang w:eastAsia="da-DK"/>
              </w:rPr>
            </w:pPr>
            <w:r w:rsidRPr="00DC38D3">
              <w:rPr>
                <w:rFonts w:ascii="Arial" w:eastAsia="Times New Roman" w:hAnsi="Arial" w:cs="Arial"/>
                <w:bCs/>
              </w:rPr>
              <w:t>Hele landet</w:t>
            </w:r>
          </w:p>
        </w:tc>
        <w:tc>
          <w:tcPr>
            <w:tcW w:w="1325" w:type="dxa"/>
            <w:vAlign w:val="bottom"/>
          </w:tcPr>
          <w:p w14:paraId="39DEF176" w14:textId="22B0944F" w:rsidR="005C5EC6" w:rsidRPr="00DC38D3" w:rsidRDefault="005C5EC6" w:rsidP="005C5EC6">
            <w:pPr>
              <w:jc w:val="right"/>
              <w:rPr>
                <w:rFonts w:ascii="Arial" w:hAnsi="Arial" w:cs="Arial"/>
                <w:bCs/>
                <w:lang w:eastAsia="da-DK"/>
              </w:rPr>
            </w:pPr>
            <w:r w:rsidRPr="00DC38D3">
              <w:rPr>
                <w:rFonts w:ascii="Arial" w:eastAsia="Times New Roman" w:hAnsi="Arial" w:cs="Arial"/>
                <w:bCs/>
              </w:rPr>
              <w:t>5.020</w:t>
            </w:r>
          </w:p>
        </w:tc>
        <w:tc>
          <w:tcPr>
            <w:tcW w:w="1227" w:type="dxa"/>
            <w:vAlign w:val="bottom"/>
          </w:tcPr>
          <w:p w14:paraId="38E214BC" w14:textId="6B36536B" w:rsidR="005C5EC6" w:rsidRPr="00DC38D3" w:rsidRDefault="005C5EC6" w:rsidP="005C5EC6">
            <w:pPr>
              <w:jc w:val="right"/>
              <w:rPr>
                <w:rFonts w:ascii="Arial" w:hAnsi="Arial" w:cs="Arial"/>
                <w:bCs/>
                <w:lang w:eastAsia="da-DK"/>
              </w:rPr>
            </w:pPr>
            <w:r w:rsidRPr="00DC38D3">
              <w:rPr>
                <w:rFonts w:ascii="Arial" w:eastAsia="Times New Roman" w:hAnsi="Arial" w:cs="Arial"/>
                <w:bCs/>
              </w:rPr>
              <w:t>3.928</w:t>
            </w:r>
          </w:p>
        </w:tc>
        <w:tc>
          <w:tcPr>
            <w:tcW w:w="1466" w:type="dxa"/>
            <w:vAlign w:val="bottom"/>
          </w:tcPr>
          <w:p w14:paraId="5442341B" w14:textId="31069B53"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-1</w:t>
            </w:r>
            <w:r w:rsidR="000F207F" w:rsidRPr="00DC38D3">
              <w:rPr>
                <w:rFonts w:ascii="Arial" w:eastAsia="Times New Roman" w:hAnsi="Arial" w:cs="Arial"/>
                <w:bCs/>
                <w:color w:val="FF0000"/>
              </w:rPr>
              <w:t>.</w:t>
            </w:r>
            <w:r w:rsidRPr="00DC38D3">
              <w:rPr>
                <w:rFonts w:ascii="Arial" w:eastAsia="Times New Roman" w:hAnsi="Arial" w:cs="Arial"/>
                <w:bCs/>
                <w:color w:val="FF0000"/>
              </w:rPr>
              <w:t>092</w:t>
            </w:r>
          </w:p>
        </w:tc>
        <w:tc>
          <w:tcPr>
            <w:tcW w:w="1647" w:type="dxa"/>
            <w:vAlign w:val="bottom"/>
          </w:tcPr>
          <w:p w14:paraId="0AD5D869" w14:textId="74CD0D8C"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-22</w:t>
            </w:r>
            <w:r w:rsidR="000F207F" w:rsidRPr="00DC38D3">
              <w:rPr>
                <w:rFonts w:ascii="Arial" w:eastAsia="Times New Roman" w:hAnsi="Arial" w:cs="Arial"/>
                <w:bCs/>
                <w:color w:val="FF0000"/>
              </w:rPr>
              <w:t xml:space="preserve"> </w:t>
            </w:r>
            <w:r w:rsidRPr="00DC38D3">
              <w:rPr>
                <w:rFonts w:ascii="Arial" w:eastAsia="Times New Roman" w:hAnsi="Arial" w:cs="Arial"/>
                <w:bCs/>
                <w:color w:val="FF0000"/>
              </w:rPr>
              <w:t>%</w:t>
            </w:r>
          </w:p>
        </w:tc>
      </w:tr>
      <w:tr w:rsidR="005C5EC6" w:rsidRPr="00DC38D3" w14:paraId="6E41EAF9" w14:textId="77777777" w:rsidTr="005C5EC6">
        <w:tc>
          <w:tcPr>
            <w:tcW w:w="3957" w:type="dxa"/>
            <w:vAlign w:val="bottom"/>
          </w:tcPr>
          <w:p w14:paraId="62C403DF" w14:textId="0189184F" w:rsidR="005C5EC6" w:rsidRPr="00DC38D3" w:rsidRDefault="005C5EC6" w:rsidP="006300FB">
            <w:pPr>
              <w:rPr>
                <w:rFonts w:ascii="Arial" w:hAnsi="Arial" w:cs="Arial"/>
                <w:bCs/>
                <w:lang w:eastAsia="da-DK"/>
              </w:rPr>
            </w:pPr>
            <w:r w:rsidRPr="00DC38D3">
              <w:rPr>
                <w:rFonts w:ascii="Arial" w:eastAsia="Times New Roman" w:hAnsi="Arial" w:cs="Arial"/>
              </w:rPr>
              <w:t>Landsdel Nordsjælland</w:t>
            </w:r>
          </w:p>
        </w:tc>
        <w:tc>
          <w:tcPr>
            <w:tcW w:w="1325" w:type="dxa"/>
            <w:vAlign w:val="bottom"/>
          </w:tcPr>
          <w:p w14:paraId="14D57BFF" w14:textId="03765151" w:rsidR="005C5EC6" w:rsidRPr="00DC38D3" w:rsidRDefault="005C5EC6" w:rsidP="005C5EC6">
            <w:pPr>
              <w:jc w:val="right"/>
              <w:rPr>
                <w:rFonts w:ascii="Arial" w:hAnsi="Arial" w:cs="Arial"/>
                <w:bCs/>
                <w:lang w:eastAsia="da-DK"/>
              </w:rPr>
            </w:pPr>
            <w:r w:rsidRPr="00DC38D3">
              <w:rPr>
                <w:rFonts w:ascii="Arial" w:eastAsia="Times New Roman" w:hAnsi="Arial" w:cs="Arial"/>
              </w:rPr>
              <w:t>396</w:t>
            </w:r>
          </w:p>
        </w:tc>
        <w:tc>
          <w:tcPr>
            <w:tcW w:w="1227" w:type="dxa"/>
            <w:vAlign w:val="bottom"/>
          </w:tcPr>
          <w:p w14:paraId="5D02B463" w14:textId="6D1A2FE5" w:rsidR="005C5EC6" w:rsidRPr="00DC38D3" w:rsidRDefault="005C5EC6" w:rsidP="005C5EC6">
            <w:pPr>
              <w:jc w:val="right"/>
              <w:rPr>
                <w:rFonts w:ascii="Arial" w:hAnsi="Arial" w:cs="Arial"/>
                <w:bCs/>
                <w:lang w:eastAsia="da-DK"/>
              </w:rPr>
            </w:pPr>
            <w:r w:rsidRPr="00DC38D3">
              <w:rPr>
                <w:rFonts w:ascii="Arial" w:eastAsia="Times New Roman" w:hAnsi="Arial" w:cs="Arial"/>
              </w:rPr>
              <w:t>311</w:t>
            </w:r>
          </w:p>
        </w:tc>
        <w:tc>
          <w:tcPr>
            <w:tcW w:w="1466" w:type="dxa"/>
            <w:vAlign w:val="bottom"/>
          </w:tcPr>
          <w:p w14:paraId="4BCF1022" w14:textId="20AC549E"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-85</w:t>
            </w:r>
          </w:p>
        </w:tc>
        <w:tc>
          <w:tcPr>
            <w:tcW w:w="1647" w:type="dxa"/>
            <w:vAlign w:val="bottom"/>
          </w:tcPr>
          <w:p w14:paraId="61AABDD8" w14:textId="798DADC4"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-21</w:t>
            </w:r>
            <w:r w:rsidR="000F207F" w:rsidRPr="00DC38D3">
              <w:rPr>
                <w:rFonts w:ascii="Arial" w:eastAsia="Times New Roman" w:hAnsi="Arial" w:cs="Arial"/>
                <w:bCs/>
                <w:color w:val="FF0000"/>
              </w:rPr>
              <w:t xml:space="preserve"> </w:t>
            </w:r>
            <w:r w:rsidRPr="00DC38D3">
              <w:rPr>
                <w:rFonts w:ascii="Arial" w:eastAsia="Times New Roman" w:hAnsi="Arial" w:cs="Arial"/>
                <w:bCs/>
                <w:color w:val="FF0000"/>
              </w:rPr>
              <w:t>%</w:t>
            </w:r>
          </w:p>
        </w:tc>
      </w:tr>
      <w:tr w:rsidR="005C5EC6" w:rsidRPr="00DC38D3" w14:paraId="5F713CF8" w14:textId="77777777" w:rsidTr="005C5EC6">
        <w:tc>
          <w:tcPr>
            <w:tcW w:w="3957" w:type="dxa"/>
            <w:vAlign w:val="bottom"/>
          </w:tcPr>
          <w:p w14:paraId="08BF3476" w14:textId="6FE23E66" w:rsidR="005C5EC6" w:rsidRPr="00DC38D3" w:rsidRDefault="005C5EC6" w:rsidP="006300FB">
            <w:pPr>
              <w:rPr>
                <w:rFonts w:ascii="Arial" w:hAnsi="Arial" w:cs="Arial"/>
                <w:bCs/>
                <w:lang w:eastAsia="da-DK"/>
              </w:rPr>
            </w:pPr>
            <w:r w:rsidRPr="00DC38D3">
              <w:rPr>
                <w:rFonts w:ascii="Arial" w:eastAsia="Times New Roman" w:hAnsi="Arial" w:cs="Arial"/>
              </w:rPr>
              <w:t>Landsdel Vestjylland</w:t>
            </w:r>
          </w:p>
        </w:tc>
        <w:tc>
          <w:tcPr>
            <w:tcW w:w="1325" w:type="dxa"/>
            <w:vAlign w:val="bottom"/>
          </w:tcPr>
          <w:p w14:paraId="2A4C473E" w14:textId="5580CCDC" w:rsidR="005C5EC6" w:rsidRPr="00DC38D3" w:rsidRDefault="005C5EC6" w:rsidP="005C5EC6">
            <w:pPr>
              <w:jc w:val="right"/>
              <w:rPr>
                <w:rFonts w:ascii="Arial" w:hAnsi="Arial" w:cs="Arial"/>
                <w:bCs/>
                <w:lang w:eastAsia="da-DK"/>
              </w:rPr>
            </w:pPr>
            <w:r w:rsidRPr="00DC38D3">
              <w:rPr>
                <w:rFonts w:ascii="Arial" w:eastAsia="Times New Roman" w:hAnsi="Arial" w:cs="Arial"/>
              </w:rPr>
              <w:t>285</w:t>
            </w:r>
          </w:p>
        </w:tc>
        <w:tc>
          <w:tcPr>
            <w:tcW w:w="1227" w:type="dxa"/>
            <w:vAlign w:val="bottom"/>
          </w:tcPr>
          <w:p w14:paraId="4B55EE17" w14:textId="493FECDD" w:rsidR="005C5EC6" w:rsidRPr="00DC38D3" w:rsidRDefault="005C5EC6" w:rsidP="005C5EC6">
            <w:pPr>
              <w:jc w:val="right"/>
              <w:rPr>
                <w:rFonts w:ascii="Arial" w:hAnsi="Arial" w:cs="Arial"/>
                <w:bCs/>
                <w:lang w:eastAsia="da-DK"/>
              </w:rPr>
            </w:pPr>
            <w:r w:rsidRPr="00DC38D3">
              <w:rPr>
                <w:rFonts w:ascii="Arial" w:eastAsia="Times New Roman" w:hAnsi="Arial" w:cs="Arial"/>
              </w:rPr>
              <w:t>226</w:t>
            </w:r>
          </w:p>
        </w:tc>
        <w:tc>
          <w:tcPr>
            <w:tcW w:w="1466" w:type="dxa"/>
            <w:vAlign w:val="bottom"/>
          </w:tcPr>
          <w:p w14:paraId="3A9BB6A8" w14:textId="346EA511"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-59</w:t>
            </w:r>
          </w:p>
        </w:tc>
        <w:tc>
          <w:tcPr>
            <w:tcW w:w="1647" w:type="dxa"/>
            <w:vAlign w:val="bottom"/>
          </w:tcPr>
          <w:p w14:paraId="02BB1DC2" w14:textId="4B50266C"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-21</w:t>
            </w:r>
            <w:r w:rsidR="000F207F" w:rsidRPr="00DC38D3">
              <w:rPr>
                <w:rFonts w:ascii="Arial" w:eastAsia="Times New Roman" w:hAnsi="Arial" w:cs="Arial"/>
                <w:bCs/>
                <w:color w:val="FF0000"/>
              </w:rPr>
              <w:t xml:space="preserve"> </w:t>
            </w:r>
            <w:r w:rsidRPr="00DC38D3">
              <w:rPr>
                <w:rFonts w:ascii="Arial" w:eastAsia="Times New Roman" w:hAnsi="Arial" w:cs="Arial"/>
                <w:bCs/>
                <w:color w:val="FF0000"/>
              </w:rPr>
              <w:t>%</w:t>
            </w:r>
          </w:p>
        </w:tc>
      </w:tr>
      <w:tr w:rsidR="005C5EC6" w:rsidRPr="00DC38D3" w14:paraId="2D4E126D" w14:textId="77777777" w:rsidTr="005C5EC6">
        <w:tc>
          <w:tcPr>
            <w:tcW w:w="3957" w:type="dxa"/>
            <w:vAlign w:val="bottom"/>
          </w:tcPr>
          <w:p w14:paraId="123C1F4A" w14:textId="2A5275FA" w:rsidR="005C5EC6" w:rsidRPr="00DC38D3" w:rsidRDefault="005C5EC6" w:rsidP="006300FB">
            <w:pPr>
              <w:rPr>
                <w:rFonts w:ascii="Arial" w:hAnsi="Arial" w:cs="Arial"/>
                <w:bCs/>
                <w:lang w:eastAsia="da-DK"/>
              </w:rPr>
            </w:pPr>
            <w:r w:rsidRPr="00DC38D3">
              <w:rPr>
                <w:rFonts w:ascii="Arial" w:eastAsia="Times New Roman" w:hAnsi="Arial" w:cs="Arial"/>
              </w:rPr>
              <w:t>Landsdel Østsjælland</w:t>
            </w:r>
          </w:p>
        </w:tc>
        <w:tc>
          <w:tcPr>
            <w:tcW w:w="1325" w:type="dxa"/>
            <w:vAlign w:val="bottom"/>
          </w:tcPr>
          <w:p w14:paraId="27891228" w14:textId="3884C778" w:rsidR="005C5EC6" w:rsidRPr="00DC38D3" w:rsidRDefault="005C5EC6" w:rsidP="005C5EC6">
            <w:pPr>
              <w:jc w:val="right"/>
              <w:rPr>
                <w:rFonts w:ascii="Arial" w:hAnsi="Arial" w:cs="Arial"/>
                <w:bCs/>
                <w:lang w:eastAsia="da-DK"/>
              </w:rPr>
            </w:pPr>
            <w:r w:rsidRPr="00DC38D3">
              <w:rPr>
                <w:rFonts w:ascii="Arial" w:eastAsia="Times New Roman" w:hAnsi="Arial" w:cs="Arial"/>
              </w:rPr>
              <w:t>191</w:t>
            </w:r>
          </w:p>
        </w:tc>
        <w:tc>
          <w:tcPr>
            <w:tcW w:w="1227" w:type="dxa"/>
            <w:vAlign w:val="bottom"/>
          </w:tcPr>
          <w:p w14:paraId="508A4BD1" w14:textId="58E523A7" w:rsidR="005C5EC6" w:rsidRPr="00DC38D3" w:rsidRDefault="005C5EC6" w:rsidP="005C5EC6">
            <w:pPr>
              <w:jc w:val="right"/>
              <w:rPr>
                <w:rFonts w:ascii="Arial" w:hAnsi="Arial" w:cs="Arial"/>
                <w:bCs/>
                <w:lang w:eastAsia="da-DK"/>
              </w:rPr>
            </w:pPr>
            <w:r w:rsidRPr="00DC38D3">
              <w:rPr>
                <w:rFonts w:ascii="Arial" w:eastAsia="Times New Roman" w:hAnsi="Arial" w:cs="Arial"/>
              </w:rPr>
              <w:t>153</w:t>
            </w:r>
          </w:p>
        </w:tc>
        <w:tc>
          <w:tcPr>
            <w:tcW w:w="1466" w:type="dxa"/>
            <w:vAlign w:val="bottom"/>
          </w:tcPr>
          <w:p w14:paraId="648B6F1C" w14:textId="6995AE6F"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-38</w:t>
            </w:r>
          </w:p>
        </w:tc>
        <w:tc>
          <w:tcPr>
            <w:tcW w:w="1647" w:type="dxa"/>
            <w:vAlign w:val="bottom"/>
          </w:tcPr>
          <w:p w14:paraId="54326B60" w14:textId="5CDEDE91"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-20</w:t>
            </w:r>
            <w:r w:rsidR="000F207F" w:rsidRPr="00DC38D3">
              <w:rPr>
                <w:rFonts w:ascii="Arial" w:eastAsia="Times New Roman" w:hAnsi="Arial" w:cs="Arial"/>
                <w:bCs/>
                <w:color w:val="FF0000"/>
              </w:rPr>
              <w:t xml:space="preserve"> </w:t>
            </w:r>
            <w:r w:rsidRPr="00DC38D3">
              <w:rPr>
                <w:rFonts w:ascii="Arial" w:eastAsia="Times New Roman" w:hAnsi="Arial" w:cs="Arial"/>
                <w:bCs/>
                <w:color w:val="FF0000"/>
              </w:rPr>
              <w:t>%</w:t>
            </w:r>
          </w:p>
        </w:tc>
      </w:tr>
      <w:tr w:rsidR="005C5EC6" w:rsidRPr="00DC38D3" w14:paraId="7FA3FB5D" w14:textId="77777777" w:rsidTr="005C5EC6">
        <w:tc>
          <w:tcPr>
            <w:tcW w:w="3957" w:type="dxa"/>
            <w:vAlign w:val="bottom"/>
          </w:tcPr>
          <w:p w14:paraId="5DEC8837" w14:textId="114C0E7E" w:rsidR="005C5EC6" w:rsidRPr="00DC38D3" w:rsidRDefault="005C5EC6" w:rsidP="006300FB">
            <w:pPr>
              <w:rPr>
                <w:rFonts w:ascii="Arial" w:hAnsi="Arial" w:cs="Arial"/>
                <w:bCs/>
                <w:lang w:eastAsia="da-DK"/>
              </w:rPr>
            </w:pPr>
            <w:r w:rsidRPr="00DC38D3">
              <w:rPr>
                <w:rFonts w:ascii="Arial" w:eastAsia="Times New Roman" w:hAnsi="Arial" w:cs="Arial"/>
              </w:rPr>
              <w:t>Landsdel København</w:t>
            </w:r>
          </w:p>
        </w:tc>
        <w:tc>
          <w:tcPr>
            <w:tcW w:w="1325" w:type="dxa"/>
            <w:vAlign w:val="bottom"/>
          </w:tcPr>
          <w:p w14:paraId="563288CF" w14:textId="2DD49F30" w:rsidR="005C5EC6" w:rsidRPr="00DC38D3" w:rsidRDefault="005C5EC6" w:rsidP="005C5EC6">
            <w:pPr>
              <w:jc w:val="right"/>
              <w:rPr>
                <w:rFonts w:ascii="Arial" w:hAnsi="Arial" w:cs="Arial"/>
                <w:bCs/>
                <w:lang w:eastAsia="da-DK"/>
              </w:rPr>
            </w:pPr>
            <w:r w:rsidRPr="00DC38D3">
              <w:rPr>
                <w:rFonts w:ascii="Arial" w:eastAsia="Times New Roman" w:hAnsi="Arial" w:cs="Arial"/>
              </w:rPr>
              <w:t>1066</w:t>
            </w:r>
          </w:p>
        </w:tc>
        <w:tc>
          <w:tcPr>
            <w:tcW w:w="1227" w:type="dxa"/>
            <w:vAlign w:val="bottom"/>
          </w:tcPr>
          <w:p w14:paraId="6BB75D71" w14:textId="50EBBCBE" w:rsidR="005C5EC6" w:rsidRPr="00DC38D3" w:rsidRDefault="005C5EC6" w:rsidP="005C5EC6">
            <w:pPr>
              <w:jc w:val="right"/>
              <w:rPr>
                <w:rFonts w:ascii="Arial" w:hAnsi="Arial" w:cs="Arial"/>
                <w:bCs/>
                <w:lang w:eastAsia="da-DK"/>
              </w:rPr>
            </w:pPr>
            <w:r w:rsidRPr="00DC38D3">
              <w:rPr>
                <w:rFonts w:ascii="Arial" w:eastAsia="Times New Roman" w:hAnsi="Arial" w:cs="Arial"/>
              </w:rPr>
              <w:t>889</w:t>
            </w:r>
          </w:p>
        </w:tc>
        <w:tc>
          <w:tcPr>
            <w:tcW w:w="1466" w:type="dxa"/>
            <w:vAlign w:val="bottom"/>
          </w:tcPr>
          <w:p w14:paraId="748895A2" w14:textId="7EB4A9B9"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-177</w:t>
            </w:r>
          </w:p>
        </w:tc>
        <w:tc>
          <w:tcPr>
            <w:tcW w:w="1647" w:type="dxa"/>
            <w:vAlign w:val="bottom"/>
          </w:tcPr>
          <w:p w14:paraId="36E1631C" w14:textId="6D0D38A4"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-17</w:t>
            </w:r>
            <w:r w:rsidR="000F207F" w:rsidRPr="00DC38D3">
              <w:rPr>
                <w:rFonts w:ascii="Arial" w:eastAsia="Times New Roman" w:hAnsi="Arial" w:cs="Arial"/>
                <w:bCs/>
                <w:color w:val="FF0000"/>
              </w:rPr>
              <w:t xml:space="preserve"> </w:t>
            </w:r>
            <w:r w:rsidRPr="00DC38D3">
              <w:rPr>
                <w:rFonts w:ascii="Arial" w:eastAsia="Times New Roman" w:hAnsi="Arial" w:cs="Arial"/>
                <w:bCs/>
                <w:color w:val="FF0000"/>
              </w:rPr>
              <w:t>%</w:t>
            </w:r>
          </w:p>
        </w:tc>
      </w:tr>
      <w:tr w:rsidR="005C5EC6" w:rsidRPr="00DC38D3" w14:paraId="4F2A8394" w14:textId="77777777" w:rsidTr="00D72DFC">
        <w:trPr>
          <w:trHeight w:val="260"/>
        </w:trPr>
        <w:tc>
          <w:tcPr>
            <w:tcW w:w="3957" w:type="dxa"/>
            <w:vAlign w:val="bottom"/>
          </w:tcPr>
          <w:p w14:paraId="5306AC14" w14:textId="78B36B9C" w:rsidR="005C5EC6" w:rsidRPr="00DC38D3" w:rsidRDefault="005C5EC6" w:rsidP="006300FB">
            <w:pPr>
              <w:rPr>
                <w:rFonts w:ascii="Arial" w:hAnsi="Arial" w:cs="Arial"/>
                <w:bCs/>
                <w:lang w:eastAsia="da-DK"/>
              </w:rPr>
            </w:pPr>
            <w:r w:rsidRPr="00DC38D3">
              <w:rPr>
                <w:rFonts w:ascii="Arial" w:eastAsia="Times New Roman" w:hAnsi="Arial" w:cs="Arial"/>
              </w:rPr>
              <w:t>Landsdel Nordjylland</w:t>
            </w:r>
          </w:p>
        </w:tc>
        <w:tc>
          <w:tcPr>
            <w:tcW w:w="1325" w:type="dxa"/>
            <w:vAlign w:val="bottom"/>
          </w:tcPr>
          <w:p w14:paraId="42047014" w14:textId="16344B44" w:rsidR="005C5EC6" w:rsidRPr="00DC38D3" w:rsidRDefault="005C5EC6" w:rsidP="005C5EC6">
            <w:pPr>
              <w:jc w:val="right"/>
              <w:rPr>
                <w:rFonts w:ascii="Arial" w:hAnsi="Arial" w:cs="Arial"/>
                <w:bCs/>
                <w:lang w:eastAsia="da-DK"/>
              </w:rPr>
            </w:pPr>
            <w:r w:rsidRPr="00DC38D3">
              <w:rPr>
                <w:rFonts w:ascii="Arial" w:eastAsia="Times New Roman" w:hAnsi="Arial" w:cs="Arial"/>
              </w:rPr>
              <w:t>460</w:t>
            </w:r>
          </w:p>
        </w:tc>
        <w:tc>
          <w:tcPr>
            <w:tcW w:w="1227" w:type="dxa"/>
            <w:vAlign w:val="bottom"/>
          </w:tcPr>
          <w:p w14:paraId="3F4C8FEC" w14:textId="6F383276" w:rsidR="005C5EC6" w:rsidRPr="00DC38D3" w:rsidRDefault="005C5EC6" w:rsidP="005C5EC6">
            <w:pPr>
              <w:jc w:val="right"/>
              <w:rPr>
                <w:rFonts w:ascii="Arial" w:hAnsi="Arial" w:cs="Arial"/>
                <w:bCs/>
                <w:lang w:eastAsia="da-DK"/>
              </w:rPr>
            </w:pPr>
            <w:r w:rsidRPr="00DC38D3">
              <w:rPr>
                <w:rFonts w:ascii="Arial" w:eastAsia="Times New Roman" w:hAnsi="Arial" w:cs="Arial"/>
              </w:rPr>
              <w:t>391</w:t>
            </w:r>
          </w:p>
        </w:tc>
        <w:tc>
          <w:tcPr>
            <w:tcW w:w="1466" w:type="dxa"/>
            <w:vAlign w:val="bottom"/>
          </w:tcPr>
          <w:p w14:paraId="773A36B5" w14:textId="59F4D300"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-69</w:t>
            </w:r>
          </w:p>
        </w:tc>
        <w:tc>
          <w:tcPr>
            <w:tcW w:w="1647" w:type="dxa"/>
            <w:vAlign w:val="bottom"/>
          </w:tcPr>
          <w:p w14:paraId="0F51C620" w14:textId="2F42CEDC" w:rsidR="005C5EC6" w:rsidRPr="00DC38D3" w:rsidRDefault="005C5EC6" w:rsidP="005C5EC6">
            <w:pPr>
              <w:jc w:val="right"/>
              <w:rPr>
                <w:rFonts w:ascii="Arial" w:eastAsia="Times New Roman" w:hAnsi="Arial" w:cs="Arial"/>
                <w:bCs/>
                <w:color w:val="FF0000"/>
              </w:rPr>
            </w:pPr>
            <w:r w:rsidRPr="00DC38D3">
              <w:rPr>
                <w:rFonts w:ascii="Arial" w:eastAsia="Times New Roman" w:hAnsi="Arial" w:cs="Arial"/>
                <w:bCs/>
                <w:color w:val="FF0000"/>
              </w:rPr>
              <w:t>-15</w:t>
            </w:r>
            <w:r w:rsidR="000F207F" w:rsidRPr="00DC38D3">
              <w:rPr>
                <w:rFonts w:ascii="Arial" w:eastAsia="Times New Roman" w:hAnsi="Arial" w:cs="Arial"/>
                <w:bCs/>
                <w:color w:val="FF0000"/>
              </w:rPr>
              <w:t xml:space="preserve"> </w:t>
            </w:r>
            <w:r w:rsidRPr="00DC38D3">
              <w:rPr>
                <w:rFonts w:ascii="Arial" w:eastAsia="Times New Roman" w:hAnsi="Arial" w:cs="Arial"/>
                <w:bCs/>
                <w:color w:val="FF0000"/>
              </w:rPr>
              <w:t>%</w:t>
            </w:r>
          </w:p>
        </w:tc>
      </w:tr>
    </w:tbl>
    <w:p w14:paraId="0F4BA5C6" w14:textId="64AE2C9C" w:rsidR="00CB1179" w:rsidRPr="00DC38D3" w:rsidRDefault="00CB1179" w:rsidP="00CB1179">
      <w:pPr>
        <w:rPr>
          <w:rFonts w:ascii="Arial" w:hAnsi="Arial" w:cs="Arial"/>
          <w:sz w:val="20"/>
        </w:rPr>
      </w:pPr>
      <w:r w:rsidRPr="00DC38D3">
        <w:rPr>
          <w:rFonts w:ascii="Arial" w:hAnsi="Arial" w:cs="Arial"/>
          <w:sz w:val="20"/>
        </w:rPr>
        <w:t>Landsdele: Til statistisk formål er landet inddelt i 11 landsdele (</w:t>
      </w:r>
      <w:hyperlink r:id="rId5" w:history="1">
        <w:r w:rsidRPr="00DC38D3">
          <w:rPr>
            <w:rStyle w:val="Hyperlink"/>
            <w:rFonts w:ascii="Arial" w:hAnsi="Arial" w:cs="Arial"/>
            <w:sz w:val="20"/>
          </w:rPr>
          <w:t>Kilde</w:t>
        </w:r>
      </w:hyperlink>
      <w:r w:rsidRPr="00DC38D3">
        <w:rPr>
          <w:rFonts w:ascii="Arial" w:hAnsi="Arial" w:cs="Arial"/>
          <w:sz w:val="20"/>
        </w:rPr>
        <w:t>).</w:t>
      </w:r>
    </w:p>
    <w:p w14:paraId="5F099FFD" w14:textId="77777777" w:rsidR="00CB1179" w:rsidRPr="00DC38D3" w:rsidRDefault="00CB1179" w:rsidP="006300FB">
      <w:pPr>
        <w:rPr>
          <w:rFonts w:ascii="Arial" w:hAnsi="Arial" w:cs="Arial"/>
          <w:bCs/>
          <w:lang w:eastAsia="da-DK"/>
        </w:rPr>
      </w:pPr>
    </w:p>
    <w:p w14:paraId="6EEBAA04" w14:textId="77777777" w:rsidR="00594D14" w:rsidRPr="00DC38D3" w:rsidRDefault="00751D82" w:rsidP="00751D82">
      <w:pPr>
        <w:rPr>
          <w:rFonts w:ascii="Arial" w:hAnsi="Arial" w:cs="Arial"/>
          <w:b/>
          <w:bCs/>
          <w:szCs w:val="28"/>
          <w:lang w:eastAsia="da-DK"/>
        </w:rPr>
      </w:pPr>
      <w:r w:rsidRPr="00DC38D3">
        <w:rPr>
          <w:rFonts w:ascii="Arial" w:hAnsi="Arial" w:cs="Arial"/>
          <w:b/>
          <w:bCs/>
          <w:szCs w:val="28"/>
          <w:lang w:eastAsia="da-DK"/>
        </w:rPr>
        <w:t>Datagrundlag:</w:t>
      </w:r>
    </w:p>
    <w:p w14:paraId="7195D016" w14:textId="653DBCE8" w:rsidR="00751D82" w:rsidRPr="00DC38D3" w:rsidRDefault="00751D82" w:rsidP="00751D82">
      <w:pPr>
        <w:rPr>
          <w:rFonts w:ascii="Arial" w:hAnsi="Arial" w:cs="Arial"/>
          <w:b/>
          <w:bCs/>
          <w:szCs w:val="28"/>
          <w:lang w:eastAsia="da-DK"/>
        </w:rPr>
      </w:pPr>
      <w:r w:rsidRPr="00DC38D3">
        <w:rPr>
          <w:rFonts w:ascii="Arial" w:hAnsi="Arial" w:cs="Arial"/>
          <w:bCs/>
          <w:lang w:eastAsia="da-DK"/>
        </w:rPr>
        <w:t>En ny virksomhed en nyregistreret enkeltmandsvirksomhed eller personligt ejet mindre virksomhed (PMV) i Det Centrale Virksomhedsregister (CVR). En registrering i CVR dækker over etablering af nye virksomheder, skifte i virksomhedsform,</w:t>
      </w:r>
      <w:r w:rsidR="005C5EC6" w:rsidRPr="00DC38D3">
        <w:rPr>
          <w:rFonts w:ascii="Arial" w:hAnsi="Arial" w:cs="Arial"/>
          <w:bCs/>
          <w:lang w:eastAsia="da-DK"/>
        </w:rPr>
        <w:t xml:space="preserve"> omregistreringer, genstarter </w:t>
      </w:r>
      <w:r w:rsidRPr="00DC38D3">
        <w:rPr>
          <w:rFonts w:ascii="Arial" w:hAnsi="Arial" w:cs="Arial"/>
          <w:bCs/>
          <w:lang w:eastAsia="da-DK"/>
        </w:rPr>
        <w:t>m</w:t>
      </w:r>
      <w:r w:rsidR="005C5EC6" w:rsidRPr="00DC38D3">
        <w:rPr>
          <w:rFonts w:ascii="Arial" w:hAnsi="Arial" w:cs="Arial"/>
          <w:bCs/>
          <w:lang w:eastAsia="da-DK"/>
        </w:rPr>
        <w:t>.</w:t>
      </w:r>
      <w:r w:rsidRPr="00DC38D3">
        <w:rPr>
          <w:rFonts w:ascii="Arial" w:hAnsi="Arial" w:cs="Arial"/>
          <w:bCs/>
          <w:lang w:eastAsia="da-DK"/>
        </w:rPr>
        <w:t>v. i eksisterende virksomheder.</w:t>
      </w:r>
    </w:p>
    <w:p w14:paraId="5410C091" w14:textId="77777777" w:rsidR="00751D82" w:rsidRPr="00DC38D3" w:rsidRDefault="00751D82" w:rsidP="00751D82">
      <w:pPr>
        <w:rPr>
          <w:rFonts w:ascii="Arial" w:hAnsi="Arial" w:cs="Arial"/>
          <w:bCs/>
          <w:lang w:eastAsia="da-DK"/>
        </w:rPr>
      </w:pPr>
    </w:p>
    <w:p w14:paraId="4D8BAAAB" w14:textId="0DEC90D1" w:rsidR="00751D82" w:rsidRPr="00DC38D3" w:rsidRDefault="00751D82" w:rsidP="00751D82">
      <w:pPr>
        <w:rPr>
          <w:rFonts w:ascii="Arial" w:hAnsi="Arial" w:cs="Arial"/>
          <w:b/>
          <w:bCs/>
          <w:lang w:eastAsia="da-DK"/>
        </w:rPr>
      </w:pPr>
      <w:r w:rsidRPr="00DC38D3">
        <w:rPr>
          <w:rFonts w:ascii="Arial" w:hAnsi="Arial" w:cs="Arial"/>
          <w:b/>
          <w:bCs/>
          <w:lang w:eastAsia="da-DK"/>
        </w:rPr>
        <w:t>Kilde:</w:t>
      </w:r>
      <w:r w:rsidR="000E67BC" w:rsidRPr="00DC38D3">
        <w:rPr>
          <w:rFonts w:ascii="Arial" w:hAnsi="Arial" w:cs="Arial"/>
          <w:b/>
          <w:bCs/>
          <w:lang w:eastAsia="da-DK"/>
        </w:rPr>
        <w:t xml:space="preserve"> </w:t>
      </w:r>
      <w:r w:rsidRPr="00DC38D3">
        <w:rPr>
          <w:rFonts w:ascii="Arial" w:hAnsi="Arial" w:cs="Arial"/>
          <w:bCs/>
          <w:lang w:eastAsia="da-DK"/>
        </w:rPr>
        <w:t>Det Centrale Virksomhedsregister (CVR).</w:t>
      </w:r>
    </w:p>
    <w:p w14:paraId="02C7E3FE" w14:textId="77777777" w:rsidR="00751D82" w:rsidRPr="00DC38D3" w:rsidRDefault="00751D82" w:rsidP="00751D82">
      <w:pPr>
        <w:rPr>
          <w:rFonts w:ascii="Arial" w:hAnsi="Arial" w:cs="Arial"/>
          <w:lang w:eastAsia="da-DK"/>
        </w:rPr>
      </w:pPr>
    </w:p>
    <w:p w14:paraId="30A19D42" w14:textId="5405D95A" w:rsidR="00751D82" w:rsidRPr="00DC38D3" w:rsidRDefault="00751D82" w:rsidP="00751D82">
      <w:pPr>
        <w:rPr>
          <w:rFonts w:ascii="Arial" w:hAnsi="Arial" w:cs="Arial"/>
          <w:b/>
          <w:bCs/>
          <w:sz w:val="22"/>
          <w:lang w:eastAsia="da-DK"/>
        </w:rPr>
      </w:pPr>
      <w:r w:rsidRPr="00DC38D3">
        <w:rPr>
          <w:rFonts w:ascii="Arial" w:hAnsi="Arial" w:cs="Arial"/>
          <w:b/>
          <w:bCs/>
          <w:szCs w:val="28"/>
          <w:lang w:eastAsia="da-DK"/>
        </w:rPr>
        <w:t>Fotos:</w:t>
      </w:r>
      <w:r w:rsidR="000E67BC" w:rsidRPr="00DC38D3">
        <w:rPr>
          <w:rFonts w:ascii="Arial" w:hAnsi="Arial" w:cs="Arial"/>
          <w:b/>
          <w:bCs/>
          <w:sz w:val="22"/>
          <w:lang w:eastAsia="da-DK"/>
        </w:rPr>
        <w:t xml:space="preserve"> </w:t>
      </w:r>
      <w:hyperlink r:id="rId6" w:tgtFrame="_blank" w:history="1">
        <w:r w:rsidRPr="00DC38D3">
          <w:rPr>
            <w:rFonts w:ascii="Arial" w:hAnsi="Arial" w:cs="Arial"/>
            <w:color w:val="1155CC"/>
            <w:lang w:eastAsia="da-DK"/>
          </w:rPr>
          <w:t>Download fotos af Martin Thorborg her.</w:t>
        </w:r>
      </w:hyperlink>
    </w:p>
    <w:p w14:paraId="431ABFD9" w14:textId="7BBA65EB" w:rsidR="00751D82" w:rsidRPr="00DC38D3" w:rsidRDefault="00751D82" w:rsidP="00751D82">
      <w:pPr>
        <w:rPr>
          <w:rFonts w:ascii="Arial" w:hAnsi="Arial" w:cs="Arial"/>
          <w:lang w:eastAsia="da-DK"/>
        </w:rPr>
      </w:pPr>
    </w:p>
    <w:p w14:paraId="7F3A853D" w14:textId="05E5791D" w:rsidR="00751D82" w:rsidRPr="00DC38D3" w:rsidRDefault="00751D82" w:rsidP="00E56CD7">
      <w:pPr>
        <w:rPr>
          <w:rFonts w:ascii="Arial" w:hAnsi="Arial" w:cs="Arial"/>
          <w:b/>
          <w:bCs/>
          <w:lang w:eastAsia="da-DK"/>
        </w:rPr>
      </w:pPr>
      <w:r w:rsidRPr="00DC38D3">
        <w:rPr>
          <w:rFonts w:ascii="Arial" w:hAnsi="Arial" w:cs="Arial"/>
          <w:b/>
          <w:bCs/>
          <w:lang w:eastAsia="da-DK"/>
        </w:rPr>
        <w:lastRenderedPageBreak/>
        <w:t>Mere info:</w:t>
      </w:r>
      <w:r w:rsidR="000E67BC" w:rsidRPr="00DC38D3">
        <w:rPr>
          <w:rFonts w:ascii="Arial" w:hAnsi="Arial" w:cs="Arial"/>
          <w:b/>
          <w:bCs/>
          <w:lang w:eastAsia="da-DK"/>
        </w:rPr>
        <w:t xml:space="preserve"> </w:t>
      </w:r>
      <w:r w:rsidRPr="00DC38D3">
        <w:rPr>
          <w:rFonts w:ascii="Arial" w:hAnsi="Arial" w:cs="Arial"/>
          <w:lang w:eastAsia="da-DK"/>
        </w:rPr>
        <w:t>PR-ansvarlig Henrik Bruun Alexandersen, </w:t>
      </w:r>
      <w:r w:rsidRPr="00DC38D3">
        <w:rPr>
          <w:rFonts w:ascii="Arial" w:hAnsi="Arial" w:cs="Arial"/>
          <w:color w:val="000000" w:themeColor="text1"/>
          <w:lang w:eastAsia="da-DK"/>
        </w:rPr>
        <w:t>henrik@dinero.dk eller tlf. 50525273.</w:t>
      </w:r>
    </w:p>
    <w:sectPr w:rsidR="00751D82" w:rsidRPr="00DC38D3" w:rsidSect="0071146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Roboto Light">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37EE"/>
    <w:multiLevelType w:val="hybridMultilevel"/>
    <w:tmpl w:val="D742A092"/>
    <w:lvl w:ilvl="0" w:tplc="6400CE6E">
      <w:start w:val="7"/>
      <w:numFmt w:val="bullet"/>
      <w:lvlText w:val="-"/>
      <w:lvlJc w:val="left"/>
      <w:pPr>
        <w:ind w:left="420" w:hanging="360"/>
      </w:pPr>
      <w:rPr>
        <w:rFonts w:ascii="Roboto" w:eastAsia="Times New Roman" w:hAnsi="Roboto" w:cstheme="minorBid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 w15:restartNumberingAfterBreak="0">
    <w:nsid w:val="151625AE"/>
    <w:multiLevelType w:val="hybridMultilevel"/>
    <w:tmpl w:val="2B22260C"/>
    <w:lvl w:ilvl="0" w:tplc="3EA6CCB0">
      <w:start w:val="59"/>
      <w:numFmt w:val="bullet"/>
      <w:lvlText w:val="-"/>
      <w:lvlJc w:val="left"/>
      <w:pPr>
        <w:ind w:left="720" w:hanging="360"/>
      </w:pPr>
      <w:rPr>
        <w:rFonts w:ascii="Roboto Light" w:eastAsiaTheme="minorHAnsi" w:hAnsi="Roboto L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CF7501"/>
    <w:multiLevelType w:val="hybridMultilevel"/>
    <w:tmpl w:val="C47EC838"/>
    <w:lvl w:ilvl="0" w:tplc="F65E2D78">
      <w:start w:val="7"/>
      <w:numFmt w:val="bullet"/>
      <w:lvlText w:val="-"/>
      <w:lvlJc w:val="left"/>
      <w:pPr>
        <w:ind w:left="420" w:hanging="360"/>
      </w:pPr>
      <w:rPr>
        <w:rFonts w:ascii="Roboto" w:eastAsia="Times New Roman" w:hAnsi="Roboto" w:cstheme="minorBid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6C"/>
    <w:rsid w:val="00023C0B"/>
    <w:rsid w:val="00054518"/>
    <w:rsid w:val="00054A68"/>
    <w:rsid w:val="000A4ECC"/>
    <w:rsid w:val="000B12BE"/>
    <w:rsid w:val="000C3B5F"/>
    <w:rsid w:val="000D1AE4"/>
    <w:rsid w:val="000D46AD"/>
    <w:rsid w:val="000E4E95"/>
    <w:rsid w:val="000E67BC"/>
    <w:rsid w:val="000F207F"/>
    <w:rsid w:val="00102276"/>
    <w:rsid w:val="001031F3"/>
    <w:rsid w:val="00105AF9"/>
    <w:rsid w:val="00120BD1"/>
    <w:rsid w:val="00136C5A"/>
    <w:rsid w:val="00155845"/>
    <w:rsid w:val="00175AEB"/>
    <w:rsid w:val="0018149B"/>
    <w:rsid w:val="00191B0B"/>
    <w:rsid w:val="001C1278"/>
    <w:rsid w:val="001D0FF0"/>
    <w:rsid w:val="001D4346"/>
    <w:rsid w:val="001D6ADB"/>
    <w:rsid w:val="001E1096"/>
    <w:rsid w:val="001E79B0"/>
    <w:rsid w:val="001F3AE7"/>
    <w:rsid w:val="00215703"/>
    <w:rsid w:val="00221955"/>
    <w:rsid w:val="002422E4"/>
    <w:rsid w:val="00252041"/>
    <w:rsid w:val="002558E7"/>
    <w:rsid w:val="00286E9A"/>
    <w:rsid w:val="002A2CE6"/>
    <w:rsid w:val="002B0558"/>
    <w:rsid w:val="002B6D32"/>
    <w:rsid w:val="002C0319"/>
    <w:rsid w:val="002C6015"/>
    <w:rsid w:val="003031F3"/>
    <w:rsid w:val="00310F9A"/>
    <w:rsid w:val="00325D3F"/>
    <w:rsid w:val="00340205"/>
    <w:rsid w:val="003468E2"/>
    <w:rsid w:val="003A238E"/>
    <w:rsid w:val="003B698A"/>
    <w:rsid w:val="003E7675"/>
    <w:rsid w:val="003E7AFD"/>
    <w:rsid w:val="004137BC"/>
    <w:rsid w:val="00413856"/>
    <w:rsid w:val="00445BBE"/>
    <w:rsid w:val="0044715A"/>
    <w:rsid w:val="00491DD6"/>
    <w:rsid w:val="00495D80"/>
    <w:rsid w:val="00496B7E"/>
    <w:rsid w:val="004A2405"/>
    <w:rsid w:val="004B1F93"/>
    <w:rsid w:val="004E19B6"/>
    <w:rsid w:val="004F273F"/>
    <w:rsid w:val="00500751"/>
    <w:rsid w:val="00513E23"/>
    <w:rsid w:val="00521FD0"/>
    <w:rsid w:val="00531562"/>
    <w:rsid w:val="0055093C"/>
    <w:rsid w:val="00564A6A"/>
    <w:rsid w:val="00591A86"/>
    <w:rsid w:val="00594D14"/>
    <w:rsid w:val="005A1685"/>
    <w:rsid w:val="005A3457"/>
    <w:rsid w:val="005C5EC6"/>
    <w:rsid w:val="005D041D"/>
    <w:rsid w:val="005D3947"/>
    <w:rsid w:val="005D714D"/>
    <w:rsid w:val="005F0935"/>
    <w:rsid w:val="00622E3E"/>
    <w:rsid w:val="00623347"/>
    <w:rsid w:val="006300FB"/>
    <w:rsid w:val="00645348"/>
    <w:rsid w:val="006528F5"/>
    <w:rsid w:val="00676E4B"/>
    <w:rsid w:val="00692B19"/>
    <w:rsid w:val="006A0E17"/>
    <w:rsid w:val="006A7D65"/>
    <w:rsid w:val="006C1168"/>
    <w:rsid w:val="006D67AD"/>
    <w:rsid w:val="006F2E04"/>
    <w:rsid w:val="00706B4A"/>
    <w:rsid w:val="0071146C"/>
    <w:rsid w:val="00714C3F"/>
    <w:rsid w:val="00751D82"/>
    <w:rsid w:val="0075705A"/>
    <w:rsid w:val="00767DE8"/>
    <w:rsid w:val="0079638B"/>
    <w:rsid w:val="0079696F"/>
    <w:rsid w:val="007B4126"/>
    <w:rsid w:val="007E1E41"/>
    <w:rsid w:val="007E7560"/>
    <w:rsid w:val="007E7CBD"/>
    <w:rsid w:val="008047C0"/>
    <w:rsid w:val="00807AC2"/>
    <w:rsid w:val="0081799E"/>
    <w:rsid w:val="00831E3C"/>
    <w:rsid w:val="008357CC"/>
    <w:rsid w:val="00840FB2"/>
    <w:rsid w:val="008612D7"/>
    <w:rsid w:val="0087411D"/>
    <w:rsid w:val="00885447"/>
    <w:rsid w:val="008B2B37"/>
    <w:rsid w:val="008B2FA1"/>
    <w:rsid w:val="008C2BA3"/>
    <w:rsid w:val="008F4851"/>
    <w:rsid w:val="0090199B"/>
    <w:rsid w:val="0092354B"/>
    <w:rsid w:val="00946204"/>
    <w:rsid w:val="009571B5"/>
    <w:rsid w:val="009C7B6A"/>
    <w:rsid w:val="009D6EE5"/>
    <w:rsid w:val="00A04D90"/>
    <w:rsid w:val="00A07894"/>
    <w:rsid w:val="00A150F7"/>
    <w:rsid w:val="00A158DA"/>
    <w:rsid w:val="00A33121"/>
    <w:rsid w:val="00A3522D"/>
    <w:rsid w:val="00A37A91"/>
    <w:rsid w:val="00A503CC"/>
    <w:rsid w:val="00A578A9"/>
    <w:rsid w:val="00A626D7"/>
    <w:rsid w:val="00A67229"/>
    <w:rsid w:val="00A8554F"/>
    <w:rsid w:val="00A900C6"/>
    <w:rsid w:val="00AA2D04"/>
    <w:rsid w:val="00AC2EC6"/>
    <w:rsid w:val="00AC5DAA"/>
    <w:rsid w:val="00AE371D"/>
    <w:rsid w:val="00B10B42"/>
    <w:rsid w:val="00B222E6"/>
    <w:rsid w:val="00B3011C"/>
    <w:rsid w:val="00B53C20"/>
    <w:rsid w:val="00B87043"/>
    <w:rsid w:val="00BA6469"/>
    <w:rsid w:val="00BB26A6"/>
    <w:rsid w:val="00BB3615"/>
    <w:rsid w:val="00BB6A8F"/>
    <w:rsid w:val="00BD1A01"/>
    <w:rsid w:val="00BE0CD5"/>
    <w:rsid w:val="00C03919"/>
    <w:rsid w:val="00C30E4D"/>
    <w:rsid w:val="00C414B0"/>
    <w:rsid w:val="00C60B9B"/>
    <w:rsid w:val="00C61D7D"/>
    <w:rsid w:val="00C939B4"/>
    <w:rsid w:val="00C93A27"/>
    <w:rsid w:val="00CA3F7D"/>
    <w:rsid w:val="00CB1179"/>
    <w:rsid w:val="00CC1FC1"/>
    <w:rsid w:val="00CC7ABD"/>
    <w:rsid w:val="00CD4CE9"/>
    <w:rsid w:val="00CE4398"/>
    <w:rsid w:val="00D60F69"/>
    <w:rsid w:val="00D71A94"/>
    <w:rsid w:val="00D72DFC"/>
    <w:rsid w:val="00DC38D3"/>
    <w:rsid w:val="00DD296C"/>
    <w:rsid w:val="00DD388D"/>
    <w:rsid w:val="00DE215B"/>
    <w:rsid w:val="00E16B04"/>
    <w:rsid w:val="00E46660"/>
    <w:rsid w:val="00E55D8F"/>
    <w:rsid w:val="00E56CD7"/>
    <w:rsid w:val="00E57A73"/>
    <w:rsid w:val="00E76A1F"/>
    <w:rsid w:val="00E8058E"/>
    <w:rsid w:val="00EA26CA"/>
    <w:rsid w:val="00EC57A4"/>
    <w:rsid w:val="00ED429F"/>
    <w:rsid w:val="00EE0E69"/>
    <w:rsid w:val="00EF1073"/>
    <w:rsid w:val="00F144CB"/>
    <w:rsid w:val="00F402BB"/>
    <w:rsid w:val="00F60979"/>
    <w:rsid w:val="00FC4451"/>
    <w:rsid w:val="00FC61AB"/>
    <w:rsid w:val="00FE1C2E"/>
    <w:rsid w:val="00FE2B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37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F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92B19"/>
    <w:pPr>
      <w:ind w:left="720"/>
      <w:contextualSpacing/>
    </w:pPr>
  </w:style>
  <w:style w:type="character" w:styleId="Hyperlink">
    <w:name w:val="Hyperlink"/>
    <w:basedOn w:val="Standardskrifttypeiafsnit"/>
    <w:uiPriority w:val="99"/>
    <w:unhideWhenUsed/>
    <w:rsid w:val="00E56CD7"/>
    <w:rPr>
      <w:color w:val="0000FF"/>
      <w:u w:val="single"/>
    </w:rPr>
  </w:style>
  <w:style w:type="character" w:styleId="BesgtLink">
    <w:name w:val="FollowedHyperlink"/>
    <w:basedOn w:val="Standardskrifttypeiafsnit"/>
    <w:uiPriority w:val="99"/>
    <w:semiHidden/>
    <w:unhideWhenUsed/>
    <w:rsid w:val="00AC2E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8222">
      <w:bodyDiv w:val="1"/>
      <w:marLeft w:val="0"/>
      <w:marRight w:val="0"/>
      <w:marTop w:val="0"/>
      <w:marBottom w:val="0"/>
      <w:divBdr>
        <w:top w:val="none" w:sz="0" w:space="0" w:color="auto"/>
        <w:left w:val="none" w:sz="0" w:space="0" w:color="auto"/>
        <w:bottom w:val="none" w:sz="0" w:space="0" w:color="auto"/>
        <w:right w:val="none" w:sz="0" w:space="0" w:color="auto"/>
      </w:divBdr>
    </w:div>
    <w:div w:id="31811277">
      <w:bodyDiv w:val="1"/>
      <w:marLeft w:val="0"/>
      <w:marRight w:val="0"/>
      <w:marTop w:val="0"/>
      <w:marBottom w:val="0"/>
      <w:divBdr>
        <w:top w:val="none" w:sz="0" w:space="0" w:color="auto"/>
        <w:left w:val="none" w:sz="0" w:space="0" w:color="auto"/>
        <w:bottom w:val="none" w:sz="0" w:space="0" w:color="auto"/>
        <w:right w:val="none" w:sz="0" w:space="0" w:color="auto"/>
      </w:divBdr>
    </w:div>
    <w:div w:id="32585579">
      <w:bodyDiv w:val="1"/>
      <w:marLeft w:val="0"/>
      <w:marRight w:val="0"/>
      <w:marTop w:val="0"/>
      <w:marBottom w:val="0"/>
      <w:divBdr>
        <w:top w:val="none" w:sz="0" w:space="0" w:color="auto"/>
        <w:left w:val="none" w:sz="0" w:space="0" w:color="auto"/>
        <w:bottom w:val="none" w:sz="0" w:space="0" w:color="auto"/>
        <w:right w:val="none" w:sz="0" w:space="0" w:color="auto"/>
      </w:divBdr>
    </w:div>
    <w:div w:id="37701370">
      <w:bodyDiv w:val="1"/>
      <w:marLeft w:val="0"/>
      <w:marRight w:val="0"/>
      <w:marTop w:val="0"/>
      <w:marBottom w:val="0"/>
      <w:divBdr>
        <w:top w:val="none" w:sz="0" w:space="0" w:color="auto"/>
        <w:left w:val="none" w:sz="0" w:space="0" w:color="auto"/>
        <w:bottom w:val="none" w:sz="0" w:space="0" w:color="auto"/>
        <w:right w:val="none" w:sz="0" w:space="0" w:color="auto"/>
      </w:divBdr>
    </w:div>
    <w:div w:id="59133104">
      <w:bodyDiv w:val="1"/>
      <w:marLeft w:val="0"/>
      <w:marRight w:val="0"/>
      <w:marTop w:val="0"/>
      <w:marBottom w:val="0"/>
      <w:divBdr>
        <w:top w:val="none" w:sz="0" w:space="0" w:color="auto"/>
        <w:left w:val="none" w:sz="0" w:space="0" w:color="auto"/>
        <w:bottom w:val="none" w:sz="0" w:space="0" w:color="auto"/>
        <w:right w:val="none" w:sz="0" w:space="0" w:color="auto"/>
      </w:divBdr>
    </w:div>
    <w:div w:id="100533070">
      <w:bodyDiv w:val="1"/>
      <w:marLeft w:val="0"/>
      <w:marRight w:val="0"/>
      <w:marTop w:val="0"/>
      <w:marBottom w:val="0"/>
      <w:divBdr>
        <w:top w:val="none" w:sz="0" w:space="0" w:color="auto"/>
        <w:left w:val="none" w:sz="0" w:space="0" w:color="auto"/>
        <w:bottom w:val="none" w:sz="0" w:space="0" w:color="auto"/>
        <w:right w:val="none" w:sz="0" w:space="0" w:color="auto"/>
      </w:divBdr>
    </w:div>
    <w:div w:id="110365230">
      <w:bodyDiv w:val="1"/>
      <w:marLeft w:val="0"/>
      <w:marRight w:val="0"/>
      <w:marTop w:val="0"/>
      <w:marBottom w:val="0"/>
      <w:divBdr>
        <w:top w:val="none" w:sz="0" w:space="0" w:color="auto"/>
        <w:left w:val="none" w:sz="0" w:space="0" w:color="auto"/>
        <w:bottom w:val="none" w:sz="0" w:space="0" w:color="auto"/>
        <w:right w:val="none" w:sz="0" w:space="0" w:color="auto"/>
      </w:divBdr>
    </w:div>
    <w:div w:id="110519951">
      <w:bodyDiv w:val="1"/>
      <w:marLeft w:val="0"/>
      <w:marRight w:val="0"/>
      <w:marTop w:val="0"/>
      <w:marBottom w:val="0"/>
      <w:divBdr>
        <w:top w:val="none" w:sz="0" w:space="0" w:color="auto"/>
        <w:left w:val="none" w:sz="0" w:space="0" w:color="auto"/>
        <w:bottom w:val="none" w:sz="0" w:space="0" w:color="auto"/>
        <w:right w:val="none" w:sz="0" w:space="0" w:color="auto"/>
      </w:divBdr>
    </w:div>
    <w:div w:id="129516670">
      <w:bodyDiv w:val="1"/>
      <w:marLeft w:val="0"/>
      <w:marRight w:val="0"/>
      <w:marTop w:val="0"/>
      <w:marBottom w:val="0"/>
      <w:divBdr>
        <w:top w:val="none" w:sz="0" w:space="0" w:color="auto"/>
        <w:left w:val="none" w:sz="0" w:space="0" w:color="auto"/>
        <w:bottom w:val="none" w:sz="0" w:space="0" w:color="auto"/>
        <w:right w:val="none" w:sz="0" w:space="0" w:color="auto"/>
      </w:divBdr>
    </w:div>
    <w:div w:id="133451285">
      <w:bodyDiv w:val="1"/>
      <w:marLeft w:val="0"/>
      <w:marRight w:val="0"/>
      <w:marTop w:val="0"/>
      <w:marBottom w:val="0"/>
      <w:divBdr>
        <w:top w:val="none" w:sz="0" w:space="0" w:color="auto"/>
        <w:left w:val="none" w:sz="0" w:space="0" w:color="auto"/>
        <w:bottom w:val="none" w:sz="0" w:space="0" w:color="auto"/>
        <w:right w:val="none" w:sz="0" w:space="0" w:color="auto"/>
      </w:divBdr>
    </w:div>
    <w:div w:id="140586716">
      <w:bodyDiv w:val="1"/>
      <w:marLeft w:val="0"/>
      <w:marRight w:val="0"/>
      <w:marTop w:val="0"/>
      <w:marBottom w:val="0"/>
      <w:divBdr>
        <w:top w:val="none" w:sz="0" w:space="0" w:color="auto"/>
        <w:left w:val="none" w:sz="0" w:space="0" w:color="auto"/>
        <w:bottom w:val="none" w:sz="0" w:space="0" w:color="auto"/>
        <w:right w:val="none" w:sz="0" w:space="0" w:color="auto"/>
      </w:divBdr>
    </w:div>
    <w:div w:id="152645352">
      <w:bodyDiv w:val="1"/>
      <w:marLeft w:val="0"/>
      <w:marRight w:val="0"/>
      <w:marTop w:val="0"/>
      <w:marBottom w:val="0"/>
      <w:divBdr>
        <w:top w:val="none" w:sz="0" w:space="0" w:color="auto"/>
        <w:left w:val="none" w:sz="0" w:space="0" w:color="auto"/>
        <w:bottom w:val="none" w:sz="0" w:space="0" w:color="auto"/>
        <w:right w:val="none" w:sz="0" w:space="0" w:color="auto"/>
      </w:divBdr>
    </w:div>
    <w:div w:id="176777429">
      <w:bodyDiv w:val="1"/>
      <w:marLeft w:val="0"/>
      <w:marRight w:val="0"/>
      <w:marTop w:val="0"/>
      <w:marBottom w:val="0"/>
      <w:divBdr>
        <w:top w:val="none" w:sz="0" w:space="0" w:color="auto"/>
        <w:left w:val="none" w:sz="0" w:space="0" w:color="auto"/>
        <w:bottom w:val="none" w:sz="0" w:space="0" w:color="auto"/>
        <w:right w:val="none" w:sz="0" w:space="0" w:color="auto"/>
      </w:divBdr>
    </w:div>
    <w:div w:id="189608812">
      <w:bodyDiv w:val="1"/>
      <w:marLeft w:val="0"/>
      <w:marRight w:val="0"/>
      <w:marTop w:val="0"/>
      <w:marBottom w:val="0"/>
      <w:divBdr>
        <w:top w:val="none" w:sz="0" w:space="0" w:color="auto"/>
        <w:left w:val="none" w:sz="0" w:space="0" w:color="auto"/>
        <w:bottom w:val="none" w:sz="0" w:space="0" w:color="auto"/>
        <w:right w:val="none" w:sz="0" w:space="0" w:color="auto"/>
      </w:divBdr>
    </w:div>
    <w:div w:id="195503263">
      <w:bodyDiv w:val="1"/>
      <w:marLeft w:val="0"/>
      <w:marRight w:val="0"/>
      <w:marTop w:val="0"/>
      <w:marBottom w:val="0"/>
      <w:divBdr>
        <w:top w:val="none" w:sz="0" w:space="0" w:color="auto"/>
        <w:left w:val="none" w:sz="0" w:space="0" w:color="auto"/>
        <w:bottom w:val="none" w:sz="0" w:space="0" w:color="auto"/>
        <w:right w:val="none" w:sz="0" w:space="0" w:color="auto"/>
      </w:divBdr>
    </w:div>
    <w:div w:id="218784896">
      <w:bodyDiv w:val="1"/>
      <w:marLeft w:val="0"/>
      <w:marRight w:val="0"/>
      <w:marTop w:val="0"/>
      <w:marBottom w:val="0"/>
      <w:divBdr>
        <w:top w:val="none" w:sz="0" w:space="0" w:color="auto"/>
        <w:left w:val="none" w:sz="0" w:space="0" w:color="auto"/>
        <w:bottom w:val="none" w:sz="0" w:space="0" w:color="auto"/>
        <w:right w:val="none" w:sz="0" w:space="0" w:color="auto"/>
      </w:divBdr>
    </w:div>
    <w:div w:id="235090576">
      <w:bodyDiv w:val="1"/>
      <w:marLeft w:val="0"/>
      <w:marRight w:val="0"/>
      <w:marTop w:val="0"/>
      <w:marBottom w:val="0"/>
      <w:divBdr>
        <w:top w:val="none" w:sz="0" w:space="0" w:color="auto"/>
        <w:left w:val="none" w:sz="0" w:space="0" w:color="auto"/>
        <w:bottom w:val="none" w:sz="0" w:space="0" w:color="auto"/>
        <w:right w:val="none" w:sz="0" w:space="0" w:color="auto"/>
      </w:divBdr>
    </w:div>
    <w:div w:id="241453236">
      <w:bodyDiv w:val="1"/>
      <w:marLeft w:val="0"/>
      <w:marRight w:val="0"/>
      <w:marTop w:val="0"/>
      <w:marBottom w:val="0"/>
      <w:divBdr>
        <w:top w:val="none" w:sz="0" w:space="0" w:color="auto"/>
        <w:left w:val="none" w:sz="0" w:space="0" w:color="auto"/>
        <w:bottom w:val="none" w:sz="0" w:space="0" w:color="auto"/>
        <w:right w:val="none" w:sz="0" w:space="0" w:color="auto"/>
      </w:divBdr>
    </w:div>
    <w:div w:id="246817245">
      <w:bodyDiv w:val="1"/>
      <w:marLeft w:val="0"/>
      <w:marRight w:val="0"/>
      <w:marTop w:val="0"/>
      <w:marBottom w:val="0"/>
      <w:divBdr>
        <w:top w:val="none" w:sz="0" w:space="0" w:color="auto"/>
        <w:left w:val="none" w:sz="0" w:space="0" w:color="auto"/>
        <w:bottom w:val="none" w:sz="0" w:space="0" w:color="auto"/>
        <w:right w:val="none" w:sz="0" w:space="0" w:color="auto"/>
      </w:divBdr>
    </w:div>
    <w:div w:id="280112036">
      <w:bodyDiv w:val="1"/>
      <w:marLeft w:val="0"/>
      <w:marRight w:val="0"/>
      <w:marTop w:val="0"/>
      <w:marBottom w:val="0"/>
      <w:divBdr>
        <w:top w:val="none" w:sz="0" w:space="0" w:color="auto"/>
        <w:left w:val="none" w:sz="0" w:space="0" w:color="auto"/>
        <w:bottom w:val="none" w:sz="0" w:space="0" w:color="auto"/>
        <w:right w:val="none" w:sz="0" w:space="0" w:color="auto"/>
      </w:divBdr>
    </w:div>
    <w:div w:id="290750237">
      <w:bodyDiv w:val="1"/>
      <w:marLeft w:val="0"/>
      <w:marRight w:val="0"/>
      <w:marTop w:val="0"/>
      <w:marBottom w:val="0"/>
      <w:divBdr>
        <w:top w:val="none" w:sz="0" w:space="0" w:color="auto"/>
        <w:left w:val="none" w:sz="0" w:space="0" w:color="auto"/>
        <w:bottom w:val="none" w:sz="0" w:space="0" w:color="auto"/>
        <w:right w:val="none" w:sz="0" w:space="0" w:color="auto"/>
      </w:divBdr>
    </w:div>
    <w:div w:id="297029257">
      <w:bodyDiv w:val="1"/>
      <w:marLeft w:val="0"/>
      <w:marRight w:val="0"/>
      <w:marTop w:val="0"/>
      <w:marBottom w:val="0"/>
      <w:divBdr>
        <w:top w:val="none" w:sz="0" w:space="0" w:color="auto"/>
        <w:left w:val="none" w:sz="0" w:space="0" w:color="auto"/>
        <w:bottom w:val="none" w:sz="0" w:space="0" w:color="auto"/>
        <w:right w:val="none" w:sz="0" w:space="0" w:color="auto"/>
      </w:divBdr>
    </w:div>
    <w:div w:id="304505277">
      <w:bodyDiv w:val="1"/>
      <w:marLeft w:val="0"/>
      <w:marRight w:val="0"/>
      <w:marTop w:val="0"/>
      <w:marBottom w:val="0"/>
      <w:divBdr>
        <w:top w:val="none" w:sz="0" w:space="0" w:color="auto"/>
        <w:left w:val="none" w:sz="0" w:space="0" w:color="auto"/>
        <w:bottom w:val="none" w:sz="0" w:space="0" w:color="auto"/>
        <w:right w:val="none" w:sz="0" w:space="0" w:color="auto"/>
      </w:divBdr>
    </w:div>
    <w:div w:id="349726859">
      <w:bodyDiv w:val="1"/>
      <w:marLeft w:val="0"/>
      <w:marRight w:val="0"/>
      <w:marTop w:val="0"/>
      <w:marBottom w:val="0"/>
      <w:divBdr>
        <w:top w:val="none" w:sz="0" w:space="0" w:color="auto"/>
        <w:left w:val="none" w:sz="0" w:space="0" w:color="auto"/>
        <w:bottom w:val="none" w:sz="0" w:space="0" w:color="auto"/>
        <w:right w:val="none" w:sz="0" w:space="0" w:color="auto"/>
      </w:divBdr>
    </w:div>
    <w:div w:id="351805297">
      <w:bodyDiv w:val="1"/>
      <w:marLeft w:val="0"/>
      <w:marRight w:val="0"/>
      <w:marTop w:val="0"/>
      <w:marBottom w:val="0"/>
      <w:divBdr>
        <w:top w:val="none" w:sz="0" w:space="0" w:color="auto"/>
        <w:left w:val="none" w:sz="0" w:space="0" w:color="auto"/>
        <w:bottom w:val="none" w:sz="0" w:space="0" w:color="auto"/>
        <w:right w:val="none" w:sz="0" w:space="0" w:color="auto"/>
      </w:divBdr>
    </w:div>
    <w:div w:id="363285511">
      <w:bodyDiv w:val="1"/>
      <w:marLeft w:val="0"/>
      <w:marRight w:val="0"/>
      <w:marTop w:val="0"/>
      <w:marBottom w:val="0"/>
      <w:divBdr>
        <w:top w:val="none" w:sz="0" w:space="0" w:color="auto"/>
        <w:left w:val="none" w:sz="0" w:space="0" w:color="auto"/>
        <w:bottom w:val="none" w:sz="0" w:space="0" w:color="auto"/>
        <w:right w:val="none" w:sz="0" w:space="0" w:color="auto"/>
      </w:divBdr>
    </w:div>
    <w:div w:id="365519368">
      <w:bodyDiv w:val="1"/>
      <w:marLeft w:val="0"/>
      <w:marRight w:val="0"/>
      <w:marTop w:val="0"/>
      <w:marBottom w:val="0"/>
      <w:divBdr>
        <w:top w:val="none" w:sz="0" w:space="0" w:color="auto"/>
        <w:left w:val="none" w:sz="0" w:space="0" w:color="auto"/>
        <w:bottom w:val="none" w:sz="0" w:space="0" w:color="auto"/>
        <w:right w:val="none" w:sz="0" w:space="0" w:color="auto"/>
      </w:divBdr>
    </w:div>
    <w:div w:id="372969264">
      <w:bodyDiv w:val="1"/>
      <w:marLeft w:val="0"/>
      <w:marRight w:val="0"/>
      <w:marTop w:val="0"/>
      <w:marBottom w:val="0"/>
      <w:divBdr>
        <w:top w:val="none" w:sz="0" w:space="0" w:color="auto"/>
        <w:left w:val="none" w:sz="0" w:space="0" w:color="auto"/>
        <w:bottom w:val="none" w:sz="0" w:space="0" w:color="auto"/>
        <w:right w:val="none" w:sz="0" w:space="0" w:color="auto"/>
      </w:divBdr>
    </w:div>
    <w:div w:id="405956339">
      <w:bodyDiv w:val="1"/>
      <w:marLeft w:val="0"/>
      <w:marRight w:val="0"/>
      <w:marTop w:val="0"/>
      <w:marBottom w:val="0"/>
      <w:divBdr>
        <w:top w:val="none" w:sz="0" w:space="0" w:color="auto"/>
        <w:left w:val="none" w:sz="0" w:space="0" w:color="auto"/>
        <w:bottom w:val="none" w:sz="0" w:space="0" w:color="auto"/>
        <w:right w:val="none" w:sz="0" w:space="0" w:color="auto"/>
      </w:divBdr>
    </w:div>
    <w:div w:id="410930624">
      <w:bodyDiv w:val="1"/>
      <w:marLeft w:val="0"/>
      <w:marRight w:val="0"/>
      <w:marTop w:val="0"/>
      <w:marBottom w:val="0"/>
      <w:divBdr>
        <w:top w:val="none" w:sz="0" w:space="0" w:color="auto"/>
        <w:left w:val="none" w:sz="0" w:space="0" w:color="auto"/>
        <w:bottom w:val="none" w:sz="0" w:space="0" w:color="auto"/>
        <w:right w:val="none" w:sz="0" w:space="0" w:color="auto"/>
      </w:divBdr>
    </w:div>
    <w:div w:id="412750545">
      <w:bodyDiv w:val="1"/>
      <w:marLeft w:val="0"/>
      <w:marRight w:val="0"/>
      <w:marTop w:val="0"/>
      <w:marBottom w:val="0"/>
      <w:divBdr>
        <w:top w:val="none" w:sz="0" w:space="0" w:color="auto"/>
        <w:left w:val="none" w:sz="0" w:space="0" w:color="auto"/>
        <w:bottom w:val="none" w:sz="0" w:space="0" w:color="auto"/>
        <w:right w:val="none" w:sz="0" w:space="0" w:color="auto"/>
      </w:divBdr>
    </w:div>
    <w:div w:id="469136720">
      <w:bodyDiv w:val="1"/>
      <w:marLeft w:val="0"/>
      <w:marRight w:val="0"/>
      <w:marTop w:val="0"/>
      <w:marBottom w:val="0"/>
      <w:divBdr>
        <w:top w:val="none" w:sz="0" w:space="0" w:color="auto"/>
        <w:left w:val="none" w:sz="0" w:space="0" w:color="auto"/>
        <w:bottom w:val="none" w:sz="0" w:space="0" w:color="auto"/>
        <w:right w:val="none" w:sz="0" w:space="0" w:color="auto"/>
      </w:divBdr>
    </w:div>
    <w:div w:id="474687285">
      <w:bodyDiv w:val="1"/>
      <w:marLeft w:val="0"/>
      <w:marRight w:val="0"/>
      <w:marTop w:val="0"/>
      <w:marBottom w:val="0"/>
      <w:divBdr>
        <w:top w:val="none" w:sz="0" w:space="0" w:color="auto"/>
        <w:left w:val="none" w:sz="0" w:space="0" w:color="auto"/>
        <w:bottom w:val="none" w:sz="0" w:space="0" w:color="auto"/>
        <w:right w:val="none" w:sz="0" w:space="0" w:color="auto"/>
      </w:divBdr>
    </w:div>
    <w:div w:id="530842864">
      <w:bodyDiv w:val="1"/>
      <w:marLeft w:val="0"/>
      <w:marRight w:val="0"/>
      <w:marTop w:val="0"/>
      <w:marBottom w:val="0"/>
      <w:divBdr>
        <w:top w:val="none" w:sz="0" w:space="0" w:color="auto"/>
        <w:left w:val="none" w:sz="0" w:space="0" w:color="auto"/>
        <w:bottom w:val="none" w:sz="0" w:space="0" w:color="auto"/>
        <w:right w:val="none" w:sz="0" w:space="0" w:color="auto"/>
      </w:divBdr>
    </w:div>
    <w:div w:id="573006861">
      <w:bodyDiv w:val="1"/>
      <w:marLeft w:val="0"/>
      <w:marRight w:val="0"/>
      <w:marTop w:val="0"/>
      <w:marBottom w:val="0"/>
      <w:divBdr>
        <w:top w:val="none" w:sz="0" w:space="0" w:color="auto"/>
        <w:left w:val="none" w:sz="0" w:space="0" w:color="auto"/>
        <w:bottom w:val="none" w:sz="0" w:space="0" w:color="auto"/>
        <w:right w:val="none" w:sz="0" w:space="0" w:color="auto"/>
      </w:divBdr>
    </w:div>
    <w:div w:id="666370504">
      <w:bodyDiv w:val="1"/>
      <w:marLeft w:val="0"/>
      <w:marRight w:val="0"/>
      <w:marTop w:val="0"/>
      <w:marBottom w:val="0"/>
      <w:divBdr>
        <w:top w:val="none" w:sz="0" w:space="0" w:color="auto"/>
        <w:left w:val="none" w:sz="0" w:space="0" w:color="auto"/>
        <w:bottom w:val="none" w:sz="0" w:space="0" w:color="auto"/>
        <w:right w:val="none" w:sz="0" w:space="0" w:color="auto"/>
      </w:divBdr>
    </w:div>
    <w:div w:id="666399882">
      <w:bodyDiv w:val="1"/>
      <w:marLeft w:val="0"/>
      <w:marRight w:val="0"/>
      <w:marTop w:val="0"/>
      <w:marBottom w:val="0"/>
      <w:divBdr>
        <w:top w:val="none" w:sz="0" w:space="0" w:color="auto"/>
        <w:left w:val="none" w:sz="0" w:space="0" w:color="auto"/>
        <w:bottom w:val="none" w:sz="0" w:space="0" w:color="auto"/>
        <w:right w:val="none" w:sz="0" w:space="0" w:color="auto"/>
      </w:divBdr>
    </w:div>
    <w:div w:id="696930656">
      <w:bodyDiv w:val="1"/>
      <w:marLeft w:val="0"/>
      <w:marRight w:val="0"/>
      <w:marTop w:val="0"/>
      <w:marBottom w:val="0"/>
      <w:divBdr>
        <w:top w:val="none" w:sz="0" w:space="0" w:color="auto"/>
        <w:left w:val="none" w:sz="0" w:space="0" w:color="auto"/>
        <w:bottom w:val="none" w:sz="0" w:space="0" w:color="auto"/>
        <w:right w:val="none" w:sz="0" w:space="0" w:color="auto"/>
      </w:divBdr>
    </w:div>
    <w:div w:id="708073936">
      <w:bodyDiv w:val="1"/>
      <w:marLeft w:val="0"/>
      <w:marRight w:val="0"/>
      <w:marTop w:val="0"/>
      <w:marBottom w:val="0"/>
      <w:divBdr>
        <w:top w:val="none" w:sz="0" w:space="0" w:color="auto"/>
        <w:left w:val="none" w:sz="0" w:space="0" w:color="auto"/>
        <w:bottom w:val="none" w:sz="0" w:space="0" w:color="auto"/>
        <w:right w:val="none" w:sz="0" w:space="0" w:color="auto"/>
      </w:divBdr>
    </w:div>
    <w:div w:id="742025950">
      <w:bodyDiv w:val="1"/>
      <w:marLeft w:val="0"/>
      <w:marRight w:val="0"/>
      <w:marTop w:val="0"/>
      <w:marBottom w:val="0"/>
      <w:divBdr>
        <w:top w:val="none" w:sz="0" w:space="0" w:color="auto"/>
        <w:left w:val="none" w:sz="0" w:space="0" w:color="auto"/>
        <w:bottom w:val="none" w:sz="0" w:space="0" w:color="auto"/>
        <w:right w:val="none" w:sz="0" w:space="0" w:color="auto"/>
      </w:divBdr>
    </w:div>
    <w:div w:id="752631855">
      <w:bodyDiv w:val="1"/>
      <w:marLeft w:val="0"/>
      <w:marRight w:val="0"/>
      <w:marTop w:val="0"/>
      <w:marBottom w:val="0"/>
      <w:divBdr>
        <w:top w:val="none" w:sz="0" w:space="0" w:color="auto"/>
        <w:left w:val="none" w:sz="0" w:space="0" w:color="auto"/>
        <w:bottom w:val="none" w:sz="0" w:space="0" w:color="auto"/>
        <w:right w:val="none" w:sz="0" w:space="0" w:color="auto"/>
      </w:divBdr>
    </w:div>
    <w:div w:id="794643253">
      <w:bodyDiv w:val="1"/>
      <w:marLeft w:val="0"/>
      <w:marRight w:val="0"/>
      <w:marTop w:val="0"/>
      <w:marBottom w:val="0"/>
      <w:divBdr>
        <w:top w:val="none" w:sz="0" w:space="0" w:color="auto"/>
        <w:left w:val="none" w:sz="0" w:space="0" w:color="auto"/>
        <w:bottom w:val="none" w:sz="0" w:space="0" w:color="auto"/>
        <w:right w:val="none" w:sz="0" w:space="0" w:color="auto"/>
      </w:divBdr>
    </w:div>
    <w:div w:id="808984335">
      <w:bodyDiv w:val="1"/>
      <w:marLeft w:val="0"/>
      <w:marRight w:val="0"/>
      <w:marTop w:val="0"/>
      <w:marBottom w:val="0"/>
      <w:divBdr>
        <w:top w:val="none" w:sz="0" w:space="0" w:color="auto"/>
        <w:left w:val="none" w:sz="0" w:space="0" w:color="auto"/>
        <w:bottom w:val="none" w:sz="0" w:space="0" w:color="auto"/>
        <w:right w:val="none" w:sz="0" w:space="0" w:color="auto"/>
      </w:divBdr>
    </w:div>
    <w:div w:id="811678492">
      <w:bodyDiv w:val="1"/>
      <w:marLeft w:val="0"/>
      <w:marRight w:val="0"/>
      <w:marTop w:val="0"/>
      <w:marBottom w:val="0"/>
      <w:divBdr>
        <w:top w:val="none" w:sz="0" w:space="0" w:color="auto"/>
        <w:left w:val="none" w:sz="0" w:space="0" w:color="auto"/>
        <w:bottom w:val="none" w:sz="0" w:space="0" w:color="auto"/>
        <w:right w:val="none" w:sz="0" w:space="0" w:color="auto"/>
      </w:divBdr>
    </w:div>
    <w:div w:id="837233138">
      <w:bodyDiv w:val="1"/>
      <w:marLeft w:val="0"/>
      <w:marRight w:val="0"/>
      <w:marTop w:val="0"/>
      <w:marBottom w:val="0"/>
      <w:divBdr>
        <w:top w:val="none" w:sz="0" w:space="0" w:color="auto"/>
        <w:left w:val="none" w:sz="0" w:space="0" w:color="auto"/>
        <w:bottom w:val="none" w:sz="0" w:space="0" w:color="auto"/>
        <w:right w:val="none" w:sz="0" w:space="0" w:color="auto"/>
      </w:divBdr>
    </w:div>
    <w:div w:id="891115090">
      <w:bodyDiv w:val="1"/>
      <w:marLeft w:val="0"/>
      <w:marRight w:val="0"/>
      <w:marTop w:val="0"/>
      <w:marBottom w:val="0"/>
      <w:divBdr>
        <w:top w:val="none" w:sz="0" w:space="0" w:color="auto"/>
        <w:left w:val="none" w:sz="0" w:space="0" w:color="auto"/>
        <w:bottom w:val="none" w:sz="0" w:space="0" w:color="auto"/>
        <w:right w:val="none" w:sz="0" w:space="0" w:color="auto"/>
      </w:divBdr>
    </w:div>
    <w:div w:id="893812583">
      <w:bodyDiv w:val="1"/>
      <w:marLeft w:val="0"/>
      <w:marRight w:val="0"/>
      <w:marTop w:val="0"/>
      <w:marBottom w:val="0"/>
      <w:divBdr>
        <w:top w:val="none" w:sz="0" w:space="0" w:color="auto"/>
        <w:left w:val="none" w:sz="0" w:space="0" w:color="auto"/>
        <w:bottom w:val="none" w:sz="0" w:space="0" w:color="auto"/>
        <w:right w:val="none" w:sz="0" w:space="0" w:color="auto"/>
      </w:divBdr>
    </w:div>
    <w:div w:id="930164830">
      <w:bodyDiv w:val="1"/>
      <w:marLeft w:val="0"/>
      <w:marRight w:val="0"/>
      <w:marTop w:val="0"/>
      <w:marBottom w:val="0"/>
      <w:divBdr>
        <w:top w:val="none" w:sz="0" w:space="0" w:color="auto"/>
        <w:left w:val="none" w:sz="0" w:space="0" w:color="auto"/>
        <w:bottom w:val="none" w:sz="0" w:space="0" w:color="auto"/>
        <w:right w:val="none" w:sz="0" w:space="0" w:color="auto"/>
      </w:divBdr>
    </w:div>
    <w:div w:id="946891924">
      <w:bodyDiv w:val="1"/>
      <w:marLeft w:val="0"/>
      <w:marRight w:val="0"/>
      <w:marTop w:val="0"/>
      <w:marBottom w:val="0"/>
      <w:divBdr>
        <w:top w:val="none" w:sz="0" w:space="0" w:color="auto"/>
        <w:left w:val="none" w:sz="0" w:space="0" w:color="auto"/>
        <w:bottom w:val="none" w:sz="0" w:space="0" w:color="auto"/>
        <w:right w:val="none" w:sz="0" w:space="0" w:color="auto"/>
      </w:divBdr>
    </w:div>
    <w:div w:id="1003822009">
      <w:bodyDiv w:val="1"/>
      <w:marLeft w:val="0"/>
      <w:marRight w:val="0"/>
      <w:marTop w:val="0"/>
      <w:marBottom w:val="0"/>
      <w:divBdr>
        <w:top w:val="none" w:sz="0" w:space="0" w:color="auto"/>
        <w:left w:val="none" w:sz="0" w:space="0" w:color="auto"/>
        <w:bottom w:val="none" w:sz="0" w:space="0" w:color="auto"/>
        <w:right w:val="none" w:sz="0" w:space="0" w:color="auto"/>
      </w:divBdr>
    </w:div>
    <w:div w:id="1023020087">
      <w:bodyDiv w:val="1"/>
      <w:marLeft w:val="0"/>
      <w:marRight w:val="0"/>
      <w:marTop w:val="0"/>
      <w:marBottom w:val="0"/>
      <w:divBdr>
        <w:top w:val="none" w:sz="0" w:space="0" w:color="auto"/>
        <w:left w:val="none" w:sz="0" w:space="0" w:color="auto"/>
        <w:bottom w:val="none" w:sz="0" w:space="0" w:color="auto"/>
        <w:right w:val="none" w:sz="0" w:space="0" w:color="auto"/>
      </w:divBdr>
    </w:div>
    <w:div w:id="1030377883">
      <w:bodyDiv w:val="1"/>
      <w:marLeft w:val="0"/>
      <w:marRight w:val="0"/>
      <w:marTop w:val="0"/>
      <w:marBottom w:val="0"/>
      <w:divBdr>
        <w:top w:val="none" w:sz="0" w:space="0" w:color="auto"/>
        <w:left w:val="none" w:sz="0" w:space="0" w:color="auto"/>
        <w:bottom w:val="none" w:sz="0" w:space="0" w:color="auto"/>
        <w:right w:val="none" w:sz="0" w:space="0" w:color="auto"/>
      </w:divBdr>
    </w:div>
    <w:div w:id="1042023002">
      <w:bodyDiv w:val="1"/>
      <w:marLeft w:val="0"/>
      <w:marRight w:val="0"/>
      <w:marTop w:val="0"/>
      <w:marBottom w:val="0"/>
      <w:divBdr>
        <w:top w:val="none" w:sz="0" w:space="0" w:color="auto"/>
        <w:left w:val="none" w:sz="0" w:space="0" w:color="auto"/>
        <w:bottom w:val="none" w:sz="0" w:space="0" w:color="auto"/>
        <w:right w:val="none" w:sz="0" w:space="0" w:color="auto"/>
      </w:divBdr>
    </w:div>
    <w:div w:id="1045523899">
      <w:bodyDiv w:val="1"/>
      <w:marLeft w:val="0"/>
      <w:marRight w:val="0"/>
      <w:marTop w:val="0"/>
      <w:marBottom w:val="0"/>
      <w:divBdr>
        <w:top w:val="none" w:sz="0" w:space="0" w:color="auto"/>
        <w:left w:val="none" w:sz="0" w:space="0" w:color="auto"/>
        <w:bottom w:val="none" w:sz="0" w:space="0" w:color="auto"/>
        <w:right w:val="none" w:sz="0" w:space="0" w:color="auto"/>
      </w:divBdr>
    </w:div>
    <w:div w:id="1085998457">
      <w:bodyDiv w:val="1"/>
      <w:marLeft w:val="0"/>
      <w:marRight w:val="0"/>
      <w:marTop w:val="0"/>
      <w:marBottom w:val="0"/>
      <w:divBdr>
        <w:top w:val="none" w:sz="0" w:space="0" w:color="auto"/>
        <w:left w:val="none" w:sz="0" w:space="0" w:color="auto"/>
        <w:bottom w:val="none" w:sz="0" w:space="0" w:color="auto"/>
        <w:right w:val="none" w:sz="0" w:space="0" w:color="auto"/>
      </w:divBdr>
    </w:div>
    <w:div w:id="1162892198">
      <w:bodyDiv w:val="1"/>
      <w:marLeft w:val="0"/>
      <w:marRight w:val="0"/>
      <w:marTop w:val="0"/>
      <w:marBottom w:val="0"/>
      <w:divBdr>
        <w:top w:val="none" w:sz="0" w:space="0" w:color="auto"/>
        <w:left w:val="none" w:sz="0" w:space="0" w:color="auto"/>
        <w:bottom w:val="none" w:sz="0" w:space="0" w:color="auto"/>
        <w:right w:val="none" w:sz="0" w:space="0" w:color="auto"/>
      </w:divBdr>
    </w:div>
    <w:div w:id="1177306858">
      <w:bodyDiv w:val="1"/>
      <w:marLeft w:val="0"/>
      <w:marRight w:val="0"/>
      <w:marTop w:val="0"/>
      <w:marBottom w:val="0"/>
      <w:divBdr>
        <w:top w:val="none" w:sz="0" w:space="0" w:color="auto"/>
        <w:left w:val="none" w:sz="0" w:space="0" w:color="auto"/>
        <w:bottom w:val="none" w:sz="0" w:space="0" w:color="auto"/>
        <w:right w:val="none" w:sz="0" w:space="0" w:color="auto"/>
      </w:divBdr>
    </w:div>
    <w:div w:id="1209956923">
      <w:bodyDiv w:val="1"/>
      <w:marLeft w:val="0"/>
      <w:marRight w:val="0"/>
      <w:marTop w:val="0"/>
      <w:marBottom w:val="0"/>
      <w:divBdr>
        <w:top w:val="none" w:sz="0" w:space="0" w:color="auto"/>
        <w:left w:val="none" w:sz="0" w:space="0" w:color="auto"/>
        <w:bottom w:val="none" w:sz="0" w:space="0" w:color="auto"/>
        <w:right w:val="none" w:sz="0" w:space="0" w:color="auto"/>
      </w:divBdr>
    </w:div>
    <w:div w:id="1218276120">
      <w:bodyDiv w:val="1"/>
      <w:marLeft w:val="0"/>
      <w:marRight w:val="0"/>
      <w:marTop w:val="0"/>
      <w:marBottom w:val="0"/>
      <w:divBdr>
        <w:top w:val="none" w:sz="0" w:space="0" w:color="auto"/>
        <w:left w:val="none" w:sz="0" w:space="0" w:color="auto"/>
        <w:bottom w:val="none" w:sz="0" w:space="0" w:color="auto"/>
        <w:right w:val="none" w:sz="0" w:space="0" w:color="auto"/>
      </w:divBdr>
    </w:div>
    <w:div w:id="1219173588">
      <w:bodyDiv w:val="1"/>
      <w:marLeft w:val="0"/>
      <w:marRight w:val="0"/>
      <w:marTop w:val="0"/>
      <w:marBottom w:val="0"/>
      <w:divBdr>
        <w:top w:val="none" w:sz="0" w:space="0" w:color="auto"/>
        <w:left w:val="none" w:sz="0" w:space="0" w:color="auto"/>
        <w:bottom w:val="none" w:sz="0" w:space="0" w:color="auto"/>
        <w:right w:val="none" w:sz="0" w:space="0" w:color="auto"/>
      </w:divBdr>
    </w:div>
    <w:div w:id="1222985231">
      <w:bodyDiv w:val="1"/>
      <w:marLeft w:val="0"/>
      <w:marRight w:val="0"/>
      <w:marTop w:val="0"/>
      <w:marBottom w:val="0"/>
      <w:divBdr>
        <w:top w:val="none" w:sz="0" w:space="0" w:color="auto"/>
        <w:left w:val="none" w:sz="0" w:space="0" w:color="auto"/>
        <w:bottom w:val="none" w:sz="0" w:space="0" w:color="auto"/>
        <w:right w:val="none" w:sz="0" w:space="0" w:color="auto"/>
      </w:divBdr>
    </w:div>
    <w:div w:id="1246723782">
      <w:bodyDiv w:val="1"/>
      <w:marLeft w:val="0"/>
      <w:marRight w:val="0"/>
      <w:marTop w:val="0"/>
      <w:marBottom w:val="0"/>
      <w:divBdr>
        <w:top w:val="none" w:sz="0" w:space="0" w:color="auto"/>
        <w:left w:val="none" w:sz="0" w:space="0" w:color="auto"/>
        <w:bottom w:val="none" w:sz="0" w:space="0" w:color="auto"/>
        <w:right w:val="none" w:sz="0" w:space="0" w:color="auto"/>
      </w:divBdr>
    </w:div>
    <w:div w:id="1249533333">
      <w:bodyDiv w:val="1"/>
      <w:marLeft w:val="0"/>
      <w:marRight w:val="0"/>
      <w:marTop w:val="0"/>
      <w:marBottom w:val="0"/>
      <w:divBdr>
        <w:top w:val="none" w:sz="0" w:space="0" w:color="auto"/>
        <w:left w:val="none" w:sz="0" w:space="0" w:color="auto"/>
        <w:bottom w:val="none" w:sz="0" w:space="0" w:color="auto"/>
        <w:right w:val="none" w:sz="0" w:space="0" w:color="auto"/>
      </w:divBdr>
    </w:div>
    <w:div w:id="1253124273">
      <w:bodyDiv w:val="1"/>
      <w:marLeft w:val="0"/>
      <w:marRight w:val="0"/>
      <w:marTop w:val="0"/>
      <w:marBottom w:val="0"/>
      <w:divBdr>
        <w:top w:val="none" w:sz="0" w:space="0" w:color="auto"/>
        <w:left w:val="none" w:sz="0" w:space="0" w:color="auto"/>
        <w:bottom w:val="none" w:sz="0" w:space="0" w:color="auto"/>
        <w:right w:val="none" w:sz="0" w:space="0" w:color="auto"/>
      </w:divBdr>
    </w:div>
    <w:div w:id="1277787182">
      <w:bodyDiv w:val="1"/>
      <w:marLeft w:val="0"/>
      <w:marRight w:val="0"/>
      <w:marTop w:val="0"/>
      <w:marBottom w:val="0"/>
      <w:divBdr>
        <w:top w:val="none" w:sz="0" w:space="0" w:color="auto"/>
        <w:left w:val="none" w:sz="0" w:space="0" w:color="auto"/>
        <w:bottom w:val="none" w:sz="0" w:space="0" w:color="auto"/>
        <w:right w:val="none" w:sz="0" w:space="0" w:color="auto"/>
      </w:divBdr>
    </w:div>
    <w:div w:id="1301232888">
      <w:bodyDiv w:val="1"/>
      <w:marLeft w:val="0"/>
      <w:marRight w:val="0"/>
      <w:marTop w:val="0"/>
      <w:marBottom w:val="0"/>
      <w:divBdr>
        <w:top w:val="none" w:sz="0" w:space="0" w:color="auto"/>
        <w:left w:val="none" w:sz="0" w:space="0" w:color="auto"/>
        <w:bottom w:val="none" w:sz="0" w:space="0" w:color="auto"/>
        <w:right w:val="none" w:sz="0" w:space="0" w:color="auto"/>
      </w:divBdr>
    </w:div>
    <w:div w:id="1303076173">
      <w:bodyDiv w:val="1"/>
      <w:marLeft w:val="0"/>
      <w:marRight w:val="0"/>
      <w:marTop w:val="0"/>
      <w:marBottom w:val="0"/>
      <w:divBdr>
        <w:top w:val="none" w:sz="0" w:space="0" w:color="auto"/>
        <w:left w:val="none" w:sz="0" w:space="0" w:color="auto"/>
        <w:bottom w:val="none" w:sz="0" w:space="0" w:color="auto"/>
        <w:right w:val="none" w:sz="0" w:space="0" w:color="auto"/>
      </w:divBdr>
    </w:div>
    <w:div w:id="1363090944">
      <w:bodyDiv w:val="1"/>
      <w:marLeft w:val="0"/>
      <w:marRight w:val="0"/>
      <w:marTop w:val="0"/>
      <w:marBottom w:val="0"/>
      <w:divBdr>
        <w:top w:val="none" w:sz="0" w:space="0" w:color="auto"/>
        <w:left w:val="none" w:sz="0" w:space="0" w:color="auto"/>
        <w:bottom w:val="none" w:sz="0" w:space="0" w:color="auto"/>
        <w:right w:val="none" w:sz="0" w:space="0" w:color="auto"/>
      </w:divBdr>
    </w:div>
    <w:div w:id="1380936439">
      <w:bodyDiv w:val="1"/>
      <w:marLeft w:val="0"/>
      <w:marRight w:val="0"/>
      <w:marTop w:val="0"/>
      <w:marBottom w:val="0"/>
      <w:divBdr>
        <w:top w:val="none" w:sz="0" w:space="0" w:color="auto"/>
        <w:left w:val="none" w:sz="0" w:space="0" w:color="auto"/>
        <w:bottom w:val="none" w:sz="0" w:space="0" w:color="auto"/>
        <w:right w:val="none" w:sz="0" w:space="0" w:color="auto"/>
      </w:divBdr>
    </w:div>
    <w:div w:id="1403485685">
      <w:bodyDiv w:val="1"/>
      <w:marLeft w:val="0"/>
      <w:marRight w:val="0"/>
      <w:marTop w:val="0"/>
      <w:marBottom w:val="0"/>
      <w:divBdr>
        <w:top w:val="none" w:sz="0" w:space="0" w:color="auto"/>
        <w:left w:val="none" w:sz="0" w:space="0" w:color="auto"/>
        <w:bottom w:val="none" w:sz="0" w:space="0" w:color="auto"/>
        <w:right w:val="none" w:sz="0" w:space="0" w:color="auto"/>
      </w:divBdr>
    </w:div>
    <w:div w:id="1403913802">
      <w:bodyDiv w:val="1"/>
      <w:marLeft w:val="0"/>
      <w:marRight w:val="0"/>
      <w:marTop w:val="0"/>
      <w:marBottom w:val="0"/>
      <w:divBdr>
        <w:top w:val="none" w:sz="0" w:space="0" w:color="auto"/>
        <w:left w:val="none" w:sz="0" w:space="0" w:color="auto"/>
        <w:bottom w:val="none" w:sz="0" w:space="0" w:color="auto"/>
        <w:right w:val="none" w:sz="0" w:space="0" w:color="auto"/>
      </w:divBdr>
    </w:div>
    <w:div w:id="1437017684">
      <w:bodyDiv w:val="1"/>
      <w:marLeft w:val="0"/>
      <w:marRight w:val="0"/>
      <w:marTop w:val="0"/>
      <w:marBottom w:val="0"/>
      <w:divBdr>
        <w:top w:val="none" w:sz="0" w:space="0" w:color="auto"/>
        <w:left w:val="none" w:sz="0" w:space="0" w:color="auto"/>
        <w:bottom w:val="none" w:sz="0" w:space="0" w:color="auto"/>
        <w:right w:val="none" w:sz="0" w:space="0" w:color="auto"/>
      </w:divBdr>
    </w:div>
    <w:div w:id="1441220073">
      <w:bodyDiv w:val="1"/>
      <w:marLeft w:val="0"/>
      <w:marRight w:val="0"/>
      <w:marTop w:val="0"/>
      <w:marBottom w:val="0"/>
      <w:divBdr>
        <w:top w:val="none" w:sz="0" w:space="0" w:color="auto"/>
        <w:left w:val="none" w:sz="0" w:space="0" w:color="auto"/>
        <w:bottom w:val="none" w:sz="0" w:space="0" w:color="auto"/>
        <w:right w:val="none" w:sz="0" w:space="0" w:color="auto"/>
      </w:divBdr>
    </w:div>
    <w:div w:id="1465541323">
      <w:bodyDiv w:val="1"/>
      <w:marLeft w:val="0"/>
      <w:marRight w:val="0"/>
      <w:marTop w:val="0"/>
      <w:marBottom w:val="0"/>
      <w:divBdr>
        <w:top w:val="none" w:sz="0" w:space="0" w:color="auto"/>
        <w:left w:val="none" w:sz="0" w:space="0" w:color="auto"/>
        <w:bottom w:val="none" w:sz="0" w:space="0" w:color="auto"/>
        <w:right w:val="none" w:sz="0" w:space="0" w:color="auto"/>
      </w:divBdr>
    </w:div>
    <w:div w:id="1471164973">
      <w:bodyDiv w:val="1"/>
      <w:marLeft w:val="0"/>
      <w:marRight w:val="0"/>
      <w:marTop w:val="0"/>
      <w:marBottom w:val="0"/>
      <w:divBdr>
        <w:top w:val="none" w:sz="0" w:space="0" w:color="auto"/>
        <w:left w:val="none" w:sz="0" w:space="0" w:color="auto"/>
        <w:bottom w:val="none" w:sz="0" w:space="0" w:color="auto"/>
        <w:right w:val="none" w:sz="0" w:space="0" w:color="auto"/>
      </w:divBdr>
    </w:div>
    <w:div w:id="1472871343">
      <w:bodyDiv w:val="1"/>
      <w:marLeft w:val="0"/>
      <w:marRight w:val="0"/>
      <w:marTop w:val="0"/>
      <w:marBottom w:val="0"/>
      <w:divBdr>
        <w:top w:val="none" w:sz="0" w:space="0" w:color="auto"/>
        <w:left w:val="none" w:sz="0" w:space="0" w:color="auto"/>
        <w:bottom w:val="none" w:sz="0" w:space="0" w:color="auto"/>
        <w:right w:val="none" w:sz="0" w:space="0" w:color="auto"/>
      </w:divBdr>
    </w:div>
    <w:div w:id="1484081817">
      <w:bodyDiv w:val="1"/>
      <w:marLeft w:val="0"/>
      <w:marRight w:val="0"/>
      <w:marTop w:val="0"/>
      <w:marBottom w:val="0"/>
      <w:divBdr>
        <w:top w:val="none" w:sz="0" w:space="0" w:color="auto"/>
        <w:left w:val="none" w:sz="0" w:space="0" w:color="auto"/>
        <w:bottom w:val="none" w:sz="0" w:space="0" w:color="auto"/>
        <w:right w:val="none" w:sz="0" w:space="0" w:color="auto"/>
      </w:divBdr>
    </w:div>
    <w:div w:id="1511872550">
      <w:bodyDiv w:val="1"/>
      <w:marLeft w:val="0"/>
      <w:marRight w:val="0"/>
      <w:marTop w:val="0"/>
      <w:marBottom w:val="0"/>
      <w:divBdr>
        <w:top w:val="none" w:sz="0" w:space="0" w:color="auto"/>
        <w:left w:val="none" w:sz="0" w:space="0" w:color="auto"/>
        <w:bottom w:val="none" w:sz="0" w:space="0" w:color="auto"/>
        <w:right w:val="none" w:sz="0" w:space="0" w:color="auto"/>
      </w:divBdr>
    </w:div>
    <w:div w:id="1514803885">
      <w:bodyDiv w:val="1"/>
      <w:marLeft w:val="0"/>
      <w:marRight w:val="0"/>
      <w:marTop w:val="0"/>
      <w:marBottom w:val="0"/>
      <w:divBdr>
        <w:top w:val="none" w:sz="0" w:space="0" w:color="auto"/>
        <w:left w:val="none" w:sz="0" w:space="0" w:color="auto"/>
        <w:bottom w:val="none" w:sz="0" w:space="0" w:color="auto"/>
        <w:right w:val="none" w:sz="0" w:space="0" w:color="auto"/>
      </w:divBdr>
    </w:div>
    <w:div w:id="1515682646">
      <w:bodyDiv w:val="1"/>
      <w:marLeft w:val="0"/>
      <w:marRight w:val="0"/>
      <w:marTop w:val="0"/>
      <w:marBottom w:val="0"/>
      <w:divBdr>
        <w:top w:val="none" w:sz="0" w:space="0" w:color="auto"/>
        <w:left w:val="none" w:sz="0" w:space="0" w:color="auto"/>
        <w:bottom w:val="none" w:sz="0" w:space="0" w:color="auto"/>
        <w:right w:val="none" w:sz="0" w:space="0" w:color="auto"/>
      </w:divBdr>
    </w:div>
    <w:div w:id="1569654814">
      <w:bodyDiv w:val="1"/>
      <w:marLeft w:val="0"/>
      <w:marRight w:val="0"/>
      <w:marTop w:val="0"/>
      <w:marBottom w:val="0"/>
      <w:divBdr>
        <w:top w:val="none" w:sz="0" w:space="0" w:color="auto"/>
        <w:left w:val="none" w:sz="0" w:space="0" w:color="auto"/>
        <w:bottom w:val="none" w:sz="0" w:space="0" w:color="auto"/>
        <w:right w:val="none" w:sz="0" w:space="0" w:color="auto"/>
      </w:divBdr>
    </w:div>
    <w:div w:id="1594630977">
      <w:bodyDiv w:val="1"/>
      <w:marLeft w:val="0"/>
      <w:marRight w:val="0"/>
      <w:marTop w:val="0"/>
      <w:marBottom w:val="0"/>
      <w:divBdr>
        <w:top w:val="none" w:sz="0" w:space="0" w:color="auto"/>
        <w:left w:val="none" w:sz="0" w:space="0" w:color="auto"/>
        <w:bottom w:val="none" w:sz="0" w:space="0" w:color="auto"/>
        <w:right w:val="none" w:sz="0" w:space="0" w:color="auto"/>
      </w:divBdr>
    </w:div>
    <w:div w:id="1662467417">
      <w:bodyDiv w:val="1"/>
      <w:marLeft w:val="0"/>
      <w:marRight w:val="0"/>
      <w:marTop w:val="0"/>
      <w:marBottom w:val="0"/>
      <w:divBdr>
        <w:top w:val="none" w:sz="0" w:space="0" w:color="auto"/>
        <w:left w:val="none" w:sz="0" w:space="0" w:color="auto"/>
        <w:bottom w:val="none" w:sz="0" w:space="0" w:color="auto"/>
        <w:right w:val="none" w:sz="0" w:space="0" w:color="auto"/>
      </w:divBdr>
    </w:div>
    <w:div w:id="1722091469">
      <w:bodyDiv w:val="1"/>
      <w:marLeft w:val="0"/>
      <w:marRight w:val="0"/>
      <w:marTop w:val="0"/>
      <w:marBottom w:val="0"/>
      <w:divBdr>
        <w:top w:val="none" w:sz="0" w:space="0" w:color="auto"/>
        <w:left w:val="none" w:sz="0" w:space="0" w:color="auto"/>
        <w:bottom w:val="none" w:sz="0" w:space="0" w:color="auto"/>
        <w:right w:val="none" w:sz="0" w:space="0" w:color="auto"/>
      </w:divBdr>
    </w:div>
    <w:div w:id="1730230468">
      <w:bodyDiv w:val="1"/>
      <w:marLeft w:val="0"/>
      <w:marRight w:val="0"/>
      <w:marTop w:val="0"/>
      <w:marBottom w:val="0"/>
      <w:divBdr>
        <w:top w:val="none" w:sz="0" w:space="0" w:color="auto"/>
        <w:left w:val="none" w:sz="0" w:space="0" w:color="auto"/>
        <w:bottom w:val="none" w:sz="0" w:space="0" w:color="auto"/>
        <w:right w:val="none" w:sz="0" w:space="0" w:color="auto"/>
      </w:divBdr>
    </w:div>
    <w:div w:id="1809711893">
      <w:bodyDiv w:val="1"/>
      <w:marLeft w:val="0"/>
      <w:marRight w:val="0"/>
      <w:marTop w:val="0"/>
      <w:marBottom w:val="0"/>
      <w:divBdr>
        <w:top w:val="none" w:sz="0" w:space="0" w:color="auto"/>
        <w:left w:val="none" w:sz="0" w:space="0" w:color="auto"/>
        <w:bottom w:val="none" w:sz="0" w:space="0" w:color="auto"/>
        <w:right w:val="none" w:sz="0" w:space="0" w:color="auto"/>
      </w:divBdr>
    </w:div>
    <w:div w:id="1842425158">
      <w:bodyDiv w:val="1"/>
      <w:marLeft w:val="0"/>
      <w:marRight w:val="0"/>
      <w:marTop w:val="0"/>
      <w:marBottom w:val="0"/>
      <w:divBdr>
        <w:top w:val="none" w:sz="0" w:space="0" w:color="auto"/>
        <w:left w:val="none" w:sz="0" w:space="0" w:color="auto"/>
        <w:bottom w:val="none" w:sz="0" w:space="0" w:color="auto"/>
        <w:right w:val="none" w:sz="0" w:space="0" w:color="auto"/>
      </w:divBdr>
    </w:div>
    <w:div w:id="1911384123">
      <w:bodyDiv w:val="1"/>
      <w:marLeft w:val="0"/>
      <w:marRight w:val="0"/>
      <w:marTop w:val="0"/>
      <w:marBottom w:val="0"/>
      <w:divBdr>
        <w:top w:val="none" w:sz="0" w:space="0" w:color="auto"/>
        <w:left w:val="none" w:sz="0" w:space="0" w:color="auto"/>
        <w:bottom w:val="none" w:sz="0" w:space="0" w:color="auto"/>
        <w:right w:val="none" w:sz="0" w:space="0" w:color="auto"/>
      </w:divBdr>
    </w:div>
    <w:div w:id="1919094872">
      <w:bodyDiv w:val="1"/>
      <w:marLeft w:val="0"/>
      <w:marRight w:val="0"/>
      <w:marTop w:val="0"/>
      <w:marBottom w:val="0"/>
      <w:divBdr>
        <w:top w:val="none" w:sz="0" w:space="0" w:color="auto"/>
        <w:left w:val="none" w:sz="0" w:space="0" w:color="auto"/>
        <w:bottom w:val="none" w:sz="0" w:space="0" w:color="auto"/>
        <w:right w:val="none" w:sz="0" w:space="0" w:color="auto"/>
      </w:divBdr>
    </w:div>
    <w:div w:id="2001077293">
      <w:bodyDiv w:val="1"/>
      <w:marLeft w:val="0"/>
      <w:marRight w:val="0"/>
      <w:marTop w:val="0"/>
      <w:marBottom w:val="0"/>
      <w:divBdr>
        <w:top w:val="none" w:sz="0" w:space="0" w:color="auto"/>
        <w:left w:val="none" w:sz="0" w:space="0" w:color="auto"/>
        <w:bottom w:val="none" w:sz="0" w:space="0" w:color="auto"/>
        <w:right w:val="none" w:sz="0" w:space="0" w:color="auto"/>
      </w:divBdr>
    </w:div>
    <w:div w:id="2014911432">
      <w:bodyDiv w:val="1"/>
      <w:marLeft w:val="0"/>
      <w:marRight w:val="0"/>
      <w:marTop w:val="0"/>
      <w:marBottom w:val="0"/>
      <w:divBdr>
        <w:top w:val="none" w:sz="0" w:space="0" w:color="auto"/>
        <w:left w:val="none" w:sz="0" w:space="0" w:color="auto"/>
        <w:bottom w:val="none" w:sz="0" w:space="0" w:color="auto"/>
        <w:right w:val="none" w:sz="0" w:space="0" w:color="auto"/>
      </w:divBdr>
    </w:div>
    <w:div w:id="2033218973">
      <w:bodyDiv w:val="1"/>
      <w:marLeft w:val="0"/>
      <w:marRight w:val="0"/>
      <w:marTop w:val="0"/>
      <w:marBottom w:val="0"/>
      <w:divBdr>
        <w:top w:val="none" w:sz="0" w:space="0" w:color="auto"/>
        <w:left w:val="none" w:sz="0" w:space="0" w:color="auto"/>
        <w:bottom w:val="none" w:sz="0" w:space="0" w:color="auto"/>
        <w:right w:val="none" w:sz="0" w:space="0" w:color="auto"/>
      </w:divBdr>
    </w:div>
    <w:div w:id="2059275756">
      <w:bodyDiv w:val="1"/>
      <w:marLeft w:val="0"/>
      <w:marRight w:val="0"/>
      <w:marTop w:val="0"/>
      <w:marBottom w:val="0"/>
      <w:divBdr>
        <w:top w:val="none" w:sz="0" w:space="0" w:color="auto"/>
        <w:left w:val="none" w:sz="0" w:space="0" w:color="auto"/>
        <w:bottom w:val="none" w:sz="0" w:space="0" w:color="auto"/>
        <w:right w:val="none" w:sz="0" w:space="0" w:color="auto"/>
      </w:divBdr>
    </w:div>
    <w:div w:id="2067489025">
      <w:bodyDiv w:val="1"/>
      <w:marLeft w:val="0"/>
      <w:marRight w:val="0"/>
      <w:marTop w:val="0"/>
      <w:marBottom w:val="0"/>
      <w:divBdr>
        <w:top w:val="none" w:sz="0" w:space="0" w:color="auto"/>
        <w:left w:val="none" w:sz="0" w:space="0" w:color="auto"/>
        <w:bottom w:val="none" w:sz="0" w:space="0" w:color="auto"/>
        <w:right w:val="none" w:sz="0" w:space="0" w:color="auto"/>
      </w:divBdr>
    </w:div>
    <w:div w:id="2092769758">
      <w:bodyDiv w:val="1"/>
      <w:marLeft w:val="0"/>
      <w:marRight w:val="0"/>
      <w:marTop w:val="0"/>
      <w:marBottom w:val="0"/>
      <w:divBdr>
        <w:top w:val="none" w:sz="0" w:space="0" w:color="auto"/>
        <w:left w:val="none" w:sz="0" w:space="0" w:color="auto"/>
        <w:bottom w:val="none" w:sz="0" w:space="0" w:color="auto"/>
        <w:right w:val="none" w:sz="0" w:space="0" w:color="auto"/>
      </w:divBdr>
    </w:div>
    <w:div w:id="2126608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nero.dk/wp-content/uploads/2019/martin_thorborg.zip" TargetMode="External"/><Relationship Id="rId5" Type="http://schemas.openxmlformats.org/officeDocument/2006/relationships/hyperlink" Target="https://www.dst.dk/da/Statistik/dokumentation/nomenklaturer/regioner--landsdele-og-kommuner"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3</Pages>
  <Words>581</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Support Lindskov</cp:lastModifiedBy>
  <cp:revision>61</cp:revision>
  <cp:lastPrinted>2020-05-26T11:49:00Z</cp:lastPrinted>
  <dcterms:created xsi:type="dcterms:W3CDTF">2020-04-02T13:27:00Z</dcterms:created>
  <dcterms:modified xsi:type="dcterms:W3CDTF">2020-05-27T07:59:00Z</dcterms:modified>
</cp:coreProperties>
</file>