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D7" w:rsidRPr="00C15F70" w:rsidRDefault="00E67209" w:rsidP="00B73791">
      <w:pPr>
        <w:rPr>
          <w:rStyle w:val="RubrikChar"/>
          <w:rFonts w:cs="Times New Roman"/>
          <w:color w:val="FF0000"/>
          <w:sz w:val="32"/>
          <w:szCs w:val="32"/>
        </w:rPr>
      </w:pPr>
      <w:r w:rsidRPr="008651BB">
        <w:rPr>
          <w:rStyle w:val="RubrikChar"/>
          <w:rFonts w:cs="Times New Roman"/>
          <w:color w:val="auto"/>
          <w:sz w:val="32"/>
          <w:szCs w:val="32"/>
        </w:rPr>
        <w:t>Hemsö</w:t>
      </w:r>
      <w:r w:rsidR="001149BC" w:rsidRPr="008651BB">
        <w:rPr>
          <w:rStyle w:val="RubrikChar"/>
          <w:rFonts w:cs="Times New Roman"/>
          <w:color w:val="auto"/>
          <w:sz w:val="32"/>
          <w:szCs w:val="32"/>
        </w:rPr>
        <w:t xml:space="preserve"> </w:t>
      </w:r>
      <w:r w:rsidR="00097BCB">
        <w:rPr>
          <w:rStyle w:val="RubrikChar"/>
          <w:rFonts w:cs="Times New Roman"/>
          <w:color w:val="auto"/>
          <w:sz w:val="32"/>
          <w:szCs w:val="32"/>
        </w:rPr>
        <w:t>har valt</w:t>
      </w:r>
      <w:r w:rsidR="001149BC" w:rsidRPr="008651BB">
        <w:rPr>
          <w:rStyle w:val="RubrikChar"/>
          <w:rFonts w:cs="Times New Roman"/>
          <w:color w:val="auto"/>
          <w:sz w:val="32"/>
          <w:szCs w:val="32"/>
        </w:rPr>
        <w:t xml:space="preserve"> SundaHus</w:t>
      </w:r>
      <w:r w:rsidR="008651BB" w:rsidRPr="008651BB">
        <w:rPr>
          <w:rStyle w:val="RubrikChar"/>
          <w:rFonts w:cs="Times New Roman"/>
          <w:color w:val="auto"/>
          <w:sz w:val="32"/>
          <w:szCs w:val="32"/>
        </w:rPr>
        <w:t xml:space="preserve"> för att undvika farliga ämnen i samband med nybyggnation och löpande förvaltning</w:t>
      </w:r>
    </w:p>
    <w:p w:rsidR="00C15F70" w:rsidRPr="00C15F70" w:rsidRDefault="001149BC" w:rsidP="00C15F70">
      <w:pPr>
        <w:rPr>
          <w:rFonts w:asciiTheme="majorHAnsi" w:hAnsiTheme="majorHAnsi"/>
          <w:b/>
          <w:color w:val="FF0000"/>
          <w:sz w:val="20"/>
        </w:rPr>
      </w:pPr>
      <w:r>
        <w:rPr>
          <w:rFonts w:asciiTheme="majorHAnsi" w:hAnsiTheme="majorHAnsi"/>
          <w:b/>
          <w:sz w:val="20"/>
        </w:rPr>
        <w:t>Hemsö</w:t>
      </w:r>
      <w:r w:rsidR="00097BCB">
        <w:rPr>
          <w:rFonts w:asciiTheme="majorHAnsi" w:hAnsiTheme="majorHAnsi"/>
          <w:b/>
          <w:sz w:val="20"/>
        </w:rPr>
        <w:t>, som är en långsiktig ägare av samhällsfastigheter,</w:t>
      </w:r>
      <w:r>
        <w:rPr>
          <w:rFonts w:asciiTheme="majorHAnsi" w:hAnsiTheme="majorHAnsi"/>
          <w:b/>
          <w:sz w:val="20"/>
        </w:rPr>
        <w:t xml:space="preserve"> har valt SundaHus Miljödata som verktyg för medvetna materialval och </w:t>
      </w:r>
      <w:r w:rsidRPr="001149BC">
        <w:rPr>
          <w:rFonts w:asciiTheme="majorHAnsi" w:hAnsiTheme="majorHAnsi"/>
          <w:b/>
          <w:sz w:val="20"/>
        </w:rPr>
        <w:t>för att systematisera arbetet med att fasa ut farliga ämnen</w:t>
      </w:r>
      <w:r>
        <w:rPr>
          <w:rFonts w:asciiTheme="majorHAnsi" w:hAnsiTheme="majorHAnsi"/>
          <w:b/>
          <w:sz w:val="20"/>
        </w:rPr>
        <w:t xml:space="preserve"> i </w:t>
      </w:r>
      <w:r w:rsidR="008651BB">
        <w:rPr>
          <w:rFonts w:asciiTheme="majorHAnsi" w:hAnsiTheme="majorHAnsi"/>
          <w:b/>
          <w:sz w:val="20"/>
        </w:rPr>
        <w:t>byggnader</w:t>
      </w:r>
      <w:r w:rsidR="005B3096">
        <w:rPr>
          <w:rFonts w:asciiTheme="majorHAnsi" w:hAnsiTheme="majorHAnsi"/>
          <w:b/>
          <w:sz w:val="20"/>
        </w:rPr>
        <w:t xml:space="preserve"> </w:t>
      </w:r>
      <w:r w:rsidR="008651BB">
        <w:rPr>
          <w:rFonts w:asciiTheme="majorHAnsi" w:hAnsiTheme="majorHAnsi"/>
          <w:b/>
          <w:sz w:val="20"/>
        </w:rPr>
        <w:t>under</w:t>
      </w:r>
      <w:r>
        <w:rPr>
          <w:rFonts w:asciiTheme="majorHAnsi" w:hAnsiTheme="majorHAnsi"/>
          <w:b/>
          <w:sz w:val="20"/>
        </w:rPr>
        <w:t xml:space="preserve"> hela livscykel</w:t>
      </w:r>
      <w:r w:rsidR="008651BB">
        <w:rPr>
          <w:rFonts w:asciiTheme="majorHAnsi" w:hAnsiTheme="majorHAnsi"/>
          <w:b/>
          <w:sz w:val="20"/>
        </w:rPr>
        <w:t>n</w:t>
      </w:r>
      <w:r w:rsidR="008557B0">
        <w:rPr>
          <w:rFonts w:asciiTheme="majorHAnsi" w:hAnsiTheme="majorHAnsi"/>
          <w:b/>
          <w:sz w:val="20"/>
        </w:rPr>
        <w:t>.</w:t>
      </w:r>
    </w:p>
    <w:p w:rsidR="0041368E" w:rsidRPr="00C15F70" w:rsidRDefault="0041368E" w:rsidP="00C15F70">
      <w:pPr>
        <w:pStyle w:val="Liststycke"/>
        <w:numPr>
          <w:ilvl w:val="0"/>
          <w:numId w:val="19"/>
        </w:numPr>
        <w:rPr>
          <w:rFonts w:asciiTheme="majorHAnsi" w:hAnsiTheme="majorHAnsi"/>
          <w:sz w:val="20"/>
        </w:rPr>
      </w:pPr>
      <w:r w:rsidRPr="00C15F70">
        <w:rPr>
          <w:rFonts w:asciiTheme="majorHAnsi" w:hAnsiTheme="majorHAnsi"/>
          <w:sz w:val="20"/>
        </w:rPr>
        <w:t xml:space="preserve">I Hemsös grundläggande principer ingår att vara en långsiktig och ansvarsfull fastighetsägare vilket bland annat innebär att ställa krav på produkter och material. Efter en utvärdering av olika system för bedömning och dokumentation av byggmaterial </w:t>
      </w:r>
      <w:r w:rsidR="00C15F70" w:rsidRPr="00C15F70">
        <w:rPr>
          <w:rFonts w:asciiTheme="majorHAnsi" w:hAnsiTheme="majorHAnsi"/>
          <w:sz w:val="20"/>
        </w:rPr>
        <w:t>och produkter</w:t>
      </w:r>
      <w:r w:rsidR="005E480B">
        <w:rPr>
          <w:rFonts w:asciiTheme="majorHAnsi" w:hAnsiTheme="majorHAnsi"/>
          <w:sz w:val="20"/>
        </w:rPr>
        <w:t xml:space="preserve"> valde vi </w:t>
      </w:r>
      <w:r w:rsidRPr="00C15F70">
        <w:rPr>
          <w:rFonts w:asciiTheme="majorHAnsi" w:hAnsiTheme="majorHAnsi"/>
          <w:sz w:val="20"/>
        </w:rPr>
        <w:t>SundaHus Miljödata då detta system bäst lever upp till Hemsös behov säger Emma Weman, Hållbarhetsansvarig på Hemsö.</w:t>
      </w:r>
    </w:p>
    <w:p w:rsidR="00C15F70" w:rsidRDefault="001149BC" w:rsidP="00E67209">
      <w:pPr>
        <w:rPr>
          <w:rFonts w:asciiTheme="majorHAnsi" w:hAnsiTheme="majorHAnsi"/>
          <w:sz w:val="20"/>
        </w:rPr>
      </w:pPr>
      <w:r w:rsidRPr="001149BC">
        <w:rPr>
          <w:rFonts w:asciiTheme="majorHAnsi" w:hAnsiTheme="majorHAnsi"/>
          <w:sz w:val="20"/>
        </w:rPr>
        <w:t xml:space="preserve">Hemsö påbörjar </w:t>
      </w:r>
      <w:r w:rsidR="005E480B">
        <w:rPr>
          <w:rFonts w:asciiTheme="majorHAnsi" w:hAnsiTheme="majorHAnsi"/>
          <w:sz w:val="20"/>
        </w:rPr>
        <w:t xml:space="preserve">nu </w:t>
      </w:r>
      <w:r w:rsidRPr="001149BC">
        <w:rPr>
          <w:rFonts w:asciiTheme="majorHAnsi" w:hAnsiTheme="majorHAnsi"/>
          <w:sz w:val="20"/>
        </w:rPr>
        <w:t>implementeringen av SundaHus Miljödata som stöd i arbetet med att göra sunda materialval vid både nybyggnation oc</w:t>
      </w:r>
      <w:r w:rsidR="008557B0">
        <w:rPr>
          <w:rFonts w:asciiTheme="majorHAnsi" w:hAnsiTheme="majorHAnsi"/>
          <w:sz w:val="20"/>
        </w:rPr>
        <w:t>h i den löpande förvaltningen.</w:t>
      </w:r>
    </w:p>
    <w:p w:rsidR="00625307" w:rsidRDefault="0081510A" w:rsidP="00E67209">
      <w:pPr>
        <w:rPr>
          <w:rFonts w:asciiTheme="majorHAnsi" w:hAnsiTheme="majorHAnsi"/>
          <w:sz w:val="20"/>
        </w:rPr>
      </w:pPr>
      <w:r>
        <w:rPr>
          <w:rFonts w:asciiTheme="majorHAnsi" w:hAnsiTheme="majorHAnsi"/>
          <w:sz w:val="20"/>
        </w:rPr>
        <w:t>M</w:t>
      </w:r>
      <w:r w:rsidR="005E480B" w:rsidRPr="005E480B">
        <w:rPr>
          <w:rFonts w:asciiTheme="majorHAnsi" w:hAnsiTheme="majorHAnsi"/>
          <w:sz w:val="20"/>
        </w:rPr>
        <w:t xml:space="preserve">edvetna materialval </w:t>
      </w:r>
      <w:r>
        <w:rPr>
          <w:rFonts w:asciiTheme="majorHAnsi" w:hAnsiTheme="majorHAnsi"/>
          <w:sz w:val="20"/>
        </w:rPr>
        <w:t>leder till</w:t>
      </w:r>
      <w:r w:rsidR="00E67209" w:rsidRPr="005E480B">
        <w:rPr>
          <w:rFonts w:asciiTheme="majorHAnsi" w:hAnsiTheme="majorHAnsi"/>
          <w:sz w:val="20"/>
        </w:rPr>
        <w:t xml:space="preserve"> hälso- och miljövinster </w:t>
      </w:r>
      <w:r>
        <w:rPr>
          <w:rFonts w:asciiTheme="majorHAnsi" w:hAnsiTheme="majorHAnsi"/>
          <w:sz w:val="20"/>
        </w:rPr>
        <w:t>när</w:t>
      </w:r>
      <w:r w:rsidR="00E67209" w:rsidRPr="005E480B">
        <w:rPr>
          <w:rFonts w:asciiTheme="majorHAnsi" w:hAnsiTheme="majorHAnsi"/>
          <w:sz w:val="20"/>
        </w:rPr>
        <w:t xml:space="preserve"> farliga </w:t>
      </w:r>
      <w:r w:rsidR="005E480B" w:rsidRPr="005E480B">
        <w:rPr>
          <w:rFonts w:asciiTheme="majorHAnsi" w:hAnsiTheme="majorHAnsi"/>
          <w:sz w:val="20"/>
        </w:rPr>
        <w:t>ämnen undviks</w:t>
      </w:r>
      <w:r w:rsidR="00625307">
        <w:rPr>
          <w:rFonts w:asciiTheme="majorHAnsi" w:hAnsiTheme="majorHAnsi"/>
          <w:sz w:val="20"/>
        </w:rPr>
        <w:t xml:space="preserve"> i byggnaderna</w:t>
      </w:r>
      <w:r w:rsidR="00097BCB" w:rsidRPr="005E480B">
        <w:rPr>
          <w:rFonts w:asciiTheme="majorHAnsi" w:hAnsiTheme="majorHAnsi"/>
          <w:sz w:val="20"/>
        </w:rPr>
        <w:t xml:space="preserve">. </w:t>
      </w:r>
      <w:r>
        <w:rPr>
          <w:rFonts w:asciiTheme="majorHAnsi" w:hAnsiTheme="majorHAnsi"/>
          <w:sz w:val="20"/>
        </w:rPr>
        <w:t>Dessutom är arbetet</w:t>
      </w:r>
      <w:r w:rsidR="00E67209" w:rsidRPr="005E480B">
        <w:rPr>
          <w:rFonts w:asciiTheme="majorHAnsi" w:hAnsiTheme="majorHAnsi"/>
          <w:sz w:val="20"/>
        </w:rPr>
        <w:t xml:space="preserve"> </w:t>
      </w:r>
      <w:r>
        <w:rPr>
          <w:rFonts w:asciiTheme="majorHAnsi" w:hAnsiTheme="majorHAnsi"/>
          <w:sz w:val="20"/>
        </w:rPr>
        <w:t>en kostnadsbesparing</w:t>
      </w:r>
      <w:r w:rsidRPr="005E480B">
        <w:rPr>
          <w:rFonts w:asciiTheme="majorHAnsi" w:hAnsiTheme="majorHAnsi"/>
          <w:sz w:val="20"/>
        </w:rPr>
        <w:t xml:space="preserve"> </w:t>
      </w:r>
      <w:r w:rsidR="00E67209" w:rsidRPr="005E480B">
        <w:rPr>
          <w:rFonts w:asciiTheme="majorHAnsi" w:hAnsiTheme="majorHAnsi"/>
          <w:sz w:val="20"/>
        </w:rPr>
        <w:t xml:space="preserve">på sikt eftersom risken </w:t>
      </w:r>
      <w:r>
        <w:rPr>
          <w:rFonts w:asciiTheme="majorHAnsi" w:hAnsiTheme="majorHAnsi"/>
          <w:sz w:val="20"/>
        </w:rPr>
        <w:t xml:space="preserve">minskar </w:t>
      </w:r>
      <w:r w:rsidR="000012DD">
        <w:rPr>
          <w:rFonts w:asciiTheme="majorHAnsi" w:hAnsiTheme="majorHAnsi"/>
          <w:sz w:val="20"/>
        </w:rPr>
        <w:t xml:space="preserve">för </w:t>
      </w:r>
      <w:r>
        <w:rPr>
          <w:rFonts w:asciiTheme="majorHAnsi" w:hAnsiTheme="majorHAnsi"/>
          <w:sz w:val="20"/>
        </w:rPr>
        <w:t xml:space="preserve">dyra </w:t>
      </w:r>
      <w:r w:rsidR="000012DD">
        <w:rPr>
          <w:rFonts w:asciiTheme="majorHAnsi" w:hAnsiTheme="majorHAnsi"/>
          <w:sz w:val="20"/>
        </w:rPr>
        <w:t>saneringar.</w:t>
      </w:r>
    </w:p>
    <w:p w:rsidR="00E67209" w:rsidRPr="00E67209" w:rsidRDefault="000012DD" w:rsidP="00E67209">
      <w:pPr>
        <w:rPr>
          <w:rFonts w:asciiTheme="majorHAnsi" w:hAnsiTheme="majorHAnsi"/>
          <w:sz w:val="20"/>
        </w:rPr>
      </w:pPr>
      <w:r>
        <w:rPr>
          <w:rFonts w:asciiTheme="majorHAnsi" w:hAnsiTheme="majorHAnsi"/>
          <w:sz w:val="20"/>
        </w:rPr>
        <w:t xml:space="preserve">Det webbaserade systemet SundaHus Miljödata är ett verktyg för fastighetsägare att säkerställa medvetna materialval och att arbeta systematiskt med att fasa ut farliga ämnen i byggnader. </w:t>
      </w:r>
      <w:r w:rsidR="00625307">
        <w:rPr>
          <w:rFonts w:asciiTheme="majorHAnsi" w:hAnsiTheme="majorHAnsi"/>
          <w:sz w:val="20"/>
        </w:rPr>
        <w:t xml:space="preserve">I systemet finns funktioner som gör det möjligt att ställa genomförbara materialkrav i byggprocessen, att enkelt följa upp kraven i projekten samt att följa upp bolagens arbete över tid. Kombinationen av ett väl utvecklat system och kvalificerad rådgivning om hur man implementerar medvetna materialval i processen gör att många ambitiösa och proaktiva fastighetsägare </w:t>
      </w:r>
      <w:r w:rsidR="008557B0">
        <w:rPr>
          <w:rFonts w:asciiTheme="majorHAnsi" w:hAnsiTheme="majorHAnsi"/>
          <w:sz w:val="20"/>
        </w:rPr>
        <w:t>väljer att arbeta med SundaHus.</w:t>
      </w:r>
      <w:bookmarkStart w:id="0" w:name="_GoBack"/>
      <w:bookmarkEnd w:id="0"/>
    </w:p>
    <w:p w:rsidR="008651BB" w:rsidRDefault="008651BB" w:rsidP="00692653">
      <w:pPr>
        <w:rPr>
          <w:rFonts w:asciiTheme="majorHAnsi" w:hAnsiTheme="majorHAnsi"/>
          <w:sz w:val="20"/>
        </w:rPr>
      </w:pPr>
      <w:r w:rsidRPr="00625307">
        <w:rPr>
          <w:rFonts w:asciiTheme="majorHAnsi" w:hAnsiTheme="majorHAnsi"/>
          <w:sz w:val="20"/>
        </w:rPr>
        <w:t xml:space="preserve">Hemsö </w:t>
      </w:r>
      <w:r w:rsidR="00C15F70" w:rsidRPr="00625307">
        <w:rPr>
          <w:rFonts w:asciiTheme="majorHAnsi" w:hAnsiTheme="majorHAnsi"/>
          <w:sz w:val="20"/>
        </w:rPr>
        <w:t xml:space="preserve">äger, </w:t>
      </w:r>
      <w:r w:rsidRPr="008651BB">
        <w:rPr>
          <w:rFonts w:asciiTheme="majorHAnsi" w:hAnsiTheme="majorHAnsi"/>
          <w:sz w:val="20"/>
        </w:rPr>
        <w:t xml:space="preserve">förvaltar och utvecklar lokaler där stat, kommun och landsting är hyresgäster </w:t>
      </w:r>
      <w:r w:rsidR="000B049E">
        <w:rPr>
          <w:rFonts w:asciiTheme="majorHAnsi" w:hAnsiTheme="majorHAnsi"/>
          <w:sz w:val="20"/>
        </w:rPr>
        <w:t xml:space="preserve">eller huvudmän för verksamheten. Bolaget är </w:t>
      </w:r>
      <w:r w:rsidRPr="008651BB">
        <w:rPr>
          <w:rFonts w:asciiTheme="majorHAnsi" w:hAnsiTheme="majorHAnsi"/>
          <w:sz w:val="20"/>
        </w:rPr>
        <w:t>långsiktig ägare av samhällsfastigheter</w:t>
      </w:r>
      <w:r w:rsidR="000B049E">
        <w:rPr>
          <w:rFonts w:asciiTheme="majorHAnsi" w:hAnsiTheme="majorHAnsi"/>
          <w:sz w:val="20"/>
        </w:rPr>
        <w:t xml:space="preserve"> och </w:t>
      </w:r>
      <w:r w:rsidR="000B049E" w:rsidRPr="000B049E">
        <w:rPr>
          <w:rFonts w:asciiTheme="majorHAnsi" w:hAnsiTheme="majorHAnsi"/>
          <w:sz w:val="20"/>
        </w:rPr>
        <w:t>vill förbättra förutsättningarna</w:t>
      </w:r>
      <w:r w:rsidR="000B049E">
        <w:rPr>
          <w:rFonts w:asciiTheme="majorHAnsi" w:hAnsiTheme="majorHAnsi"/>
          <w:sz w:val="20"/>
        </w:rPr>
        <w:t xml:space="preserve"> för sina </w:t>
      </w:r>
      <w:r w:rsidR="000B049E" w:rsidRPr="00625307">
        <w:rPr>
          <w:rFonts w:asciiTheme="majorHAnsi" w:hAnsiTheme="majorHAnsi"/>
          <w:sz w:val="20"/>
        </w:rPr>
        <w:t xml:space="preserve">kunder </w:t>
      </w:r>
      <w:r w:rsidR="00C15F70" w:rsidRPr="00625307">
        <w:rPr>
          <w:rFonts w:asciiTheme="majorHAnsi" w:hAnsiTheme="majorHAnsi"/>
          <w:sz w:val="20"/>
        </w:rPr>
        <w:t xml:space="preserve">genom </w:t>
      </w:r>
      <w:r w:rsidR="000B049E" w:rsidRPr="00625307">
        <w:rPr>
          <w:rFonts w:asciiTheme="majorHAnsi" w:hAnsiTheme="majorHAnsi"/>
          <w:sz w:val="20"/>
        </w:rPr>
        <w:t xml:space="preserve">att </w:t>
      </w:r>
      <w:r w:rsidR="000B049E">
        <w:rPr>
          <w:rFonts w:asciiTheme="majorHAnsi" w:hAnsiTheme="majorHAnsi"/>
          <w:sz w:val="20"/>
        </w:rPr>
        <w:t>bedriva hållbar samhälls</w:t>
      </w:r>
      <w:r w:rsidR="000B049E" w:rsidRPr="000B049E">
        <w:rPr>
          <w:rFonts w:asciiTheme="majorHAnsi" w:hAnsiTheme="majorHAnsi"/>
          <w:sz w:val="20"/>
        </w:rPr>
        <w:t>service.</w:t>
      </w:r>
      <w:r>
        <w:rPr>
          <w:rFonts w:asciiTheme="majorHAnsi" w:hAnsiTheme="majorHAnsi"/>
          <w:sz w:val="20"/>
        </w:rPr>
        <w:t xml:space="preserve"> </w:t>
      </w:r>
      <w:r w:rsidRPr="008651BB">
        <w:rPr>
          <w:rFonts w:asciiTheme="majorHAnsi" w:hAnsiTheme="majorHAnsi"/>
          <w:sz w:val="20"/>
        </w:rPr>
        <w:t xml:space="preserve">Hemsö äger närmare 350 samhällsfastigheter med ett sammanlagt värde om strax över 22 miljarder kronor. </w:t>
      </w:r>
      <w:r>
        <w:rPr>
          <w:rFonts w:asciiTheme="majorHAnsi" w:hAnsiTheme="majorHAnsi"/>
          <w:sz w:val="20"/>
        </w:rPr>
        <w:t>Fastigheterna</w:t>
      </w:r>
      <w:r w:rsidRPr="008651BB">
        <w:rPr>
          <w:rFonts w:asciiTheme="majorHAnsi" w:hAnsiTheme="majorHAnsi"/>
          <w:sz w:val="20"/>
        </w:rPr>
        <w:t xml:space="preserve"> finns i närmare 90 svenska kommuner, 15 tyska städer samt i Åbo i Finland.</w:t>
      </w:r>
    </w:p>
    <w:p w:rsidR="008651BB" w:rsidRDefault="008651BB" w:rsidP="00692653">
      <w:pPr>
        <w:rPr>
          <w:rFonts w:asciiTheme="majorHAnsi" w:hAnsiTheme="majorHAnsi"/>
          <w:sz w:val="20"/>
        </w:rPr>
      </w:pPr>
    </w:p>
    <w:p w:rsidR="000B3C21" w:rsidRPr="009A393A" w:rsidRDefault="00F015F1" w:rsidP="00692653">
      <w:pPr>
        <w:rPr>
          <w:rFonts w:ascii="Cambria" w:hAnsi="Cambria" w:cs="Times New Roman"/>
        </w:rPr>
      </w:pPr>
      <w:r>
        <w:rPr>
          <w:rFonts w:ascii="Cambria" w:hAnsi="Cambria" w:cs="Times New Roman"/>
          <w:b/>
          <w:noProof/>
          <w:szCs w:val="20"/>
        </w:rPr>
        <w:drawing>
          <wp:anchor distT="0" distB="0" distL="114300" distR="114300" simplePos="0" relativeHeight="251663360" behindDoc="1" locked="0" layoutInCell="1" allowOverlap="1" wp14:anchorId="6BBB9C7C" wp14:editId="176F3710">
            <wp:simplePos x="0" y="0"/>
            <wp:positionH relativeFrom="column">
              <wp:posOffset>5101590</wp:posOffset>
            </wp:positionH>
            <wp:positionV relativeFrom="paragraph">
              <wp:posOffset>27940</wp:posOffset>
            </wp:positionV>
            <wp:extent cx="692150" cy="969010"/>
            <wp:effectExtent l="0" t="0" r="0" b="2540"/>
            <wp:wrapTight wrapText="bothSides">
              <wp:wrapPolygon edited="0">
                <wp:start x="0" y="0"/>
                <wp:lineTo x="0" y="21232"/>
                <wp:lineTo x="20807" y="21232"/>
                <wp:lineTo x="20807"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_Elfström_110822_03_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2150" cy="969010"/>
                    </a:xfrm>
                    <a:prstGeom prst="rect">
                      <a:avLst/>
                    </a:prstGeom>
                  </pic:spPr>
                </pic:pic>
              </a:graphicData>
            </a:graphic>
            <wp14:sizeRelH relativeFrom="page">
              <wp14:pctWidth>0</wp14:pctWidth>
            </wp14:sizeRelH>
            <wp14:sizeRelV relativeFrom="page">
              <wp14:pctHeight>0</wp14:pctHeight>
            </wp14:sizeRelV>
          </wp:anchor>
        </w:drawing>
      </w:r>
      <w:r w:rsidR="001A4143">
        <w:rPr>
          <w:rFonts w:asciiTheme="majorHAnsi" w:hAnsiTheme="majorHAnsi" w:cs="Arial"/>
          <w:b/>
        </w:rPr>
        <w:t>För mer information kontakta:</w:t>
      </w:r>
      <w:r w:rsidRPr="00F015F1">
        <w:rPr>
          <w:rFonts w:ascii="Cambria" w:hAnsi="Cambria" w:cs="Times New Roman"/>
          <w:b/>
          <w:noProof/>
          <w:szCs w:val="20"/>
        </w:rPr>
        <w:t xml:space="preserve"> </w:t>
      </w:r>
    </w:p>
    <w:p w:rsidR="003422CD" w:rsidRDefault="00D74D72" w:rsidP="00DA2601">
      <w:pPr>
        <w:rPr>
          <w:rStyle w:val="Betoning"/>
          <w:rFonts w:asciiTheme="majorHAnsi" w:hAnsiTheme="majorHAnsi" w:cs="Tahoma"/>
          <w:color w:val="333333"/>
          <w:sz w:val="18"/>
          <w:szCs w:val="18"/>
        </w:rPr>
      </w:pPr>
      <w:r>
        <w:rPr>
          <w:rFonts w:ascii="Cambria" w:hAnsi="Cambria" w:cs="Times New Roman"/>
          <w:b/>
        </w:rPr>
        <w:t>Lisa Elfström</w:t>
      </w:r>
      <w:r w:rsidR="000B3C21" w:rsidRPr="009A393A">
        <w:rPr>
          <w:rFonts w:ascii="Cambria" w:hAnsi="Cambria" w:cs="Times New Roman"/>
          <w:b/>
        </w:rPr>
        <w:t xml:space="preserve">, </w:t>
      </w:r>
      <w:r>
        <w:rPr>
          <w:rFonts w:ascii="Cambria" w:hAnsi="Cambria" w:cs="Times New Roman"/>
        </w:rPr>
        <w:t>Marknadsansvarig</w:t>
      </w:r>
      <w:r w:rsidR="00692490">
        <w:rPr>
          <w:rFonts w:ascii="Cambria" w:hAnsi="Cambria" w:cs="Times New Roman"/>
        </w:rPr>
        <w:t>,</w:t>
      </w:r>
      <w:r w:rsidR="000B3C21" w:rsidRPr="009A393A">
        <w:rPr>
          <w:rFonts w:ascii="Cambria" w:hAnsi="Cambria" w:cs="Times New Roman"/>
        </w:rPr>
        <w:t xml:space="preserve"> SundaHus i Linköping</w:t>
      </w:r>
      <w:r w:rsidR="001A4143">
        <w:rPr>
          <w:rFonts w:ascii="Cambria" w:hAnsi="Cambria" w:cs="Times New Roman"/>
        </w:rPr>
        <w:t xml:space="preserve"> AB (publ)</w:t>
      </w:r>
      <w:r w:rsidR="00F21B9F" w:rsidRPr="00F21B9F">
        <w:rPr>
          <w:rFonts w:ascii="Cambria" w:hAnsi="Cambria" w:cs="Times New Roman"/>
          <w:b/>
          <w:iCs/>
          <w:noProof/>
          <w:szCs w:val="20"/>
        </w:rPr>
        <w:t xml:space="preserve"> </w:t>
      </w:r>
      <w:r w:rsidR="001A4143">
        <w:rPr>
          <w:rFonts w:ascii="Cambria" w:hAnsi="Cambria" w:cs="Times New Roman"/>
        </w:rPr>
        <w:br/>
        <w:t xml:space="preserve">Telefon: </w:t>
      </w:r>
      <w:r w:rsidRPr="00D74D72">
        <w:rPr>
          <w:rFonts w:ascii="Cambria" w:hAnsi="Cambria" w:cs="Times New Roman"/>
        </w:rPr>
        <w:t>013-36 30 75</w:t>
      </w:r>
      <w:r w:rsidR="00737282">
        <w:rPr>
          <w:rFonts w:ascii="Cambria" w:hAnsi="Cambria" w:cs="Times New Roman"/>
        </w:rPr>
        <w:t xml:space="preserve">, </w:t>
      </w:r>
      <w:r w:rsidRPr="00D74D72">
        <w:rPr>
          <w:rFonts w:ascii="Cambria" w:hAnsi="Cambria" w:cs="Times New Roman"/>
        </w:rPr>
        <w:t>070-360</w:t>
      </w:r>
      <w:r>
        <w:rPr>
          <w:rFonts w:ascii="Cambria" w:hAnsi="Cambria" w:cs="Times New Roman"/>
        </w:rPr>
        <w:t xml:space="preserve"> </w:t>
      </w:r>
      <w:r w:rsidRPr="00D74D72">
        <w:rPr>
          <w:rFonts w:ascii="Cambria" w:hAnsi="Cambria" w:cs="Times New Roman"/>
        </w:rPr>
        <w:t>6740</w:t>
      </w:r>
      <w:r w:rsidR="000B3C21" w:rsidRPr="009A393A">
        <w:rPr>
          <w:rFonts w:ascii="Cambria" w:hAnsi="Cambria" w:cs="Times New Roman"/>
        </w:rPr>
        <w:br/>
        <w:t xml:space="preserve">E-post: </w:t>
      </w:r>
      <w:hyperlink r:id="rId10" w:history="1">
        <w:r w:rsidRPr="001F2968">
          <w:rPr>
            <w:rStyle w:val="Hyperlnk"/>
            <w:rFonts w:ascii="Cambria" w:hAnsi="Cambria" w:cs="Times New Roman"/>
          </w:rPr>
          <w:t>lisa@sundahus.se</w:t>
        </w:r>
      </w:hyperlink>
      <w:r w:rsidR="000B3C21" w:rsidRPr="009A393A">
        <w:rPr>
          <w:rFonts w:ascii="Cambria" w:hAnsi="Cambria" w:cs="Times New Roman"/>
        </w:rPr>
        <w:t xml:space="preserve"> </w:t>
      </w:r>
      <w:r w:rsidR="000B3C21" w:rsidRPr="000A7CAE">
        <w:rPr>
          <w:rFonts w:asciiTheme="majorHAnsi" w:hAnsiTheme="majorHAnsi" w:cs="Times New Roman"/>
        </w:rPr>
        <w:br/>
      </w:r>
    </w:p>
    <w:p w:rsidR="003422CD" w:rsidRDefault="003422CD" w:rsidP="00DA2601">
      <w:pPr>
        <w:rPr>
          <w:rStyle w:val="Betoning"/>
          <w:rFonts w:asciiTheme="majorHAnsi" w:hAnsiTheme="majorHAnsi" w:cs="Tahoma"/>
          <w:b/>
          <w:i w:val="0"/>
          <w:color w:val="333333"/>
        </w:rPr>
      </w:pPr>
      <w:r>
        <w:rPr>
          <w:rStyle w:val="Betoning"/>
          <w:rFonts w:asciiTheme="majorHAnsi" w:hAnsiTheme="majorHAnsi" w:cs="Tahoma"/>
          <w:b/>
          <w:i w:val="0"/>
          <w:color w:val="333333"/>
        </w:rPr>
        <w:t xml:space="preserve">Emma Weman, </w:t>
      </w:r>
      <w:r w:rsidRPr="003422CD">
        <w:rPr>
          <w:rStyle w:val="Betoning"/>
          <w:rFonts w:asciiTheme="majorHAnsi" w:hAnsiTheme="majorHAnsi" w:cs="Tahoma"/>
          <w:i w:val="0"/>
          <w:color w:val="333333"/>
        </w:rPr>
        <w:t>hållbarhetschef Hemsö</w:t>
      </w:r>
    </w:p>
    <w:p w:rsidR="003422CD" w:rsidRDefault="00A6557C" w:rsidP="00DA2601">
      <w:pPr>
        <w:rPr>
          <w:rStyle w:val="Betoning"/>
          <w:rFonts w:asciiTheme="majorHAnsi" w:hAnsiTheme="majorHAnsi" w:cs="Tahoma"/>
          <w:i w:val="0"/>
          <w:color w:val="333333"/>
        </w:rPr>
      </w:pPr>
      <w:hyperlink r:id="rId11" w:history="1">
        <w:r w:rsidR="003422CD" w:rsidRPr="00AD08B4">
          <w:rPr>
            <w:rStyle w:val="Hyperlnk"/>
            <w:rFonts w:asciiTheme="majorHAnsi" w:hAnsiTheme="majorHAnsi" w:cs="Tahoma"/>
          </w:rPr>
          <w:t>www.hemso.se</w:t>
        </w:r>
      </w:hyperlink>
    </w:p>
    <w:p w:rsidR="003422CD" w:rsidRDefault="003422CD" w:rsidP="00DA2601">
      <w:pPr>
        <w:rPr>
          <w:rStyle w:val="Betoning"/>
          <w:rFonts w:asciiTheme="majorHAnsi" w:hAnsiTheme="majorHAnsi" w:cs="Tahoma"/>
          <w:color w:val="333333"/>
          <w:sz w:val="18"/>
          <w:szCs w:val="18"/>
        </w:rPr>
      </w:pPr>
    </w:p>
    <w:p w:rsidR="000A7CAE" w:rsidRPr="00F11C1A" w:rsidRDefault="007E5476" w:rsidP="00DA2601">
      <w:pPr>
        <w:rPr>
          <w:rFonts w:ascii="Cambria" w:hAnsi="Cambria" w:cs="Arial"/>
          <w:i/>
          <w:color w:val="000000"/>
          <w:sz w:val="20"/>
          <w:szCs w:val="20"/>
        </w:rPr>
      </w:pPr>
      <w:r w:rsidRPr="00F11C1A">
        <w:rPr>
          <w:rFonts w:ascii="Cambria" w:hAnsi="Cambria"/>
          <w:i/>
          <w:noProof/>
          <w:sz w:val="20"/>
          <w:szCs w:val="20"/>
        </w:rPr>
        <w:drawing>
          <wp:anchor distT="0" distB="0" distL="114300" distR="114300" simplePos="0" relativeHeight="251651584" behindDoc="1" locked="0" layoutInCell="1" allowOverlap="1" wp14:anchorId="782B5C7D" wp14:editId="3288182E">
            <wp:simplePos x="0" y="0"/>
            <wp:positionH relativeFrom="margin">
              <wp:posOffset>5103657</wp:posOffset>
            </wp:positionH>
            <wp:positionV relativeFrom="paragraph">
              <wp:posOffset>29845</wp:posOffset>
            </wp:positionV>
            <wp:extent cx="677545" cy="714375"/>
            <wp:effectExtent l="0" t="0" r="8255" b="9525"/>
            <wp:wrapTight wrapText="bothSides">
              <wp:wrapPolygon edited="0">
                <wp:start x="18219" y="0"/>
                <wp:lineTo x="6073" y="0"/>
                <wp:lineTo x="0" y="2880"/>
                <wp:lineTo x="0" y="21312"/>
                <wp:lineTo x="21256" y="21312"/>
                <wp:lineTo x="21256" y="19008"/>
                <wp:lineTo x="18219" y="18432"/>
                <wp:lineTo x="20649" y="15552"/>
                <wp:lineTo x="21256" y="0"/>
                <wp:lineTo x="18219"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DAHUS-03\Company\SH\Grafisk profil\Logotyp\För Office\SundaHus logo kub.wm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7754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C1A" w:rsidRPr="00F11C1A">
        <w:rPr>
          <w:rFonts w:ascii="Cambria" w:hAnsi="Cambria" w:cs="Arial"/>
          <w:i/>
          <w:color w:val="000000"/>
          <w:sz w:val="20"/>
          <w:szCs w:val="20"/>
        </w:rPr>
        <w:t xml:space="preserve">SundaHus erbjuder fastighetsägare trygghet, nu och i framtiden, genom ett brett utbud av tjänster för medvetna materialval. Med ett webbaserat system och kvalificerad rådgivning är SundaHus en helhetslösning för att systematisera arbetet med att fasa ut farliga ämnen i en byggnads hela livscykel. SundaHus i Linköping AB (publ) grundades 1990, har 13 medarbetare och </w:t>
      </w:r>
      <w:r w:rsidR="00263A56">
        <w:rPr>
          <w:rFonts w:ascii="Cambria" w:hAnsi="Cambria" w:cs="Arial"/>
          <w:i/>
          <w:color w:val="000000"/>
          <w:sz w:val="20"/>
          <w:szCs w:val="20"/>
        </w:rPr>
        <w:t>kunder</w:t>
      </w:r>
      <w:r w:rsidR="00F11C1A" w:rsidRPr="00F11C1A">
        <w:rPr>
          <w:rFonts w:ascii="Cambria" w:hAnsi="Cambria" w:cs="Arial"/>
          <w:i/>
          <w:color w:val="000000"/>
          <w:sz w:val="20"/>
          <w:szCs w:val="20"/>
        </w:rPr>
        <w:t xml:space="preserve"> i hela Sverige. www.sundahus.se</w:t>
      </w:r>
    </w:p>
    <w:sectPr w:rsidR="000A7CAE" w:rsidRPr="00F11C1A" w:rsidSect="00780BD9">
      <w:headerReference w:type="default" r:id="rId13"/>
      <w:headerReference w:type="first" r:id="rId14"/>
      <w:pgSz w:w="11906" w:h="16838"/>
      <w:pgMar w:top="1811" w:right="1417" w:bottom="540" w:left="1417"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57C" w:rsidRDefault="00A6557C" w:rsidP="00007E58">
      <w:pPr>
        <w:spacing w:after="0" w:line="240" w:lineRule="auto"/>
      </w:pPr>
      <w:r>
        <w:separator/>
      </w:r>
    </w:p>
  </w:endnote>
  <w:endnote w:type="continuationSeparator" w:id="0">
    <w:p w:rsidR="00A6557C" w:rsidRDefault="00A6557C" w:rsidP="0000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57C" w:rsidRDefault="00A6557C" w:rsidP="00007E58">
      <w:pPr>
        <w:spacing w:after="0" w:line="240" w:lineRule="auto"/>
      </w:pPr>
      <w:r>
        <w:separator/>
      </w:r>
    </w:p>
  </w:footnote>
  <w:footnote w:type="continuationSeparator" w:id="0">
    <w:p w:rsidR="00A6557C" w:rsidRDefault="00A6557C" w:rsidP="00007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90" w:rsidRPr="00F520FF" w:rsidRDefault="00692490" w:rsidP="006A10F6">
    <w:pPr>
      <w:pStyle w:val="Sidhuvud"/>
      <w:rPr>
        <w:rFonts w:ascii="Arial" w:hAnsi="Arial" w:cs="Arial"/>
        <w:sz w:val="24"/>
      </w:rPr>
    </w:pPr>
    <w:r w:rsidRPr="00F520FF">
      <w:rPr>
        <w:rFonts w:ascii="Arial" w:hAnsi="Arial" w:cs="Arial"/>
        <w:noProof/>
        <w:sz w:val="24"/>
      </w:rPr>
      <w:drawing>
        <wp:inline distT="0" distB="0" distL="0" distR="0" wp14:anchorId="2C93FBA0" wp14:editId="442900B7">
          <wp:extent cx="2474171" cy="342000"/>
          <wp:effectExtent l="0" t="0" r="2540" b="1270"/>
          <wp:docPr id="24"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HUS-03\Company\SH\Grafisk profil\Logotyp\För Office\SundaHus logo liggande.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4171" cy="342000"/>
                  </a:xfrm>
                  <a:prstGeom prst="rect">
                    <a:avLst/>
                  </a:prstGeom>
                  <a:noFill/>
                  <a:ln>
                    <a:noFill/>
                  </a:ln>
                </pic:spPr>
              </pic:pic>
            </a:graphicData>
          </a:graphic>
        </wp:inline>
      </w:drawing>
    </w:r>
  </w:p>
  <w:p w:rsidR="00692490" w:rsidRPr="000A7CAE" w:rsidRDefault="002D4DD2" w:rsidP="003A64B5">
    <w:pPr>
      <w:pStyle w:val="Sidhuvud"/>
      <w:spacing w:before="120"/>
      <w:rPr>
        <w:rFonts w:asciiTheme="majorHAnsi" w:hAnsiTheme="majorHAnsi" w:cs="Arial"/>
      </w:rPr>
    </w:pPr>
    <w:r>
      <w:rPr>
        <w:rFonts w:asciiTheme="majorHAnsi" w:hAnsiTheme="majorHAnsi" w:cs="Arial"/>
      </w:rPr>
      <w:t xml:space="preserve">Pressmeddelande den </w:t>
    </w:r>
    <w:r w:rsidR="00E67209">
      <w:rPr>
        <w:rFonts w:asciiTheme="majorHAnsi" w:hAnsiTheme="majorHAnsi" w:cs="Arial"/>
      </w:rPr>
      <w:t>1</w:t>
    </w:r>
    <w:r w:rsidR="008267DB">
      <w:rPr>
        <w:rFonts w:asciiTheme="majorHAnsi" w:hAnsiTheme="majorHAnsi" w:cs="Arial"/>
      </w:rPr>
      <w:t>6</w:t>
    </w:r>
    <w:r w:rsidR="00E67209">
      <w:rPr>
        <w:rFonts w:asciiTheme="majorHAnsi" w:hAnsiTheme="majorHAnsi" w:cs="Arial"/>
      </w:rPr>
      <w:t xml:space="preserve"> december</w:t>
    </w:r>
    <w:r>
      <w:rPr>
        <w:rFonts w:asciiTheme="majorHAnsi" w:hAnsiTheme="majorHAnsi" w:cs="Arial"/>
      </w:rPr>
      <w:t xml:space="preserv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3"/>
    </w:tblGrid>
    <w:tr w:rsidR="00692490" w:rsidRPr="00007E58" w:rsidTr="00B35090">
      <w:trPr>
        <w:trHeight w:val="230"/>
      </w:trPr>
      <w:tc>
        <w:tcPr>
          <w:tcW w:w="4403" w:type="dxa"/>
          <w:vMerge w:val="restart"/>
        </w:tcPr>
        <w:p w:rsidR="00692490" w:rsidRPr="00007E58" w:rsidRDefault="00692490" w:rsidP="00B35090">
          <w:pPr>
            <w:pStyle w:val="Sidhuvud"/>
          </w:pPr>
          <w:r w:rsidRPr="00007E58">
            <w:rPr>
              <w:noProof/>
            </w:rPr>
            <w:drawing>
              <wp:inline distT="0" distB="0" distL="0" distR="0" wp14:anchorId="7AD0D177" wp14:editId="3800BBD7">
                <wp:extent cx="2524125" cy="342900"/>
                <wp:effectExtent l="19050" t="0" r="9525" b="0"/>
                <wp:docPr id="25" name="Bild 9" descr="SundaHus logo ligg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ndaHus logo liggande"/>
                        <pic:cNvPicPr>
                          <a:picLocks noChangeAspect="1" noChangeArrowheads="1"/>
                        </pic:cNvPicPr>
                      </pic:nvPicPr>
                      <pic:blipFill>
                        <a:blip r:embed="rId1"/>
                        <a:srcRect/>
                        <a:stretch>
                          <a:fillRect/>
                        </a:stretch>
                      </pic:blipFill>
                      <pic:spPr bwMode="auto">
                        <a:xfrm>
                          <a:off x="0" y="0"/>
                          <a:ext cx="2524125" cy="342900"/>
                        </a:xfrm>
                        <a:prstGeom prst="rect">
                          <a:avLst/>
                        </a:prstGeom>
                        <a:noFill/>
                        <a:ln w="9525">
                          <a:noFill/>
                          <a:miter lim="800000"/>
                          <a:headEnd/>
                          <a:tailEnd/>
                        </a:ln>
                      </pic:spPr>
                    </pic:pic>
                  </a:graphicData>
                </a:graphic>
              </wp:inline>
            </w:drawing>
          </w:r>
        </w:p>
      </w:tc>
    </w:tr>
    <w:tr w:rsidR="00692490" w:rsidRPr="00007E58" w:rsidTr="00B35090">
      <w:trPr>
        <w:trHeight w:val="230"/>
      </w:trPr>
      <w:tc>
        <w:tcPr>
          <w:tcW w:w="4403" w:type="dxa"/>
          <w:vMerge/>
        </w:tcPr>
        <w:p w:rsidR="00692490" w:rsidRPr="00007E58" w:rsidRDefault="00692490" w:rsidP="00B35090">
          <w:pPr>
            <w:pStyle w:val="Sidhuvud"/>
          </w:pPr>
        </w:p>
      </w:tc>
    </w:tr>
    <w:tr w:rsidR="00692490" w:rsidRPr="00007E58" w:rsidTr="00B35090">
      <w:trPr>
        <w:trHeight w:val="230"/>
      </w:trPr>
      <w:tc>
        <w:tcPr>
          <w:tcW w:w="4403" w:type="dxa"/>
          <w:vMerge/>
        </w:tcPr>
        <w:p w:rsidR="00692490" w:rsidRPr="00007E58" w:rsidRDefault="00692490" w:rsidP="00B35090">
          <w:pPr>
            <w:pStyle w:val="Sidhuvud"/>
          </w:pPr>
        </w:p>
      </w:tc>
    </w:tr>
    <w:tr w:rsidR="00692490" w:rsidRPr="00007E58" w:rsidTr="00B35090">
      <w:trPr>
        <w:trHeight w:val="230"/>
      </w:trPr>
      <w:tc>
        <w:tcPr>
          <w:tcW w:w="4403" w:type="dxa"/>
          <w:vMerge/>
        </w:tcPr>
        <w:p w:rsidR="00692490" w:rsidRPr="00007E58" w:rsidRDefault="00692490" w:rsidP="00B35090">
          <w:pPr>
            <w:pStyle w:val="Sidhuvud"/>
          </w:pPr>
        </w:p>
      </w:tc>
    </w:tr>
  </w:tbl>
  <w:p w:rsidR="00692490" w:rsidRPr="00C72DF1" w:rsidRDefault="00692490">
    <w:pPr>
      <w:pStyle w:val="Sidhuvud"/>
      <w:rPr>
        <w:sz w:val="24"/>
      </w:rPr>
    </w:pPr>
    <w:r w:rsidRPr="00C611D6">
      <w:rPr>
        <w:sz w:val="24"/>
      </w:rPr>
      <w:t>Pressmeddelande den 5 maj,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1600"/>
    <w:multiLevelType w:val="hybridMultilevel"/>
    <w:tmpl w:val="51081198"/>
    <w:lvl w:ilvl="0" w:tplc="9F68D37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0C12FC"/>
    <w:multiLevelType w:val="hybridMultilevel"/>
    <w:tmpl w:val="409CEB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4164A3B"/>
    <w:multiLevelType w:val="hybridMultilevel"/>
    <w:tmpl w:val="1F763948"/>
    <w:lvl w:ilvl="0" w:tplc="28B4CFC6">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82E577E"/>
    <w:multiLevelType w:val="hybridMultilevel"/>
    <w:tmpl w:val="F280A5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BFA7B38"/>
    <w:multiLevelType w:val="hybridMultilevel"/>
    <w:tmpl w:val="1E6690DA"/>
    <w:lvl w:ilvl="0" w:tplc="ADC0279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5991080"/>
    <w:multiLevelType w:val="hybridMultilevel"/>
    <w:tmpl w:val="502C0D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6B22962"/>
    <w:multiLevelType w:val="hybridMultilevel"/>
    <w:tmpl w:val="59C8C3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7DF4DD7"/>
    <w:multiLevelType w:val="hybridMultilevel"/>
    <w:tmpl w:val="6E008186"/>
    <w:lvl w:ilvl="0" w:tplc="11846566">
      <w:numFmt w:val="bullet"/>
      <w:lvlText w:val="-"/>
      <w:lvlJc w:val="left"/>
      <w:pPr>
        <w:ind w:left="720" w:hanging="360"/>
      </w:pPr>
      <w:rPr>
        <w:rFonts w:ascii="Cambria" w:eastAsiaTheme="minorEastAsia" w:hAnsi="Cambria"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DD745A4"/>
    <w:multiLevelType w:val="hybridMultilevel"/>
    <w:tmpl w:val="7E5C2A0E"/>
    <w:lvl w:ilvl="0" w:tplc="C84A55B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39D58E2"/>
    <w:multiLevelType w:val="hybridMultilevel"/>
    <w:tmpl w:val="9AD684EE"/>
    <w:lvl w:ilvl="0" w:tplc="9AC8859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CA40D3A"/>
    <w:multiLevelType w:val="hybridMultilevel"/>
    <w:tmpl w:val="D4B6C74C"/>
    <w:lvl w:ilvl="0" w:tplc="77E2AC1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EC67339"/>
    <w:multiLevelType w:val="hybridMultilevel"/>
    <w:tmpl w:val="7C60F0BA"/>
    <w:lvl w:ilvl="0" w:tplc="75D854F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2BE3CEB"/>
    <w:multiLevelType w:val="hybridMultilevel"/>
    <w:tmpl w:val="64240E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FB22E7D"/>
    <w:multiLevelType w:val="hybridMultilevel"/>
    <w:tmpl w:val="9F1A5A52"/>
    <w:lvl w:ilvl="0" w:tplc="28B4CFC6">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3232CE9"/>
    <w:multiLevelType w:val="hybridMultilevel"/>
    <w:tmpl w:val="A68854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B9F725D"/>
    <w:multiLevelType w:val="hybridMultilevel"/>
    <w:tmpl w:val="ED14A784"/>
    <w:lvl w:ilvl="0" w:tplc="38F09D6E">
      <w:numFmt w:val="bullet"/>
      <w:lvlText w:val="-"/>
      <w:lvlJc w:val="left"/>
      <w:pPr>
        <w:ind w:left="720" w:hanging="360"/>
      </w:pPr>
      <w:rPr>
        <w:rFonts w:ascii="Cambria" w:eastAsiaTheme="minorEastAsia" w:hAnsi="Cambria"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BB552D2"/>
    <w:multiLevelType w:val="hybridMultilevel"/>
    <w:tmpl w:val="1C3A3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A640FF9"/>
    <w:multiLevelType w:val="hybridMultilevel"/>
    <w:tmpl w:val="FAA88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F6C1D01"/>
    <w:multiLevelType w:val="hybridMultilevel"/>
    <w:tmpl w:val="C4BE1E68"/>
    <w:lvl w:ilvl="0" w:tplc="BB5C380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1"/>
  </w:num>
  <w:num w:numId="5">
    <w:abstractNumId w:val="14"/>
  </w:num>
  <w:num w:numId="6">
    <w:abstractNumId w:val="6"/>
  </w:num>
  <w:num w:numId="7">
    <w:abstractNumId w:val="12"/>
  </w:num>
  <w:num w:numId="8">
    <w:abstractNumId w:val="13"/>
  </w:num>
  <w:num w:numId="9">
    <w:abstractNumId w:val="17"/>
  </w:num>
  <w:num w:numId="10">
    <w:abstractNumId w:val="2"/>
  </w:num>
  <w:num w:numId="11">
    <w:abstractNumId w:val="7"/>
  </w:num>
  <w:num w:numId="12">
    <w:abstractNumId w:val="0"/>
  </w:num>
  <w:num w:numId="13">
    <w:abstractNumId w:val="9"/>
  </w:num>
  <w:num w:numId="14">
    <w:abstractNumId w:val="10"/>
  </w:num>
  <w:num w:numId="15">
    <w:abstractNumId w:val="18"/>
  </w:num>
  <w:num w:numId="16">
    <w:abstractNumId w:val="4"/>
  </w:num>
  <w:num w:numId="17">
    <w:abstractNumId w:val="11"/>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67"/>
    <w:rsid w:val="000012DD"/>
    <w:rsid w:val="00007D7D"/>
    <w:rsid w:val="00007E58"/>
    <w:rsid w:val="00011766"/>
    <w:rsid w:val="00020E07"/>
    <w:rsid w:val="00096497"/>
    <w:rsid w:val="00097BCB"/>
    <w:rsid w:val="000A017E"/>
    <w:rsid w:val="000A0BB9"/>
    <w:rsid w:val="000A1E22"/>
    <w:rsid w:val="000A7CAE"/>
    <w:rsid w:val="000B049E"/>
    <w:rsid w:val="000B3C21"/>
    <w:rsid w:val="000C0CB1"/>
    <w:rsid w:val="000D15A9"/>
    <w:rsid w:val="001008B0"/>
    <w:rsid w:val="0010316F"/>
    <w:rsid w:val="001109C5"/>
    <w:rsid w:val="001149BC"/>
    <w:rsid w:val="00121729"/>
    <w:rsid w:val="001402E4"/>
    <w:rsid w:val="001412D0"/>
    <w:rsid w:val="00143E64"/>
    <w:rsid w:val="00151893"/>
    <w:rsid w:val="00165E0A"/>
    <w:rsid w:val="001660DF"/>
    <w:rsid w:val="0019195E"/>
    <w:rsid w:val="0019252F"/>
    <w:rsid w:val="00193224"/>
    <w:rsid w:val="0019526F"/>
    <w:rsid w:val="001A236D"/>
    <w:rsid w:val="001A32B2"/>
    <w:rsid w:val="001A4143"/>
    <w:rsid w:val="001C0DDC"/>
    <w:rsid w:val="00207A25"/>
    <w:rsid w:val="0021186E"/>
    <w:rsid w:val="002121BB"/>
    <w:rsid w:val="002155FA"/>
    <w:rsid w:val="0024241D"/>
    <w:rsid w:val="002431DC"/>
    <w:rsid w:val="002478CB"/>
    <w:rsid w:val="00263949"/>
    <w:rsid w:val="00263A56"/>
    <w:rsid w:val="002A4CCC"/>
    <w:rsid w:val="002B1C1F"/>
    <w:rsid w:val="002C6081"/>
    <w:rsid w:val="002C7F0F"/>
    <w:rsid w:val="002D4DD2"/>
    <w:rsid w:val="002D7A78"/>
    <w:rsid w:val="002E7596"/>
    <w:rsid w:val="00301F38"/>
    <w:rsid w:val="00302EB6"/>
    <w:rsid w:val="003073E9"/>
    <w:rsid w:val="00316461"/>
    <w:rsid w:val="0032216E"/>
    <w:rsid w:val="003422CD"/>
    <w:rsid w:val="00344690"/>
    <w:rsid w:val="003645FD"/>
    <w:rsid w:val="00377CAB"/>
    <w:rsid w:val="0038420B"/>
    <w:rsid w:val="00392A91"/>
    <w:rsid w:val="00394952"/>
    <w:rsid w:val="003956A3"/>
    <w:rsid w:val="003A5DFE"/>
    <w:rsid w:val="003A64B5"/>
    <w:rsid w:val="003C51C1"/>
    <w:rsid w:val="003E3CEE"/>
    <w:rsid w:val="003E555C"/>
    <w:rsid w:val="004122A2"/>
    <w:rsid w:val="0041368E"/>
    <w:rsid w:val="004146F3"/>
    <w:rsid w:val="004179B5"/>
    <w:rsid w:val="00441667"/>
    <w:rsid w:val="004429EA"/>
    <w:rsid w:val="00470727"/>
    <w:rsid w:val="00473F07"/>
    <w:rsid w:val="00474F5E"/>
    <w:rsid w:val="0047767D"/>
    <w:rsid w:val="004B0751"/>
    <w:rsid w:val="004B7827"/>
    <w:rsid w:val="004C3306"/>
    <w:rsid w:val="004C3BE6"/>
    <w:rsid w:val="004C4429"/>
    <w:rsid w:val="004C44D0"/>
    <w:rsid w:val="004D2B4F"/>
    <w:rsid w:val="004D2F95"/>
    <w:rsid w:val="004E0717"/>
    <w:rsid w:val="00524B51"/>
    <w:rsid w:val="005311F0"/>
    <w:rsid w:val="00542D49"/>
    <w:rsid w:val="00576365"/>
    <w:rsid w:val="00580AF9"/>
    <w:rsid w:val="00586670"/>
    <w:rsid w:val="005972C5"/>
    <w:rsid w:val="005A717C"/>
    <w:rsid w:val="005B3096"/>
    <w:rsid w:val="005C421E"/>
    <w:rsid w:val="005E480B"/>
    <w:rsid w:val="005E6E61"/>
    <w:rsid w:val="005F240A"/>
    <w:rsid w:val="00602837"/>
    <w:rsid w:val="00616D91"/>
    <w:rsid w:val="00621773"/>
    <w:rsid w:val="00625307"/>
    <w:rsid w:val="00636734"/>
    <w:rsid w:val="00650F36"/>
    <w:rsid w:val="006535A7"/>
    <w:rsid w:val="006570EB"/>
    <w:rsid w:val="00676A3B"/>
    <w:rsid w:val="006859E9"/>
    <w:rsid w:val="00690B99"/>
    <w:rsid w:val="00692490"/>
    <w:rsid w:val="00692653"/>
    <w:rsid w:val="006975A7"/>
    <w:rsid w:val="006A10F6"/>
    <w:rsid w:val="006B6123"/>
    <w:rsid w:val="006C1033"/>
    <w:rsid w:val="006C16DC"/>
    <w:rsid w:val="006D07FA"/>
    <w:rsid w:val="006D0A67"/>
    <w:rsid w:val="006D3F5E"/>
    <w:rsid w:val="006E3374"/>
    <w:rsid w:val="00702EB7"/>
    <w:rsid w:val="0070382B"/>
    <w:rsid w:val="00706C7C"/>
    <w:rsid w:val="00706D74"/>
    <w:rsid w:val="007126B4"/>
    <w:rsid w:val="00714114"/>
    <w:rsid w:val="00724316"/>
    <w:rsid w:val="00737282"/>
    <w:rsid w:val="00741E3D"/>
    <w:rsid w:val="00744D00"/>
    <w:rsid w:val="00745C8B"/>
    <w:rsid w:val="00754F2A"/>
    <w:rsid w:val="007562C1"/>
    <w:rsid w:val="007616CF"/>
    <w:rsid w:val="0076635D"/>
    <w:rsid w:val="00766A26"/>
    <w:rsid w:val="00774C02"/>
    <w:rsid w:val="00780BD9"/>
    <w:rsid w:val="00797A3D"/>
    <w:rsid w:val="007A0743"/>
    <w:rsid w:val="007D5A91"/>
    <w:rsid w:val="007E1ACE"/>
    <w:rsid w:val="007E5476"/>
    <w:rsid w:val="007F7A46"/>
    <w:rsid w:val="00801593"/>
    <w:rsid w:val="0081510A"/>
    <w:rsid w:val="008267DB"/>
    <w:rsid w:val="00853430"/>
    <w:rsid w:val="00855386"/>
    <w:rsid w:val="008557B0"/>
    <w:rsid w:val="00855A59"/>
    <w:rsid w:val="008651BB"/>
    <w:rsid w:val="0086715C"/>
    <w:rsid w:val="008677FB"/>
    <w:rsid w:val="00872996"/>
    <w:rsid w:val="00875B10"/>
    <w:rsid w:val="00887C72"/>
    <w:rsid w:val="00892102"/>
    <w:rsid w:val="008A007A"/>
    <w:rsid w:val="008A3CEE"/>
    <w:rsid w:val="008A60C4"/>
    <w:rsid w:val="008A6B51"/>
    <w:rsid w:val="008B059A"/>
    <w:rsid w:val="008B0FB0"/>
    <w:rsid w:val="008B1F64"/>
    <w:rsid w:val="008B3129"/>
    <w:rsid w:val="008C412C"/>
    <w:rsid w:val="008D268F"/>
    <w:rsid w:val="008E01DA"/>
    <w:rsid w:val="008F1701"/>
    <w:rsid w:val="008F20A8"/>
    <w:rsid w:val="00903620"/>
    <w:rsid w:val="00904756"/>
    <w:rsid w:val="0091232F"/>
    <w:rsid w:val="00920251"/>
    <w:rsid w:val="00945B36"/>
    <w:rsid w:val="0095603B"/>
    <w:rsid w:val="009641C0"/>
    <w:rsid w:val="009642EB"/>
    <w:rsid w:val="009735FF"/>
    <w:rsid w:val="00976F6F"/>
    <w:rsid w:val="009777E6"/>
    <w:rsid w:val="009837F0"/>
    <w:rsid w:val="00995E59"/>
    <w:rsid w:val="009A393A"/>
    <w:rsid w:val="009A4835"/>
    <w:rsid w:val="009B2CE6"/>
    <w:rsid w:val="009B5B1C"/>
    <w:rsid w:val="009D5447"/>
    <w:rsid w:val="00A063F1"/>
    <w:rsid w:val="00A06DFB"/>
    <w:rsid w:val="00A07E1B"/>
    <w:rsid w:val="00A1240A"/>
    <w:rsid w:val="00A175F1"/>
    <w:rsid w:val="00A176D6"/>
    <w:rsid w:val="00A405AE"/>
    <w:rsid w:val="00A50C9D"/>
    <w:rsid w:val="00A53220"/>
    <w:rsid w:val="00A60844"/>
    <w:rsid w:val="00A61434"/>
    <w:rsid w:val="00A6557C"/>
    <w:rsid w:val="00A65ABA"/>
    <w:rsid w:val="00A67D11"/>
    <w:rsid w:val="00A96BA0"/>
    <w:rsid w:val="00AA2FD7"/>
    <w:rsid w:val="00AB7F85"/>
    <w:rsid w:val="00AC7557"/>
    <w:rsid w:val="00AE30E7"/>
    <w:rsid w:val="00AF1498"/>
    <w:rsid w:val="00B0676C"/>
    <w:rsid w:val="00B31F74"/>
    <w:rsid w:val="00B35090"/>
    <w:rsid w:val="00B40BC5"/>
    <w:rsid w:val="00B5096D"/>
    <w:rsid w:val="00B52D68"/>
    <w:rsid w:val="00B578BA"/>
    <w:rsid w:val="00B60CBC"/>
    <w:rsid w:val="00B73791"/>
    <w:rsid w:val="00B9380D"/>
    <w:rsid w:val="00BC4DD6"/>
    <w:rsid w:val="00BD2DD2"/>
    <w:rsid w:val="00BE30FC"/>
    <w:rsid w:val="00BE5B85"/>
    <w:rsid w:val="00BF050D"/>
    <w:rsid w:val="00BF7891"/>
    <w:rsid w:val="00C03246"/>
    <w:rsid w:val="00C15F70"/>
    <w:rsid w:val="00C23BE4"/>
    <w:rsid w:val="00C432CF"/>
    <w:rsid w:val="00C47394"/>
    <w:rsid w:val="00C533BD"/>
    <w:rsid w:val="00C5357C"/>
    <w:rsid w:val="00C611D6"/>
    <w:rsid w:val="00C72DF1"/>
    <w:rsid w:val="00C75AB5"/>
    <w:rsid w:val="00CB1486"/>
    <w:rsid w:val="00CB3F8D"/>
    <w:rsid w:val="00CB4703"/>
    <w:rsid w:val="00CC027C"/>
    <w:rsid w:val="00CD4EA9"/>
    <w:rsid w:val="00CD6648"/>
    <w:rsid w:val="00CF011E"/>
    <w:rsid w:val="00D071BF"/>
    <w:rsid w:val="00D16EBB"/>
    <w:rsid w:val="00D25E3F"/>
    <w:rsid w:val="00D43F0C"/>
    <w:rsid w:val="00D74D72"/>
    <w:rsid w:val="00D8183C"/>
    <w:rsid w:val="00D84FC2"/>
    <w:rsid w:val="00D9125D"/>
    <w:rsid w:val="00D922C4"/>
    <w:rsid w:val="00D962ED"/>
    <w:rsid w:val="00DA0243"/>
    <w:rsid w:val="00DA0BE8"/>
    <w:rsid w:val="00DA2601"/>
    <w:rsid w:val="00DA679E"/>
    <w:rsid w:val="00DC55A6"/>
    <w:rsid w:val="00DE18E4"/>
    <w:rsid w:val="00DE7DBE"/>
    <w:rsid w:val="00DF4C5C"/>
    <w:rsid w:val="00DF7987"/>
    <w:rsid w:val="00E10112"/>
    <w:rsid w:val="00E14F5F"/>
    <w:rsid w:val="00E1787F"/>
    <w:rsid w:val="00E43E60"/>
    <w:rsid w:val="00E50045"/>
    <w:rsid w:val="00E606AC"/>
    <w:rsid w:val="00E67209"/>
    <w:rsid w:val="00E73C69"/>
    <w:rsid w:val="00E84037"/>
    <w:rsid w:val="00E95141"/>
    <w:rsid w:val="00E95AD9"/>
    <w:rsid w:val="00EA1B82"/>
    <w:rsid w:val="00EA7194"/>
    <w:rsid w:val="00EB0AF8"/>
    <w:rsid w:val="00EB3351"/>
    <w:rsid w:val="00EB5926"/>
    <w:rsid w:val="00EC0C43"/>
    <w:rsid w:val="00ED022C"/>
    <w:rsid w:val="00ED0EE1"/>
    <w:rsid w:val="00EE068C"/>
    <w:rsid w:val="00EE06D1"/>
    <w:rsid w:val="00EF1C2C"/>
    <w:rsid w:val="00EF7658"/>
    <w:rsid w:val="00F015F1"/>
    <w:rsid w:val="00F07DC7"/>
    <w:rsid w:val="00F11C1A"/>
    <w:rsid w:val="00F21B9F"/>
    <w:rsid w:val="00F21F60"/>
    <w:rsid w:val="00F34C99"/>
    <w:rsid w:val="00F42C3A"/>
    <w:rsid w:val="00F520FF"/>
    <w:rsid w:val="00F713B2"/>
    <w:rsid w:val="00F82243"/>
    <w:rsid w:val="00F83743"/>
    <w:rsid w:val="00F8669C"/>
    <w:rsid w:val="00FA5C3C"/>
    <w:rsid w:val="00FA67A9"/>
    <w:rsid w:val="00FB140F"/>
    <w:rsid w:val="00FB630A"/>
    <w:rsid w:val="00FB6C68"/>
    <w:rsid w:val="00FD273A"/>
    <w:rsid w:val="00FD41E8"/>
    <w:rsid w:val="00FD6174"/>
    <w:rsid w:val="00FE6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B5656-E14C-4E12-B639-BC02DF32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92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92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92A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7E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7E58"/>
  </w:style>
  <w:style w:type="paragraph" w:styleId="Sidfot">
    <w:name w:val="footer"/>
    <w:basedOn w:val="Normal"/>
    <w:link w:val="SidfotChar"/>
    <w:uiPriority w:val="99"/>
    <w:unhideWhenUsed/>
    <w:rsid w:val="00007E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7E58"/>
  </w:style>
  <w:style w:type="paragraph" w:styleId="Ballongtext">
    <w:name w:val="Balloon Text"/>
    <w:basedOn w:val="Normal"/>
    <w:link w:val="BallongtextChar"/>
    <w:uiPriority w:val="99"/>
    <w:semiHidden/>
    <w:unhideWhenUsed/>
    <w:rsid w:val="00007E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7E58"/>
    <w:rPr>
      <w:rFonts w:ascii="Tahoma" w:hAnsi="Tahoma" w:cs="Tahoma"/>
      <w:sz w:val="16"/>
      <w:szCs w:val="16"/>
    </w:rPr>
  </w:style>
  <w:style w:type="table" w:styleId="Tabellrutnt">
    <w:name w:val="Table Grid"/>
    <w:basedOn w:val="Normaltabell"/>
    <w:rsid w:val="00007E58"/>
    <w:pPr>
      <w:spacing w:after="12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F07DC7"/>
    <w:rPr>
      <w:color w:val="808080"/>
    </w:rPr>
  </w:style>
  <w:style w:type="paragraph" w:styleId="Rubrik">
    <w:name w:val="Title"/>
    <w:basedOn w:val="Normal"/>
    <w:next w:val="Normal"/>
    <w:link w:val="RubrikChar"/>
    <w:uiPriority w:val="10"/>
    <w:qFormat/>
    <w:rsid w:val="00417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179B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392A91"/>
    <w:pPr>
      <w:ind w:left="720"/>
      <w:contextualSpacing/>
    </w:pPr>
  </w:style>
  <w:style w:type="character" w:customStyle="1" w:styleId="Rubrik1Char">
    <w:name w:val="Rubrik 1 Char"/>
    <w:basedOn w:val="Standardstycketeckensnitt"/>
    <w:link w:val="Rubrik1"/>
    <w:uiPriority w:val="9"/>
    <w:rsid w:val="00392A9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392A9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392A91"/>
    <w:rPr>
      <w:rFonts w:asciiTheme="majorHAnsi" w:eastAsiaTheme="majorEastAsia" w:hAnsiTheme="majorHAnsi" w:cstheme="majorBidi"/>
      <w:b/>
      <w:bCs/>
      <w:color w:val="4F81BD" w:themeColor="accent1"/>
    </w:rPr>
  </w:style>
  <w:style w:type="paragraph" w:styleId="Normalwebb">
    <w:name w:val="Normal (Web)"/>
    <w:basedOn w:val="Normal"/>
    <w:uiPriority w:val="99"/>
    <w:unhideWhenUsed/>
    <w:rsid w:val="00A063F1"/>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A063F1"/>
    <w:rPr>
      <w:i/>
      <w:iCs/>
    </w:rPr>
  </w:style>
  <w:style w:type="character" w:styleId="Hyperlnk">
    <w:name w:val="Hyperlink"/>
    <w:basedOn w:val="Standardstycketeckensnitt"/>
    <w:uiPriority w:val="99"/>
    <w:unhideWhenUsed/>
    <w:rsid w:val="00AE30E7"/>
    <w:rPr>
      <w:color w:val="0000FF" w:themeColor="hyperlink"/>
      <w:u w:val="single"/>
    </w:rPr>
  </w:style>
  <w:style w:type="paragraph" w:customStyle="1" w:styleId="Default">
    <w:name w:val="Default"/>
    <w:rsid w:val="00B350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Standardstycketeckensnitt"/>
    <w:rsid w:val="00EB0AF8"/>
  </w:style>
  <w:style w:type="paragraph" w:styleId="Revision">
    <w:name w:val="Revision"/>
    <w:hidden/>
    <w:uiPriority w:val="99"/>
    <w:semiHidden/>
    <w:rsid w:val="00A405AE"/>
    <w:pPr>
      <w:spacing w:after="0" w:line="240" w:lineRule="auto"/>
    </w:pPr>
  </w:style>
  <w:style w:type="character" w:styleId="AnvndHyperlnk">
    <w:name w:val="FollowedHyperlink"/>
    <w:basedOn w:val="Standardstycketeckensnitt"/>
    <w:uiPriority w:val="99"/>
    <w:semiHidden/>
    <w:unhideWhenUsed/>
    <w:rsid w:val="00D74D72"/>
    <w:rPr>
      <w:color w:val="800080" w:themeColor="followedHyperlink"/>
      <w:u w:val="single"/>
    </w:rPr>
  </w:style>
  <w:style w:type="character" w:styleId="Stark">
    <w:name w:val="Strong"/>
    <w:basedOn w:val="Standardstycketeckensnitt"/>
    <w:uiPriority w:val="22"/>
    <w:qFormat/>
    <w:rsid w:val="00692653"/>
    <w:rPr>
      <w:b/>
      <w:bCs/>
    </w:rPr>
  </w:style>
  <w:style w:type="paragraph" w:styleId="Beskrivning">
    <w:name w:val="caption"/>
    <w:basedOn w:val="Normal"/>
    <w:next w:val="Normal"/>
    <w:uiPriority w:val="35"/>
    <w:unhideWhenUsed/>
    <w:qFormat/>
    <w:rsid w:val="00690B9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2790">
      <w:bodyDiv w:val="1"/>
      <w:marLeft w:val="0"/>
      <w:marRight w:val="0"/>
      <w:marTop w:val="0"/>
      <w:marBottom w:val="0"/>
      <w:divBdr>
        <w:top w:val="none" w:sz="0" w:space="0" w:color="auto"/>
        <w:left w:val="none" w:sz="0" w:space="0" w:color="auto"/>
        <w:bottom w:val="none" w:sz="0" w:space="0" w:color="auto"/>
        <w:right w:val="none" w:sz="0" w:space="0" w:color="auto"/>
      </w:divBdr>
      <w:divsChild>
        <w:div w:id="1120688833">
          <w:marLeft w:val="0"/>
          <w:marRight w:val="0"/>
          <w:marTop w:val="0"/>
          <w:marBottom w:val="0"/>
          <w:divBdr>
            <w:top w:val="none" w:sz="0" w:space="0" w:color="auto"/>
            <w:left w:val="none" w:sz="0" w:space="0" w:color="auto"/>
            <w:bottom w:val="none" w:sz="0" w:space="0" w:color="auto"/>
            <w:right w:val="none" w:sz="0" w:space="0" w:color="auto"/>
          </w:divBdr>
          <w:divsChild>
            <w:div w:id="1900431704">
              <w:marLeft w:val="0"/>
              <w:marRight w:val="0"/>
              <w:marTop w:val="0"/>
              <w:marBottom w:val="0"/>
              <w:divBdr>
                <w:top w:val="none" w:sz="0" w:space="0" w:color="auto"/>
                <w:left w:val="none" w:sz="0" w:space="0" w:color="auto"/>
                <w:bottom w:val="none" w:sz="0" w:space="0" w:color="auto"/>
                <w:right w:val="none" w:sz="0" w:space="0" w:color="auto"/>
              </w:divBdr>
              <w:divsChild>
                <w:div w:id="345138366">
                  <w:marLeft w:val="0"/>
                  <w:marRight w:val="0"/>
                  <w:marTop w:val="0"/>
                  <w:marBottom w:val="0"/>
                  <w:divBdr>
                    <w:top w:val="none" w:sz="0" w:space="0" w:color="auto"/>
                    <w:left w:val="none" w:sz="0" w:space="0" w:color="auto"/>
                    <w:bottom w:val="none" w:sz="0" w:space="0" w:color="auto"/>
                    <w:right w:val="none" w:sz="0" w:space="0" w:color="auto"/>
                  </w:divBdr>
                  <w:divsChild>
                    <w:div w:id="1290280759">
                      <w:marLeft w:val="0"/>
                      <w:marRight w:val="0"/>
                      <w:marTop w:val="0"/>
                      <w:marBottom w:val="0"/>
                      <w:divBdr>
                        <w:top w:val="none" w:sz="0" w:space="0" w:color="auto"/>
                        <w:left w:val="none" w:sz="0" w:space="0" w:color="auto"/>
                        <w:bottom w:val="none" w:sz="0" w:space="0" w:color="auto"/>
                        <w:right w:val="none" w:sz="0" w:space="0" w:color="auto"/>
                      </w:divBdr>
                      <w:divsChild>
                        <w:div w:id="383018900">
                          <w:marLeft w:val="0"/>
                          <w:marRight w:val="0"/>
                          <w:marTop w:val="0"/>
                          <w:marBottom w:val="0"/>
                          <w:divBdr>
                            <w:top w:val="none" w:sz="0" w:space="0" w:color="auto"/>
                            <w:left w:val="none" w:sz="0" w:space="0" w:color="auto"/>
                            <w:bottom w:val="none" w:sz="0" w:space="0" w:color="auto"/>
                            <w:right w:val="none" w:sz="0" w:space="0" w:color="auto"/>
                          </w:divBdr>
                          <w:divsChild>
                            <w:div w:id="1773814669">
                              <w:marLeft w:val="0"/>
                              <w:marRight w:val="2"/>
                              <w:marTop w:val="0"/>
                              <w:marBottom w:val="0"/>
                              <w:divBdr>
                                <w:top w:val="none" w:sz="0" w:space="0" w:color="auto"/>
                                <w:left w:val="none" w:sz="0" w:space="0" w:color="auto"/>
                                <w:bottom w:val="none" w:sz="0" w:space="0" w:color="auto"/>
                                <w:right w:val="none" w:sz="0" w:space="0" w:color="auto"/>
                              </w:divBdr>
                              <w:divsChild>
                                <w:div w:id="4490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851463">
      <w:bodyDiv w:val="1"/>
      <w:marLeft w:val="120"/>
      <w:marRight w:val="120"/>
      <w:marTop w:val="120"/>
      <w:marBottom w:val="120"/>
      <w:divBdr>
        <w:top w:val="none" w:sz="0" w:space="0" w:color="auto"/>
        <w:left w:val="none" w:sz="0" w:space="0" w:color="auto"/>
        <w:bottom w:val="none" w:sz="0" w:space="0" w:color="auto"/>
        <w:right w:val="none" w:sz="0" w:space="0" w:color="auto"/>
      </w:divBdr>
    </w:div>
    <w:div w:id="1850369592">
      <w:bodyDiv w:val="1"/>
      <w:marLeft w:val="0"/>
      <w:marRight w:val="0"/>
      <w:marTop w:val="0"/>
      <w:marBottom w:val="0"/>
      <w:divBdr>
        <w:top w:val="none" w:sz="0" w:space="0" w:color="auto"/>
        <w:left w:val="none" w:sz="0" w:space="0" w:color="auto"/>
        <w:bottom w:val="none" w:sz="0" w:space="0" w:color="auto"/>
        <w:right w:val="none" w:sz="0" w:space="0" w:color="auto"/>
      </w:divBdr>
      <w:divsChild>
        <w:div w:id="1147741403">
          <w:marLeft w:val="0"/>
          <w:marRight w:val="0"/>
          <w:marTop w:val="0"/>
          <w:marBottom w:val="0"/>
          <w:divBdr>
            <w:top w:val="none" w:sz="0" w:space="0" w:color="auto"/>
            <w:left w:val="none" w:sz="0" w:space="0" w:color="auto"/>
            <w:bottom w:val="none" w:sz="0" w:space="0" w:color="auto"/>
            <w:right w:val="none" w:sz="0" w:space="0" w:color="auto"/>
          </w:divBdr>
          <w:divsChild>
            <w:div w:id="544217982">
              <w:marLeft w:val="0"/>
              <w:marRight w:val="0"/>
              <w:marTop w:val="0"/>
              <w:marBottom w:val="0"/>
              <w:divBdr>
                <w:top w:val="none" w:sz="0" w:space="0" w:color="auto"/>
                <w:left w:val="none" w:sz="0" w:space="0" w:color="auto"/>
                <w:bottom w:val="none" w:sz="0" w:space="0" w:color="auto"/>
                <w:right w:val="none" w:sz="0" w:space="0" w:color="auto"/>
              </w:divBdr>
              <w:divsChild>
                <w:div w:id="1708868610">
                  <w:marLeft w:val="0"/>
                  <w:marRight w:val="0"/>
                  <w:marTop w:val="0"/>
                  <w:marBottom w:val="0"/>
                  <w:divBdr>
                    <w:top w:val="none" w:sz="0" w:space="0" w:color="auto"/>
                    <w:left w:val="none" w:sz="0" w:space="0" w:color="auto"/>
                    <w:bottom w:val="none" w:sz="0" w:space="0" w:color="auto"/>
                    <w:right w:val="none" w:sz="0" w:space="0" w:color="auto"/>
                  </w:divBdr>
                  <w:divsChild>
                    <w:div w:id="1417243985">
                      <w:marLeft w:val="0"/>
                      <w:marRight w:val="0"/>
                      <w:marTop w:val="0"/>
                      <w:marBottom w:val="0"/>
                      <w:divBdr>
                        <w:top w:val="none" w:sz="0" w:space="0" w:color="auto"/>
                        <w:left w:val="none" w:sz="0" w:space="0" w:color="auto"/>
                        <w:bottom w:val="none" w:sz="0" w:space="0" w:color="auto"/>
                        <w:right w:val="none" w:sz="0" w:space="0" w:color="auto"/>
                      </w:divBdr>
                      <w:divsChild>
                        <w:div w:id="461391592">
                          <w:marLeft w:val="0"/>
                          <w:marRight w:val="0"/>
                          <w:marTop w:val="0"/>
                          <w:marBottom w:val="0"/>
                          <w:divBdr>
                            <w:top w:val="none" w:sz="0" w:space="0" w:color="auto"/>
                            <w:left w:val="none" w:sz="0" w:space="0" w:color="auto"/>
                            <w:bottom w:val="none" w:sz="0" w:space="0" w:color="auto"/>
                            <w:right w:val="none" w:sz="0" w:space="0" w:color="auto"/>
                          </w:divBdr>
                          <w:divsChild>
                            <w:div w:id="1167745352">
                              <w:marLeft w:val="0"/>
                              <w:marRight w:val="2"/>
                              <w:marTop w:val="0"/>
                              <w:marBottom w:val="0"/>
                              <w:divBdr>
                                <w:top w:val="none" w:sz="0" w:space="0" w:color="auto"/>
                                <w:left w:val="none" w:sz="0" w:space="0" w:color="auto"/>
                                <w:bottom w:val="none" w:sz="0" w:space="0" w:color="auto"/>
                                <w:right w:val="none" w:sz="0" w:space="0" w:color="auto"/>
                              </w:divBdr>
                              <w:divsChild>
                                <w:div w:id="4807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7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mso.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sa@sundahus.s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2011-05-03T00:00:00</PublishDate>
  <Abstract/>
  <CompanyAddress/>
  <CompanyPhone/>
  <CompanyFax/>
  <CompanyEmail>arvid@sundahus.se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1DD842-EB7E-459B-947B-17A71802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496343C8.dotm</Template>
  <TotalTime>8</TotalTime>
  <Pages>1</Pages>
  <Words>446</Words>
  <Characters>2365</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Nya möjligheter för fastighetsägare att följa upp arbetet med medvetna materialval</vt:lpstr>
      <vt:lpstr>SundaHus i Linköping välkomnar Frankrikes initiativ om ett obligatoriskt nanoregister</vt:lpstr>
    </vt:vector>
  </TitlesOfParts>
  <Company>SundaHus i Linköping AB</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Nya möjligheter för fastighetsägare att följa upp arbetet med medvetna materialval</dc:title>
  <dc:subject>SundaHus i Linköping AB</dc:subject>
  <dc:creator>Lisa Elfström</dc:creator>
  <cp:lastModifiedBy>Peter Forss</cp:lastModifiedBy>
  <cp:revision>6</cp:revision>
  <cp:lastPrinted>2013-09-04T08:15:00Z</cp:lastPrinted>
  <dcterms:created xsi:type="dcterms:W3CDTF">2013-12-11T14:45:00Z</dcterms:created>
  <dcterms:modified xsi:type="dcterms:W3CDTF">2013-12-12T13:32:00Z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ost">
    <vt:lpwstr>lisa@sundahus.se</vt:lpwstr>
  </property>
  <property fmtid="{D5CDD505-2E9C-101B-9397-08002B2CF9AE}" pid="3" name="Utgåva">
    <vt:i4>1</vt:i4>
  </property>
</Properties>
</file>