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0F36" w14:textId="77777777" w:rsidR="00534464" w:rsidRDefault="00534464" w:rsidP="00534464">
      <w:pPr>
        <w:pStyle w:val="Ingress"/>
        <w:spacing w:line="240" w:lineRule="auto"/>
        <w:rPr>
          <w:rFonts w:ascii="Open Sans" w:hAnsi="Open Sans" w:cs="Open Sans"/>
          <w:szCs w:val="24"/>
          <w:lang w:val="sv-SE"/>
        </w:rPr>
      </w:pPr>
      <w:r w:rsidRPr="00907DA2">
        <w:rPr>
          <w:rFonts w:ascii="Open Sans" w:hAnsi="Open Sans" w:cs="Open Sans"/>
          <w:szCs w:val="24"/>
          <w:lang w:val="sv-SE"/>
        </w:rPr>
        <w:t>FAKTA OCH STATISTIK OM MÄNS VÅLD MOT KVINNOR</w:t>
      </w:r>
    </w:p>
    <w:p w14:paraId="7F7F6AD0" w14:textId="77777777" w:rsidR="00534464" w:rsidRDefault="00534464" w:rsidP="00534464">
      <w:pPr>
        <w:pStyle w:val="paragraph"/>
        <w:spacing w:before="0" w:beforeAutospacing="0" w:after="0" w:afterAutospacing="0"/>
        <w:textAlignment w:val="baseline"/>
        <w:rPr>
          <w:rStyle w:val="eop"/>
          <w:rFonts w:ascii="Open Sans" w:eastAsiaTheme="majorEastAsia" w:hAnsi="Open Sans" w:cs="Open Sans"/>
          <w:sz w:val="20"/>
          <w:szCs w:val="20"/>
        </w:rPr>
      </w:pPr>
      <w:r w:rsidRPr="00D02FD1">
        <w:rPr>
          <w:rStyle w:val="normaltextrun"/>
          <w:rFonts w:ascii="Open Sans" w:hAnsi="Open Sans" w:cs="Open Sans"/>
          <w:b/>
          <w:bCs/>
          <w:sz w:val="20"/>
          <w:szCs w:val="20"/>
        </w:rPr>
        <w:t>Kostnadsexempel från Kvinna till Kvinnas verksamhet</w:t>
      </w:r>
      <w:r w:rsidRPr="00D02FD1">
        <w:rPr>
          <w:rStyle w:val="eop"/>
          <w:rFonts w:ascii="Open Sans" w:eastAsiaTheme="majorEastAsia" w:hAnsi="Open Sans" w:cs="Open Sans"/>
          <w:sz w:val="20"/>
          <w:szCs w:val="20"/>
        </w:rPr>
        <w:t> </w:t>
      </w:r>
    </w:p>
    <w:p w14:paraId="5631B302" w14:textId="77777777" w:rsidR="00534464" w:rsidRPr="00D02FD1" w:rsidRDefault="00534464" w:rsidP="00534464">
      <w:pPr>
        <w:pStyle w:val="paragraph"/>
        <w:spacing w:before="0" w:beforeAutospacing="0" w:after="0" w:afterAutospacing="0"/>
        <w:textAlignment w:val="baseline"/>
        <w:rPr>
          <w:rFonts w:ascii="Segoe UI" w:hAnsi="Segoe UI" w:cs="Segoe UI"/>
          <w:sz w:val="20"/>
          <w:szCs w:val="20"/>
        </w:rPr>
      </w:pPr>
    </w:p>
    <w:p w14:paraId="4BAD40E6" w14:textId="77777777" w:rsidR="00534464" w:rsidRPr="00D02FD1" w:rsidRDefault="00534464" w:rsidP="00534464">
      <w:pPr>
        <w:pStyle w:val="paragraph"/>
        <w:numPr>
          <w:ilvl w:val="0"/>
          <w:numId w:val="4"/>
        </w:numPr>
        <w:spacing w:before="0" w:beforeAutospacing="0" w:after="0" w:afterAutospacing="0"/>
        <w:textAlignment w:val="baseline"/>
        <w:rPr>
          <w:rFonts w:ascii="Segoe UI" w:hAnsi="Segoe UI" w:cs="Segoe UI"/>
          <w:sz w:val="20"/>
          <w:szCs w:val="20"/>
        </w:rPr>
      </w:pPr>
      <w:r w:rsidRPr="00D02FD1">
        <w:rPr>
          <w:rStyle w:val="normaltextrun"/>
          <w:rFonts w:ascii="Open Sans" w:hAnsi="Open Sans" w:cs="Open Sans"/>
          <w:sz w:val="20"/>
          <w:szCs w:val="20"/>
          <w:shd w:val="clear" w:color="auto" w:fill="FFFFFF"/>
        </w:rPr>
        <w:t>100 kronor kan räcka till en natts skyddat boende för en våldsutsatt kvinna</w:t>
      </w:r>
      <w:r w:rsidRPr="00D02FD1">
        <w:rPr>
          <w:rStyle w:val="eop"/>
          <w:rFonts w:ascii="Open Sans" w:eastAsiaTheme="majorEastAsia" w:hAnsi="Open Sans" w:cs="Open Sans"/>
          <w:sz w:val="20"/>
          <w:szCs w:val="20"/>
        </w:rPr>
        <w:t> </w:t>
      </w:r>
    </w:p>
    <w:p w14:paraId="509F83FB" w14:textId="77777777" w:rsidR="00534464" w:rsidRPr="00D02FD1" w:rsidRDefault="00534464" w:rsidP="00534464">
      <w:pPr>
        <w:pStyle w:val="paragraph"/>
        <w:numPr>
          <w:ilvl w:val="0"/>
          <w:numId w:val="4"/>
        </w:numPr>
        <w:spacing w:before="0" w:beforeAutospacing="0" w:after="0" w:afterAutospacing="0"/>
        <w:textAlignment w:val="baseline"/>
        <w:rPr>
          <w:rFonts w:ascii="Segoe UI" w:hAnsi="Segoe UI" w:cs="Segoe UI"/>
          <w:sz w:val="20"/>
          <w:szCs w:val="20"/>
        </w:rPr>
      </w:pPr>
      <w:r w:rsidRPr="00D02FD1">
        <w:rPr>
          <w:rStyle w:val="normaltextrun"/>
          <w:rFonts w:ascii="Open Sans" w:hAnsi="Open Sans" w:cs="Open Sans"/>
          <w:sz w:val="20"/>
          <w:szCs w:val="20"/>
          <w:shd w:val="clear" w:color="auto" w:fill="FFFFFF"/>
        </w:rPr>
        <w:t>200 kronor kan räcka till ett besök hos psykolog för en våldsutsatt kvinna </w:t>
      </w:r>
      <w:r w:rsidRPr="00D02FD1">
        <w:rPr>
          <w:rStyle w:val="eop"/>
          <w:rFonts w:ascii="Open Sans" w:eastAsiaTheme="majorEastAsia" w:hAnsi="Open Sans" w:cs="Open Sans"/>
          <w:sz w:val="20"/>
          <w:szCs w:val="20"/>
        </w:rPr>
        <w:t> </w:t>
      </w:r>
    </w:p>
    <w:p w14:paraId="12971884" w14:textId="77777777" w:rsidR="00534464" w:rsidRPr="00D02FD1" w:rsidRDefault="00534464" w:rsidP="00534464">
      <w:pPr>
        <w:pStyle w:val="paragraph"/>
        <w:numPr>
          <w:ilvl w:val="0"/>
          <w:numId w:val="4"/>
        </w:numPr>
        <w:spacing w:before="0" w:beforeAutospacing="0" w:after="0" w:afterAutospacing="0"/>
        <w:textAlignment w:val="baseline"/>
        <w:rPr>
          <w:rFonts w:ascii="Segoe UI" w:hAnsi="Segoe UI" w:cs="Segoe UI"/>
          <w:sz w:val="20"/>
          <w:szCs w:val="20"/>
        </w:rPr>
      </w:pPr>
      <w:r w:rsidRPr="00D02FD1">
        <w:rPr>
          <w:rStyle w:val="normaltextrun"/>
          <w:rFonts w:ascii="Open Sans" w:hAnsi="Open Sans" w:cs="Open Sans"/>
          <w:sz w:val="20"/>
          <w:szCs w:val="20"/>
          <w:shd w:val="clear" w:color="auto" w:fill="FFFFFF"/>
        </w:rPr>
        <w:t>200 kronor kan räcka till juridisk rådgivning för en våldsutsatt kvinna </w:t>
      </w:r>
      <w:r w:rsidRPr="00D02FD1">
        <w:rPr>
          <w:rStyle w:val="eop"/>
          <w:rFonts w:ascii="Open Sans" w:eastAsiaTheme="majorEastAsia" w:hAnsi="Open Sans" w:cs="Open Sans"/>
          <w:sz w:val="20"/>
          <w:szCs w:val="20"/>
        </w:rPr>
        <w:t> </w:t>
      </w:r>
    </w:p>
    <w:p w14:paraId="49943BBF" w14:textId="77777777" w:rsidR="00534464" w:rsidRPr="00D02FD1" w:rsidRDefault="00534464" w:rsidP="00534464">
      <w:pPr>
        <w:pStyle w:val="paragraph"/>
        <w:numPr>
          <w:ilvl w:val="0"/>
          <w:numId w:val="4"/>
        </w:numPr>
        <w:spacing w:before="0" w:beforeAutospacing="0" w:after="0" w:afterAutospacing="0"/>
        <w:textAlignment w:val="baseline"/>
        <w:rPr>
          <w:rFonts w:ascii="Segoe UI" w:hAnsi="Segoe UI" w:cs="Segoe UI"/>
          <w:sz w:val="20"/>
          <w:szCs w:val="20"/>
        </w:rPr>
      </w:pPr>
      <w:r w:rsidRPr="00D02FD1">
        <w:rPr>
          <w:rStyle w:val="normaltextrun"/>
          <w:rFonts w:ascii="Open Sans" w:hAnsi="Open Sans" w:cs="Open Sans"/>
          <w:sz w:val="20"/>
          <w:szCs w:val="20"/>
        </w:rPr>
        <w:t>500 kronor kan räcka till juridisk representation i domstol för en våldsutsatt kvinna</w:t>
      </w:r>
      <w:r w:rsidRPr="00D02FD1">
        <w:rPr>
          <w:rStyle w:val="eop"/>
          <w:rFonts w:ascii="Open Sans" w:eastAsiaTheme="majorEastAsia" w:hAnsi="Open Sans" w:cs="Open Sans"/>
          <w:sz w:val="20"/>
          <w:szCs w:val="20"/>
        </w:rPr>
        <w:t> </w:t>
      </w:r>
    </w:p>
    <w:p w14:paraId="56C4E647" w14:textId="77777777" w:rsidR="00534464" w:rsidRPr="00D02FD1" w:rsidRDefault="00534464" w:rsidP="00534464">
      <w:pPr>
        <w:pStyle w:val="paragraph"/>
        <w:numPr>
          <w:ilvl w:val="0"/>
          <w:numId w:val="4"/>
        </w:numPr>
        <w:spacing w:before="0" w:beforeAutospacing="0" w:after="0" w:afterAutospacing="0"/>
        <w:textAlignment w:val="baseline"/>
        <w:rPr>
          <w:rFonts w:ascii="Segoe UI" w:hAnsi="Segoe UI" w:cs="Segoe UI"/>
          <w:sz w:val="20"/>
          <w:szCs w:val="20"/>
        </w:rPr>
      </w:pPr>
      <w:r w:rsidRPr="00D02FD1">
        <w:rPr>
          <w:rStyle w:val="normaltextrun"/>
          <w:rFonts w:ascii="Open Sans" w:hAnsi="Open Sans" w:cs="Open Sans"/>
          <w:sz w:val="20"/>
          <w:szCs w:val="20"/>
        </w:rPr>
        <w:t>10 000 kronor kan räcka till en månads drift av en hjälplinje för våldsutsatta kvinnor </w:t>
      </w:r>
      <w:r w:rsidRPr="00D02FD1">
        <w:rPr>
          <w:rStyle w:val="eop"/>
          <w:rFonts w:ascii="Open Sans" w:eastAsiaTheme="majorEastAsia" w:hAnsi="Open Sans" w:cs="Open Sans"/>
          <w:sz w:val="20"/>
          <w:szCs w:val="20"/>
        </w:rPr>
        <w:t> </w:t>
      </w:r>
    </w:p>
    <w:p w14:paraId="3C987E79" w14:textId="77777777" w:rsidR="00534464" w:rsidRDefault="00534464" w:rsidP="00534464">
      <w:pPr>
        <w:pStyle w:val="paragraph"/>
        <w:spacing w:before="0" w:beforeAutospacing="0" w:after="0" w:afterAutospacing="0"/>
        <w:textAlignment w:val="baseline"/>
        <w:rPr>
          <w:rStyle w:val="normaltextrun"/>
          <w:rFonts w:ascii="Open Sans" w:hAnsi="Open Sans" w:cs="Open Sans"/>
          <w:b/>
          <w:bCs/>
          <w:sz w:val="20"/>
          <w:szCs w:val="20"/>
        </w:rPr>
      </w:pPr>
    </w:p>
    <w:p w14:paraId="2780EF76" w14:textId="6152B28C"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b/>
          <w:bCs/>
          <w:sz w:val="20"/>
          <w:szCs w:val="20"/>
        </w:rPr>
        <w:t>Statistik om mäns våld mot kvinnor</w:t>
      </w:r>
      <w:r w:rsidRPr="00907DA2">
        <w:rPr>
          <w:rStyle w:val="eop"/>
          <w:rFonts w:ascii="Open Sans" w:eastAsiaTheme="majorEastAsia" w:hAnsi="Open Sans" w:cs="Open Sans"/>
          <w:sz w:val="20"/>
          <w:szCs w:val="20"/>
        </w:rPr>
        <w:t> </w:t>
      </w:r>
    </w:p>
    <w:p w14:paraId="186F5C75" w14:textId="77777777" w:rsidR="00534464" w:rsidRPr="00907DA2" w:rsidRDefault="00534464" w:rsidP="00534464">
      <w:pPr>
        <w:pStyle w:val="paragraph"/>
        <w:spacing w:before="0" w:beforeAutospacing="0" w:after="0" w:afterAutospacing="0"/>
        <w:ind w:left="720"/>
        <w:textAlignment w:val="baseline"/>
        <w:rPr>
          <w:rFonts w:ascii="Segoe UI" w:hAnsi="Segoe UI" w:cs="Segoe UI"/>
          <w:sz w:val="20"/>
          <w:szCs w:val="20"/>
        </w:rPr>
      </w:pPr>
      <w:r w:rsidRPr="00907DA2">
        <w:rPr>
          <w:rStyle w:val="eop"/>
          <w:rFonts w:ascii="Open Sans" w:eastAsiaTheme="majorEastAsia" w:hAnsi="Open Sans" w:cs="Open Sans"/>
          <w:sz w:val="20"/>
          <w:szCs w:val="20"/>
        </w:rPr>
        <w:t> </w:t>
      </w:r>
    </w:p>
    <w:p w14:paraId="033ABF23" w14:textId="77777777" w:rsidR="00534464" w:rsidRPr="00907DA2" w:rsidRDefault="00534464" w:rsidP="00534464">
      <w:pPr>
        <w:pStyle w:val="paragraph"/>
        <w:numPr>
          <w:ilvl w:val="0"/>
          <w:numId w:val="1"/>
        </w:numPr>
        <w:spacing w:before="0" w:beforeAutospacing="0" w:after="0" w:afterAutospacing="0"/>
        <w:ind w:left="1080" w:firstLine="0"/>
        <w:textAlignment w:val="baseline"/>
        <w:rPr>
          <w:rFonts w:ascii="Verdana" w:hAnsi="Verdana" w:cs="Segoe UI"/>
          <w:sz w:val="20"/>
          <w:szCs w:val="20"/>
        </w:rPr>
      </w:pPr>
      <w:r w:rsidRPr="00907DA2">
        <w:rPr>
          <w:rStyle w:val="normaltextrun"/>
          <w:rFonts w:ascii="Open Sans" w:hAnsi="Open Sans" w:cs="Open Sans"/>
          <w:sz w:val="20"/>
          <w:szCs w:val="20"/>
        </w:rPr>
        <w:t>Globalt dödas uppskattningsvis 147 kvinnor av sin partner eller familjemedlem varje dag. Det är 6 kvinnor i timmen.</w:t>
      </w:r>
      <w:r w:rsidRPr="00907DA2">
        <w:rPr>
          <w:rStyle w:val="eop"/>
          <w:rFonts w:ascii="Open Sans" w:eastAsiaTheme="majorEastAsia" w:hAnsi="Open Sans" w:cs="Open Sans"/>
          <w:sz w:val="20"/>
          <w:szCs w:val="20"/>
        </w:rPr>
        <w:t> </w:t>
      </w:r>
    </w:p>
    <w:p w14:paraId="7FC351E4" w14:textId="77777777" w:rsidR="00534464" w:rsidRPr="00907DA2" w:rsidRDefault="00534464" w:rsidP="00534464">
      <w:pPr>
        <w:pStyle w:val="paragraph"/>
        <w:numPr>
          <w:ilvl w:val="0"/>
          <w:numId w:val="1"/>
        </w:numPr>
        <w:spacing w:before="0" w:beforeAutospacing="0" w:after="0" w:afterAutospacing="0"/>
        <w:ind w:left="1080" w:firstLine="0"/>
        <w:textAlignment w:val="baseline"/>
        <w:rPr>
          <w:rFonts w:ascii="Verdana" w:hAnsi="Verdana" w:cs="Segoe UI"/>
          <w:sz w:val="20"/>
          <w:szCs w:val="20"/>
        </w:rPr>
      </w:pPr>
      <w:r w:rsidRPr="00907DA2">
        <w:rPr>
          <w:rStyle w:val="normaltextrun"/>
          <w:rFonts w:ascii="Open Sans" w:hAnsi="Open Sans" w:cs="Open Sans"/>
          <w:sz w:val="20"/>
          <w:szCs w:val="20"/>
        </w:rPr>
        <w:t>1 av 3 kvinnor i världen utsätts för våld i nära relation någon gång under sin livstid.</w:t>
      </w:r>
      <w:r w:rsidRPr="00907DA2">
        <w:rPr>
          <w:rStyle w:val="eop"/>
          <w:rFonts w:ascii="Open Sans" w:eastAsiaTheme="majorEastAsia" w:hAnsi="Open Sans" w:cs="Open Sans"/>
          <w:sz w:val="20"/>
          <w:szCs w:val="20"/>
        </w:rPr>
        <w:t> </w:t>
      </w:r>
    </w:p>
    <w:p w14:paraId="0329902B" w14:textId="77777777" w:rsidR="00534464" w:rsidRPr="00907DA2" w:rsidRDefault="00534464" w:rsidP="00534464">
      <w:pPr>
        <w:pStyle w:val="paragraph"/>
        <w:numPr>
          <w:ilvl w:val="0"/>
          <w:numId w:val="1"/>
        </w:numPr>
        <w:spacing w:before="0" w:beforeAutospacing="0" w:after="0" w:afterAutospacing="0"/>
        <w:ind w:left="1080" w:firstLine="0"/>
        <w:textAlignment w:val="baseline"/>
        <w:rPr>
          <w:rFonts w:ascii="Verdana" w:hAnsi="Verdana" w:cs="Segoe UI"/>
          <w:sz w:val="20"/>
          <w:szCs w:val="20"/>
        </w:rPr>
      </w:pPr>
      <w:r w:rsidRPr="00907DA2">
        <w:rPr>
          <w:rStyle w:val="normaltextrun"/>
          <w:rFonts w:ascii="Open Sans" w:hAnsi="Open Sans" w:cs="Open Sans"/>
          <w:sz w:val="20"/>
          <w:szCs w:val="20"/>
        </w:rPr>
        <w:t>1 av 4 unga kvinnor (15–24 år) som har varit i ett förhållande kommer redan ha upplevt våld av en partner när de når mitten av tjugoårsåldern.</w:t>
      </w:r>
      <w:r w:rsidRPr="00907DA2">
        <w:rPr>
          <w:rStyle w:val="eop"/>
          <w:rFonts w:ascii="Open Sans" w:eastAsiaTheme="majorEastAsia" w:hAnsi="Open Sans" w:cs="Open Sans"/>
          <w:sz w:val="20"/>
          <w:szCs w:val="20"/>
        </w:rPr>
        <w:t> </w:t>
      </w:r>
    </w:p>
    <w:p w14:paraId="6C8C813C" w14:textId="77777777" w:rsidR="00534464" w:rsidRPr="00907DA2" w:rsidRDefault="00534464" w:rsidP="00534464">
      <w:pPr>
        <w:pStyle w:val="paragraph"/>
        <w:numPr>
          <w:ilvl w:val="0"/>
          <w:numId w:val="1"/>
        </w:numPr>
        <w:spacing w:before="0" w:beforeAutospacing="0" w:after="0" w:afterAutospacing="0"/>
        <w:ind w:left="1080" w:firstLine="0"/>
        <w:textAlignment w:val="baseline"/>
        <w:rPr>
          <w:rFonts w:ascii="Verdana" w:hAnsi="Verdana" w:cs="Segoe UI"/>
          <w:sz w:val="20"/>
          <w:szCs w:val="20"/>
        </w:rPr>
      </w:pPr>
      <w:r w:rsidRPr="00907DA2">
        <w:rPr>
          <w:rStyle w:val="normaltextrun"/>
          <w:rFonts w:ascii="Open Sans" w:hAnsi="Open Sans" w:cs="Open Sans"/>
          <w:sz w:val="20"/>
          <w:szCs w:val="20"/>
        </w:rPr>
        <w:t>Globalt begås 38 % av morden på kvinnor av en partner.</w:t>
      </w:r>
      <w:r w:rsidRPr="00907DA2">
        <w:rPr>
          <w:rStyle w:val="eop"/>
          <w:rFonts w:ascii="Open Sans" w:eastAsiaTheme="majorEastAsia" w:hAnsi="Open Sans" w:cs="Open Sans"/>
          <w:sz w:val="20"/>
          <w:szCs w:val="20"/>
        </w:rPr>
        <w:t> </w:t>
      </w:r>
    </w:p>
    <w:p w14:paraId="6546BCCE"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p>
    <w:p w14:paraId="65C60BDE"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sz w:val="20"/>
          <w:szCs w:val="20"/>
        </w:rPr>
        <w:t>(Statistiken kommer från UN Women och Världsbanken)</w:t>
      </w:r>
      <w:r w:rsidRPr="00907DA2">
        <w:rPr>
          <w:rStyle w:val="eop"/>
          <w:rFonts w:ascii="Open Sans" w:eastAsiaTheme="majorEastAsia" w:hAnsi="Open Sans" w:cs="Open Sans"/>
          <w:sz w:val="20"/>
          <w:szCs w:val="20"/>
        </w:rPr>
        <w:t> </w:t>
      </w:r>
    </w:p>
    <w:p w14:paraId="79C2261A"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eop"/>
          <w:rFonts w:ascii="Open Sans" w:eastAsiaTheme="majorEastAsia" w:hAnsi="Open Sans" w:cs="Open Sans"/>
          <w:sz w:val="20"/>
          <w:szCs w:val="20"/>
        </w:rPr>
        <w:t> </w:t>
      </w:r>
    </w:p>
    <w:p w14:paraId="39E78E85"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b/>
          <w:bCs/>
          <w:sz w:val="20"/>
          <w:szCs w:val="20"/>
        </w:rPr>
        <w:t>Attityder kring mäns våld mot kvinnor</w:t>
      </w:r>
      <w:r w:rsidRPr="00907DA2">
        <w:rPr>
          <w:rStyle w:val="eop"/>
          <w:rFonts w:ascii="Open Sans" w:eastAsiaTheme="majorEastAsia" w:hAnsi="Open Sans" w:cs="Open Sans"/>
          <w:sz w:val="20"/>
          <w:szCs w:val="20"/>
        </w:rPr>
        <w:t> </w:t>
      </w:r>
    </w:p>
    <w:p w14:paraId="03535E3C" w14:textId="77777777" w:rsidR="00534464" w:rsidRPr="00907DA2" w:rsidRDefault="00534464" w:rsidP="00534464">
      <w:pPr>
        <w:pStyle w:val="paragraph"/>
        <w:numPr>
          <w:ilvl w:val="0"/>
          <w:numId w:val="2"/>
        </w:numPr>
        <w:spacing w:before="0" w:beforeAutospacing="0" w:after="0" w:afterAutospacing="0"/>
        <w:ind w:left="1080" w:firstLine="0"/>
        <w:textAlignment w:val="baseline"/>
        <w:rPr>
          <w:rFonts w:ascii="Open Sans" w:hAnsi="Open Sans" w:cs="Open Sans"/>
          <w:sz w:val="20"/>
          <w:szCs w:val="20"/>
        </w:rPr>
      </w:pPr>
      <w:r w:rsidRPr="00907DA2">
        <w:rPr>
          <w:rStyle w:val="normaltextrun"/>
          <w:rFonts w:ascii="Open Sans" w:hAnsi="Open Sans" w:cs="Open Sans"/>
          <w:sz w:val="20"/>
          <w:szCs w:val="20"/>
        </w:rPr>
        <w:t>Nästan 30 % av befolkningen globalt tycker att en man har rätt att slå sin partner</w:t>
      </w:r>
      <w:r>
        <w:rPr>
          <w:rStyle w:val="normaltextrun"/>
          <w:rFonts w:ascii="Open Sans" w:hAnsi="Open Sans" w:cs="Open Sans"/>
          <w:sz w:val="20"/>
          <w:szCs w:val="20"/>
        </w:rPr>
        <w:t xml:space="preserve">. </w:t>
      </w:r>
      <w:r w:rsidRPr="00907DA2">
        <w:rPr>
          <w:rStyle w:val="normaltextrun"/>
          <w:rFonts w:ascii="Open Sans" w:hAnsi="Open Sans" w:cs="Open Sans"/>
          <w:sz w:val="20"/>
          <w:szCs w:val="20"/>
        </w:rPr>
        <w:t>(Statistiken kommer från UNDP)</w:t>
      </w:r>
      <w:r w:rsidRPr="00907DA2">
        <w:rPr>
          <w:rStyle w:val="eop"/>
          <w:rFonts w:ascii="Open Sans" w:eastAsiaTheme="majorEastAsia" w:hAnsi="Open Sans" w:cs="Open Sans"/>
          <w:sz w:val="20"/>
          <w:szCs w:val="20"/>
        </w:rPr>
        <w:t> </w:t>
      </w:r>
    </w:p>
    <w:p w14:paraId="3052D613" w14:textId="77777777" w:rsidR="00534464" w:rsidRPr="00907DA2" w:rsidRDefault="00534464" w:rsidP="00534464">
      <w:pPr>
        <w:pStyle w:val="paragraph"/>
        <w:numPr>
          <w:ilvl w:val="0"/>
          <w:numId w:val="2"/>
        </w:numPr>
        <w:spacing w:before="0" w:beforeAutospacing="0" w:after="0" w:afterAutospacing="0"/>
        <w:ind w:left="1080" w:firstLine="0"/>
        <w:textAlignment w:val="baseline"/>
        <w:rPr>
          <w:rFonts w:ascii="Open Sans" w:hAnsi="Open Sans" w:cs="Open Sans"/>
          <w:sz w:val="20"/>
          <w:szCs w:val="20"/>
        </w:rPr>
      </w:pPr>
      <w:r w:rsidRPr="00907DA2">
        <w:rPr>
          <w:rStyle w:val="normaltextrun"/>
          <w:rFonts w:ascii="Open Sans" w:hAnsi="Open Sans" w:cs="Open Sans"/>
          <w:sz w:val="20"/>
          <w:szCs w:val="20"/>
        </w:rPr>
        <w:t xml:space="preserve">För några år sedan visade en studie att hela 27% av alla européer tyckte att våldtäkt i vissa fall är försvarbart. (Den här uppgiften kommer från en studie som gjordes inom EU 2016: </w:t>
      </w:r>
      <w:hyperlink r:id="rId5" w:tgtFrame="_blank" w:history="1">
        <w:r w:rsidRPr="00907DA2">
          <w:rPr>
            <w:rStyle w:val="normaltextrun"/>
            <w:rFonts w:ascii="Open Sans" w:hAnsi="Open Sans" w:cs="Open Sans"/>
            <w:sz w:val="20"/>
            <w:szCs w:val="20"/>
            <w:u w:val="single"/>
          </w:rPr>
          <w:t xml:space="preserve">27% of </w:t>
        </w:r>
        <w:proofErr w:type="spellStart"/>
        <w:r w:rsidRPr="00907DA2">
          <w:rPr>
            <w:rStyle w:val="normaltextrun"/>
            <w:rFonts w:ascii="Open Sans" w:hAnsi="Open Sans" w:cs="Open Sans"/>
            <w:sz w:val="20"/>
            <w:szCs w:val="20"/>
            <w:u w:val="single"/>
          </w:rPr>
          <w:t>Europeans</w:t>
        </w:r>
        <w:proofErr w:type="spellEnd"/>
        <w:r w:rsidRPr="00907DA2">
          <w:rPr>
            <w:rStyle w:val="normaltextrun"/>
            <w:rFonts w:ascii="Open Sans" w:hAnsi="Open Sans" w:cs="Open Sans"/>
            <w:sz w:val="20"/>
            <w:szCs w:val="20"/>
            <w:u w:val="single"/>
          </w:rPr>
          <w:t xml:space="preserve"> </w:t>
        </w:r>
        <w:proofErr w:type="spellStart"/>
        <w:r w:rsidRPr="00907DA2">
          <w:rPr>
            <w:rStyle w:val="normaltextrun"/>
            <w:rFonts w:ascii="Open Sans" w:hAnsi="Open Sans" w:cs="Open Sans"/>
            <w:sz w:val="20"/>
            <w:szCs w:val="20"/>
            <w:u w:val="single"/>
          </w:rPr>
          <w:t>say</w:t>
        </w:r>
        <w:proofErr w:type="spellEnd"/>
        <w:r w:rsidRPr="00907DA2">
          <w:rPr>
            <w:rStyle w:val="normaltextrun"/>
            <w:rFonts w:ascii="Open Sans" w:hAnsi="Open Sans" w:cs="Open Sans"/>
            <w:sz w:val="20"/>
            <w:szCs w:val="20"/>
            <w:u w:val="single"/>
          </w:rPr>
          <w:t xml:space="preserve"> </w:t>
        </w:r>
        <w:proofErr w:type="spellStart"/>
        <w:r w:rsidRPr="00907DA2">
          <w:rPr>
            <w:rStyle w:val="normaltextrun"/>
            <w:rFonts w:ascii="Open Sans" w:hAnsi="Open Sans" w:cs="Open Sans"/>
            <w:sz w:val="20"/>
            <w:szCs w:val="20"/>
            <w:u w:val="single"/>
          </w:rPr>
          <w:t>rape</w:t>
        </w:r>
        <w:proofErr w:type="spellEnd"/>
        <w:r w:rsidRPr="00907DA2">
          <w:rPr>
            <w:rStyle w:val="normaltextrun"/>
            <w:rFonts w:ascii="Open Sans" w:hAnsi="Open Sans" w:cs="Open Sans"/>
            <w:sz w:val="20"/>
            <w:szCs w:val="20"/>
            <w:u w:val="single"/>
          </w:rPr>
          <w:t xml:space="preserve"> </w:t>
        </w:r>
        <w:proofErr w:type="spellStart"/>
        <w:r w:rsidRPr="00907DA2">
          <w:rPr>
            <w:rStyle w:val="normaltextrun"/>
            <w:rFonts w:ascii="Open Sans" w:hAnsi="Open Sans" w:cs="Open Sans"/>
            <w:sz w:val="20"/>
            <w:szCs w:val="20"/>
            <w:u w:val="single"/>
          </w:rPr>
          <w:t>may</w:t>
        </w:r>
        <w:proofErr w:type="spellEnd"/>
        <w:r w:rsidRPr="00907DA2">
          <w:rPr>
            <w:rStyle w:val="normaltextrun"/>
            <w:rFonts w:ascii="Open Sans" w:hAnsi="Open Sans" w:cs="Open Sans"/>
            <w:sz w:val="20"/>
            <w:szCs w:val="20"/>
            <w:u w:val="single"/>
          </w:rPr>
          <w:t xml:space="preserve"> be acceptable in </w:t>
        </w:r>
        <w:proofErr w:type="spellStart"/>
        <w:r w:rsidRPr="00907DA2">
          <w:rPr>
            <w:rStyle w:val="normaltextrun"/>
            <w:rFonts w:ascii="Open Sans" w:hAnsi="Open Sans" w:cs="Open Sans"/>
            <w:sz w:val="20"/>
            <w:szCs w:val="20"/>
            <w:u w:val="single"/>
          </w:rPr>
          <w:t>some</w:t>
        </w:r>
        <w:proofErr w:type="spellEnd"/>
        <w:r w:rsidRPr="00907DA2">
          <w:rPr>
            <w:rStyle w:val="normaltextrun"/>
            <w:rFonts w:ascii="Open Sans" w:hAnsi="Open Sans" w:cs="Open Sans"/>
            <w:sz w:val="20"/>
            <w:szCs w:val="20"/>
            <w:u w:val="single"/>
          </w:rPr>
          <w:t xml:space="preserve"> </w:t>
        </w:r>
        <w:proofErr w:type="spellStart"/>
        <w:r w:rsidRPr="00907DA2">
          <w:rPr>
            <w:rStyle w:val="normaltextrun"/>
            <w:rFonts w:ascii="Open Sans" w:hAnsi="Open Sans" w:cs="Open Sans"/>
            <w:sz w:val="20"/>
            <w:szCs w:val="20"/>
            <w:u w:val="single"/>
          </w:rPr>
          <w:t>circumstances</w:t>
        </w:r>
        <w:proofErr w:type="spellEnd"/>
        <w:r w:rsidRPr="00907DA2">
          <w:rPr>
            <w:rStyle w:val="normaltextrun"/>
            <w:rFonts w:ascii="Open Sans" w:hAnsi="Open Sans" w:cs="Open Sans"/>
            <w:sz w:val="20"/>
            <w:szCs w:val="20"/>
            <w:u w:val="single"/>
          </w:rPr>
          <w:t xml:space="preserve"> - The Washington Post)</w:t>
        </w:r>
      </w:hyperlink>
      <w:r w:rsidRPr="00907DA2">
        <w:rPr>
          <w:rStyle w:val="eop"/>
          <w:rFonts w:ascii="Open Sans" w:eastAsiaTheme="majorEastAsia" w:hAnsi="Open Sans" w:cs="Open Sans"/>
          <w:sz w:val="20"/>
          <w:szCs w:val="20"/>
        </w:rPr>
        <w:t> </w:t>
      </w:r>
    </w:p>
    <w:p w14:paraId="74EB6C2C"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eop"/>
          <w:rFonts w:ascii="Open Sans" w:eastAsiaTheme="majorEastAsia" w:hAnsi="Open Sans" w:cs="Open Sans"/>
          <w:sz w:val="20"/>
          <w:szCs w:val="20"/>
        </w:rPr>
        <w:t> </w:t>
      </w:r>
    </w:p>
    <w:p w14:paraId="06A1B997"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eop"/>
          <w:rFonts w:eastAsiaTheme="majorEastAsia"/>
          <w:sz w:val="20"/>
          <w:szCs w:val="20"/>
        </w:rPr>
        <w:t> </w:t>
      </w:r>
    </w:p>
    <w:p w14:paraId="05599506"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b/>
          <w:bCs/>
          <w:sz w:val="20"/>
          <w:szCs w:val="20"/>
        </w:rPr>
        <w:t>Hur Kvinna till Kvinna arbetar för att stoppa mäns våld mot kvinnor</w:t>
      </w:r>
      <w:r w:rsidRPr="00907DA2">
        <w:rPr>
          <w:rStyle w:val="eop"/>
          <w:rFonts w:ascii="Open Sans" w:eastAsiaTheme="majorEastAsia" w:hAnsi="Open Sans" w:cs="Open Sans"/>
          <w:sz w:val="20"/>
          <w:szCs w:val="20"/>
        </w:rPr>
        <w:t> </w:t>
      </w:r>
    </w:p>
    <w:p w14:paraId="58B6BF60"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sz w:val="20"/>
          <w:szCs w:val="20"/>
        </w:rPr>
        <w:t>Genusbaserat våld finns i alla sociala klasser, kulturer och samhällen, men i konfliktdrabbade länder ökar alltid våldet mot kvinnor, både det militära våldet, våldet i samhället och våldet i hemmet.</w:t>
      </w:r>
      <w:r w:rsidRPr="00907DA2">
        <w:rPr>
          <w:rStyle w:val="scxw58202094"/>
          <w:rFonts w:ascii="Open Sans" w:hAnsi="Open Sans" w:cs="Open Sans"/>
          <w:sz w:val="20"/>
          <w:szCs w:val="20"/>
        </w:rPr>
        <w:t> </w:t>
      </w:r>
      <w:r w:rsidRPr="00907DA2">
        <w:rPr>
          <w:rFonts w:ascii="Open Sans" w:hAnsi="Open Sans" w:cs="Open Sans"/>
          <w:sz w:val="20"/>
          <w:szCs w:val="20"/>
        </w:rPr>
        <w:br/>
      </w:r>
      <w:r w:rsidRPr="00907DA2">
        <w:rPr>
          <w:rStyle w:val="eop"/>
          <w:rFonts w:ascii="Open Sans" w:eastAsiaTheme="majorEastAsia" w:hAnsi="Open Sans" w:cs="Open Sans"/>
          <w:sz w:val="20"/>
          <w:szCs w:val="20"/>
        </w:rPr>
        <w:t> </w:t>
      </w:r>
    </w:p>
    <w:p w14:paraId="75D8A88D"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sz w:val="20"/>
          <w:szCs w:val="20"/>
        </w:rPr>
        <w:t xml:space="preserve">Det innebär att kvinnor och flickor i de länder Kvinna till Kvinna arbetar i har ett extra stort behov av att få hjälp att fly sina förövare, att få tillgång till vård och psykologiskt stöd, att få hjälp att driva rättsliga processer för att få upprättelse, för att kunna skilja sig eller för att inte förlora vårdnaden av sina barn. Många kvinnor som lämnar en våldsam relation behöver också hjälp att hitta ett sätt att försörja sig på, och för kvinnor och flickor som utsatts för sexuellt våld, behöver de både hjälp att hantera skador och trauman, men även oönskade graviditeter. </w:t>
      </w:r>
      <w:r w:rsidRPr="00907DA2">
        <w:rPr>
          <w:rStyle w:val="scxw58202094"/>
          <w:rFonts w:ascii="Open Sans" w:hAnsi="Open Sans" w:cs="Open Sans"/>
          <w:sz w:val="20"/>
          <w:szCs w:val="20"/>
        </w:rPr>
        <w:t> </w:t>
      </w:r>
      <w:r w:rsidRPr="00907DA2">
        <w:rPr>
          <w:rFonts w:ascii="Open Sans" w:hAnsi="Open Sans" w:cs="Open Sans"/>
          <w:sz w:val="20"/>
          <w:szCs w:val="20"/>
        </w:rPr>
        <w:br/>
      </w:r>
      <w:r w:rsidRPr="00907DA2">
        <w:rPr>
          <w:rStyle w:val="eop"/>
          <w:rFonts w:ascii="Open Sans" w:eastAsiaTheme="majorEastAsia" w:hAnsi="Open Sans" w:cs="Open Sans"/>
          <w:sz w:val="20"/>
          <w:szCs w:val="20"/>
        </w:rPr>
        <w:t> </w:t>
      </w:r>
    </w:p>
    <w:p w14:paraId="13C731E5"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sz w:val="20"/>
          <w:szCs w:val="20"/>
        </w:rPr>
        <w:t xml:space="preserve">Allt detta är saker som Kvinna till Kvinna tillsammans med sina partnerorganisationer hjälper kvinnor med i de olika länder som vi arbetar i. </w:t>
      </w:r>
      <w:r w:rsidRPr="00907DA2">
        <w:rPr>
          <w:rStyle w:val="scxw58202094"/>
          <w:rFonts w:ascii="Open Sans" w:hAnsi="Open Sans" w:cs="Open Sans"/>
          <w:sz w:val="20"/>
          <w:szCs w:val="20"/>
        </w:rPr>
        <w:t> </w:t>
      </w:r>
      <w:r w:rsidRPr="00907DA2">
        <w:rPr>
          <w:rFonts w:ascii="Open Sans" w:hAnsi="Open Sans" w:cs="Open Sans"/>
          <w:sz w:val="20"/>
          <w:szCs w:val="20"/>
        </w:rPr>
        <w:br/>
      </w:r>
      <w:r w:rsidRPr="00907DA2">
        <w:rPr>
          <w:rStyle w:val="eop"/>
          <w:rFonts w:ascii="Open Sans" w:eastAsiaTheme="majorEastAsia" w:hAnsi="Open Sans" w:cs="Open Sans"/>
          <w:sz w:val="20"/>
          <w:szCs w:val="20"/>
        </w:rPr>
        <w:t> </w:t>
      </w:r>
    </w:p>
    <w:p w14:paraId="5BD1DDA8"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sz w:val="20"/>
          <w:szCs w:val="20"/>
        </w:rPr>
        <w:t>Dessutom arbetar våra partnerorganisationer med att skapa långsiktig förändring genom att kämpa för bättre lagstiftning, ökad kunskap och förändrade attityder i samhället och hos myndigheter och rättsväsendet.</w:t>
      </w:r>
      <w:r w:rsidRPr="00907DA2">
        <w:rPr>
          <w:rStyle w:val="eop"/>
          <w:rFonts w:ascii="Open Sans" w:eastAsiaTheme="majorEastAsia" w:hAnsi="Open Sans" w:cs="Open Sans"/>
          <w:sz w:val="20"/>
          <w:szCs w:val="20"/>
        </w:rPr>
        <w:t> </w:t>
      </w:r>
    </w:p>
    <w:p w14:paraId="1D314A1A"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eop"/>
          <w:rFonts w:ascii="Open Sans" w:eastAsiaTheme="majorEastAsia" w:hAnsi="Open Sans" w:cs="Open Sans"/>
          <w:sz w:val="20"/>
          <w:szCs w:val="20"/>
        </w:rPr>
        <w:t> </w:t>
      </w:r>
    </w:p>
    <w:p w14:paraId="3AD3F0BF" w14:textId="77777777" w:rsidR="00534464" w:rsidRDefault="00534464" w:rsidP="00534464">
      <w:pPr>
        <w:pStyle w:val="paragraph"/>
        <w:spacing w:before="0" w:beforeAutospacing="0" w:after="0" w:afterAutospacing="0"/>
        <w:textAlignment w:val="baseline"/>
        <w:rPr>
          <w:rStyle w:val="normaltextrun"/>
          <w:rFonts w:ascii="Open Sans" w:hAnsi="Open Sans" w:cs="Open Sans"/>
          <w:b/>
          <w:bCs/>
          <w:sz w:val="20"/>
          <w:szCs w:val="20"/>
        </w:rPr>
      </w:pPr>
      <w:r w:rsidRPr="00907DA2">
        <w:rPr>
          <w:rStyle w:val="scxw58202094"/>
          <w:sz w:val="20"/>
          <w:szCs w:val="20"/>
        </w:rPr>
        <w:t> </w:t>
      </w:r>
      <w:r w:rsidRPr="00907DA2">
        <w:rPr>
          <w:sz w:val="20"/>
          <w:szCs w:val="20"/>
        </w:rPr>
        <w:br/>
      </w:r>
    </w:p>
    <w:p w14:paraId="06F499A5" w14:textId="4138CB16"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b/>
          <w:bCs/>
          <w:sz w:val="20"/>
          <w:szCs w:val="20"/>
        </w:rPr>
        <w:lastRenderedPageBreak/>
        <w:t>Fakta om mäns våld mot kvinnor</w:t>
      </w:r>
      <w:r w:rsidRPr="00907DA2">
        <w:rPr>
          <w:rStyle w:val="eop"/>
          <w:rFonts w:ascii="Open Sans" w:eastAsiaTheme="majorEastAsia" w:hAnsi="Open Sans" w:cs="Open Sans"/>
          <w:sz w:val="20"/>
          <w:szCs w:val="20"/>
        </w:rPr>
        <w:t> </w:t>
      </w:r>
    </w:p>
    <w:p w14:paraId="70B70C61"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eop"/>
          <w:rFonts w:ascii="Open Sans" w:eastAsiaTheme="majorEastAsia" w:hAnsi="Open Sans" w:cs="Open Sans"/>
          <w:sz w:val="20"/>
          <w:szCs w:val="20"/>
        </w:rPr>
        <w:t> </w:t>
      </w:r>
    </w:p>
    <w:p w14:paraId="3962E358"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sz w:val="20"/>
          <w:szCs w:val="20"/>
          <w:u w:val="single"/>
        </w:rPr>
        <w:t>Vad är genusbaserat våld?</w:t>
      </w:r>
      <w:r w:rsidRPr="00907DA2">
        <w:rPr>
          <w:rStyle w:val="eop"/>
          <w:rFonts w:ascii="Open Sans" w:eastAsiaTheme="majorEastAsia" w:hAnsi="Open Sans" w:cs="Open Sans"/>
          <w:sz w:val="20"/>
          <w:szCs w:val="20"/>
        </w:rPr>
        <w:t> </w:t>
      </w:r>
    </w:p>
    <w:p w14:paraId="21B8756C"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sz w:val="20"/>
          <w:szCs w:val="20"/>
        </w:rPr>
        <w:t>Genusbaserat våld består av handlingar som skadar, hotar, kränker, tvingar eller begränsar en person. Genom att använda termen genusbaserat våld erkänner vi att alla kan vara överlevande/offer, liksom förövare av genusbaserat våld och att personer kan bli utsatt för genusbaserat våld även på grund av sin könsidentitet, sexualitet eller för att de avviker från de förväntningar, normer och roller som samhället tillskriver kvinnor och män.</w:t>
      </w:r>
      <w:r w:rsidRPr="00907DA2">
        <w:rPr>
          <w:rStyle w:val="eop"/>
          <w:rFonts w:ascii="Open Sans" w:eastAsiaTheme="majorEastAsia" w:hAnsi="Open Sans" w:cs="Open Sans"/>
          <w:sz w:val="20"/>
          <w:szCs w:val="20"/>
        </w:rPr>
        <w:t> </w:t>
      </w:r>
    </w:p>
    <w:p w14:paraId="3C7D6A87"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sz w:val="20"/>
          <w:szCs w:val="20"/>
        </w:rPr>
        <w:t> </w:t>
      </w:r>
      <w:r w:rsidRPr="00907DA2">
        <w:rPr>
          <w:rStyle w:val="eop"/>
          <w:rFonts w:ascii="Open Sans" w:eastAsiaTheme="majorEastAsia" w:hAnsi="Open Sans" w:cs="Open Sans"/>
          <w:sz w:val="20"/>
          <w:szCs w:val="20"/>
        </w:rPr>
        <w:t> </w:t>
      </w:r>
    </w:p>
    <w:p w14:paraId="326CA306"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sz w:val="20"/>
          <w:szCs w:val="20"/>
        </w:rPr>
        <w:t>Nackdelen med att använda termen genusbaserat våld är att det inte blir tydligt att den absoluta majoriteten av allt genusbaserat våld är våld som utförs av män och riktar sig mot kvinnor eller flickor. För att belysa detta använder vi oftast termen mäns våld mot kvinnor i stället för genusbaserat våld. Det är också just mäns våld mot kvinnor som Kvinna till Kvinna nästan uteslutande arbetar med i våra program.</w:t>
      </w:r>
      <w:r w:rsidRPr="00907DA2">
        <w:rPr>
          <w:rStyle w:val="eop"/>
          <w:rFonts w:ascii="Open Sans" w:eastAsiaTheme="majorEastAsia" w:hAnsi="Open Sans" w:cs="Open Sans"/>
          <w:sz w:val="20"/>
          <w:szCs w:val="20"/>
        </w:rPr>
        <w:t> </w:t>
      </w:r>
    </w:p>
    <w:p w14:paraId="0CB6D8D3"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eop"/>
          <w:rFonts w:ascii="Open Sans" w:eastAsiaTheme="majorEastAsia" w:hAnsi="Open Sans" w:cs="Open Sans"/>
          <w:sz w:val="20"/>
          <w:szCs w:val="20"/>
        </w:rPr>
        <w:t> </w:t>
      </w:r>
    </w:p>
    <w:p w14:paraId="5DA8E09B"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sz w:val="20"/>
          <w:szCs w:val="20"/>
        </w:rPr>
        <w:t>Om man pratar om genusbaserat våld utifrån ett brett perspektiv så innefattar det ju allt ifrån våld i nära relationer, vilket kan vara både fysiskt, psykiskt, sexuellt och ekonomiskt våld. Men begreppet innefattar även sexuella övergrepp, människohandel, kvinnlig könsstympning, tvångsäktenskap och barnäktenskap, så begreppet är bredare än bara våld i nära relationer.</w:t>
      </w:r>
      <w:r w:rsidRPr="00907DA2">
        <w:rPr>
          <w:rStyle w:val="eop"/>
          <w:rFonts w:ascii="Open Sans" w:eastAsiaTheme="majorEastAsia" w:hAnsi="Open Sans" w:cs="Open Sans"/>
          <w:sz w:val="20"/>
          <w:szCs w:val="20"/>
        </w:rPr>
        <w:t> </w:t>
      </w:r>
    </w:p>
    <w:p w14:paraId="32BD7EDD"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eop"/>
          <w:rFonts w:ascii="Open Sans" w:eastAsiaTheme="majorEastAsia" w:hAnsi="Open Sans" w:cs="Open Sans"/>
          <w:sz w:val="20"/>
          <w:szCs w:val="20"/>
        </w:rPr>
        <w:t> </w:t>
      </w:r>
    </w:p>
    <w:p w14:paraId="2AB8B4FC"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sz w:val="20"/>
          <w:szCs w:val="20"/>
          <w:u w:val="single"/>
        </w:rPr>
        <w:t>Sexuellt våld i krig och konflikt</w:t>
      </w:r>
      <w:r w:rsidRPr="00907DA2">
        <w:rPr>
          <w:rStyle w:val="eop"/>
          <w:rFonts w:ascii="Open Sans" w:eastAsiaTheme="majorEastAsia" w:hAnsi="Open Sans" w:cs="Open Sans"/>
          <w:sz w:val="20"/>
          <w:szCs w:val="20"/>
        </w:rPr>
        <w:t> </w:t>
      </w:r>
    </w:p>
    <w:p w14:paraId="0B03F314"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sz w:val="20"/>
          <w:szCs w:val="20"/>
        </w:rPr>
        <w:t>Nu ser vi hur sexuellt våld används som en del av krigsföringen i Ukraina. De som utsätts måste få vård, skydd, psykologiskt stöd och hjälp att anmäla dessa brott så att förövarna kan ställas inför rätta.</w:t>
      </w:r>
      <w:r w:rsidRPr="00907DA2">
        <w:rPr>
          <w:rStyle w:val="eop"/>
          <w:rFonts w:ascii="Open Sans" w:eastAsiaTheme="majorEastAsia" w:hAnsi="Open Sans" w:cs="Open Sans"/>
          <w:sz w:val="20"/>
          <w:szCs w:val="20"/>
        </w:rPr>
        <w:t> </w:t>
      </w:r>
    </w:p>
    <w:p w14:paraId="3190FD57"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eop"/>
          <w:rFonts w:ascii="Open Sans" w:eastAsiaTheme="majorEastAsia" w:hAnsi="Open Sans" w:cs="Open Sans"/>
          <w:sz w:val="20"/>
          <w:szCs w:val="20"/>
        </w:rPr>
        <w:t> </w:t>
      </w:r>
    </w:p>
    <w:p w14:paraId="2253B97D"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sz w:val="20"/>
          <w:szCs w:val="20"/>
        </w:rPr>
        <w:t>Sexuellt och genusbaserat våld ökar alltid under konflikter. Både det militära våldet, och våldet i samhället i stort, samt i hemmet. Kvinnor och flickor riskerar också att utsättas för sexuellt våld och trafficking i konfliktområden och på flyktvägen. Dessutom ökar risken att tvingas in i prostitution eller tidigt äktenskap för att överleva i dessa kontexter.</w:t>
      </w:r>
      <w:r w:rsidRPr="00907DA2">
        <w:rPr>
          <w:rStyle w:val="eop"/>
          <w:rFonts w:ascii="Open Sans" w:eastAsiaTheme="majorEastAsia" w:hAnsi="Open Sans" w:cs="Open Sans"/>
          <w:sz w:val="20"/>
          <w:szCs w:val="20"/>
        </w:rPr>
        <w:t> </w:t>
      </w:r>
    </w:p>
    <w:p w14:paraId="00FFC3CF"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eop"/>
          <w:rFonts w:ascii="Open Sans" w:eastAsiaTheme="majorEastAsia" w:hAnsi="Open Sans" w:cs="Open Sans"/>
          <w:sz w:val="20"/>
          <w:szCs w:val="20"/>
        </w:rPr>
        <w:t> </w:t>
      </w:r>
    </w:p>
    <w:p w14:paraId="6F07960B"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normaltextrun"/>
          <w:rFonts w:ascii="Open Sans" w:hAnsi="Open Sans" w:cs="Open Sans"/>
          <w:sz w:val="20"/>
          <w:szCs w:val="20"/>
          <w:u w:val="single"/>
        </w:rPr>
        <w:t>Hur ser det ut med lagstiftning?</w:t>
      </w:r>
      <w:r w:rsidRPr="00907DA2">
        <w:rPr>
          <w:rStyle w:val="eop"/>
          <w:rFonts w:ascii="Open Sans" w:eastAsiaTheme="majorEastAsia" w:hAnsi="Open Sans" w:cs="Open Sans"/>
          <w:sz w:val="20"/>
          <w:szCs w:val="20"/>
        </w:rPr>
        <w:t> </w:t>
      </w:r>
    </w:p>
    <w:p w14:paraId="11140688" w14:textId="77777777" w:rsidR="00534464" w:rsidRPr="00907DA2" w:rsidRDefault="00534464" w:rsidP="00534464">
      <w:pPr>
        <w:pStyle w:val="paragraph"/>
        <w:numPr>
          <w:ilvl w:val="0"/>
          <w:numId w:val="3"/>
        </w:numPr>
        <w:spacing w:before="0" w:beforeAutospacing="0" w:after="0" w:afterAutospacing="0"/>
        <w:ind w:left="1080" w:firstLine="0"/>
        <w:textAlignment w:val="baseline"/>
        <w:rPr>
          <w:rFonts w:ascii="Verdana" w:hAnsi="Verdana" w:cs="Segoe UI"/>
          <w:sz w:val="20"/>
          <w:szCs w:val="20"/>
        </w:rPr>
      </w:pPr>
      <w:r w:rsidRPr="00907DA2">
        <w:rPr>
          <w:rStyle w:val="normaltextrun"/>
          <w:rFonts w:ascii="Open Sans" w:hAnsi="Open Sans" w:cs="Open Sans"/>
          <w:sz w:val="20"/>
          <w:szCs w:val="20"/>
        </w:rPr>
        <w:t>Det är under de sista 30 åren som de flesta länder har tagit fram lagstiftning på det här området.</w:t>
      </w:r>
      <w:r w:rsidRPr="00907DA2">
        <w:rPr>
          <w:rStyle w:val="eop"/>
          <w:rFonts w:ascii="Open Sans" w:eastAsiaTheme="majorEastAsia" w:hAnsi="Open Sans" w:cs="Open Sans"/>
          <w:sz w:val="20"/>
          <w:szCs w:val="20"/>
        </w:rPr>
        <w:t> </w:t>
      </w:r>
    </w:p>
    <w:p w14:paraId="484B4907" w14:textId="77777777" w:rsidR="00534464" w:rsidRPr="00907DA2" w:rsidRDefault="00534464" w:rsidP="00534464">
      <w:pPr>
        <w:pStyle w:val="paragraph"/>
        <w:numPr>
          <w:ilvl w:val="0"/>
          <w:numId w:val="3"/>
        </w:numPr>
        <w:spacing w:before="0" w:beforeAutospacing="0" w:after="0" w:afterAutospacing="0"/>
        <w:ind w:left="1080" w:firstLine="0"/>
        <w:textAlignment w:val="baseline"/>
        <w:rPr>
          <w:rFonts w:ascii="Verdana" w:hAnsi="Verdana" w:cs="Segoe UI"/>
          <w:sz w:val="20"/>
          <w:szCs w:val="20"/>
        </w:rPr>
      </w:pPr>
      <w:r w:rsidRPr="00907DA2">
        <w:rPr>
          <w:rStyle w:val="normaltextrun"/>
          <w:rFonts w:ascii="Open Sans" w:hAnsi="Open Sans" w:cs="Open Sans"/>
          <w:sz w:val="20"/>
          <w:szCs w:val="20"/>
        </w:rPr>
        <w:t>I dagsläget har de flesta länder i världen antagit någon form av lagstiftning som förbjuder</w:t>
      </w:r>
      <w:r w:rsidRPr="00907DA2">
        <w:rPr>
          <w:rStyle w:val="normaltextrun"/>
          <w:rFonts w:ascii="Open Sans" w:hAnsi="Open Sans" w:cs="Open Sans"/>
          <w:b/>
          <w:bCs/>
          <w:sz w:val="20"/>
          <w:szCs w:val="20"/>
        </w:rPr>
        <w:t xml:space="preserve"> </w:t>
      </w:r>
      <w:r w:rsidRPr="00907DA2">
        <w:rPr>
          <w:rStyle w:val="normaltextrun"/>
          <w:rFonts w:ascii="Open Sans" w:hAnsi="Open Sans" w:cs="Open Sans"/>
          <w:sz w:val="20"/>
          <w:szCs w:val="20"/>
        </w:rPr>
        <w:t>mäns våld mot kvinnor.</w:t>
      </w:r>
      <w:r w:rsidRPr="00907DA2">
        <w:rPr>
          <w:rStyle w:val="eop"/>
          <w:rFonts w:ascii="Open Sans" w:eastAsiaTheme="majorEastAsia" w:hAnsi="Open Sans" w:cs="Open Sans"/>
          <w:sz w:val="20"/>
          <w:szCs w:val="20"/>
        </w:rPr>
        <w:t> </w:t>
      </w:r>
    </w:p>
    <w:p w14:paraId="0B3D5F2C" w14:textId="77777777" w:rsidR="00534464" w:rsidRPr="00907DA2" w:rsidRDefault="00534464" w:rsidP="00534464">
      <w:pPr>
        <w:pStyle w:val="paragraph"/>
        <w:numPr>
          <w:ilvl w:val="0"/>
          <w:numId w:val="3"/>
        </w:numPr>
        <w:spacing w:before="0" w:beforeAutospacing="0" w:after="0" w:afterAutospacing="0"/>
        <w:ind w:left="1080" w:firstLine="0"/>
        <w:textAlignment w:val="baseline"/>
        <w:rPr>
          <w:rFonts w:ascii="Verdana" w:hAnsi="Verdana" w:cs="Segoe UI"/>
          <w:sz w:val="20"/>
          <w:szCs w:val="20"/>
        </w:rPr>
      </w:pPr>
      <w:r w:rsidRPr="00907DA2">
        <w:rPr>
          <w:rStyle w:val="normaltextrun"/>
          <w:rFonts w:ascii="Open Sans" w:hAnsi="Open Sans" w:cs="Open Sans"/>
          <w:sz w:val="20"/>
          <w:szCs w:val="20"/>
        </w:rPr>
        <w:t>Men i cirka 40 länder saknas fortfarande lagstiftning på området och i många länder efterlevs lagstiftningen inte alls.</w:t>
      </w:r>
      <w:r w:rsidRPr="00907DA2">
        <w:rPr>
          <w:rStyle w:val="eop"/>
          <w:rFonts w:ascii="Open Sans" w:eastAsiaTheme="majorEastAsia" w:hAnsi="Open Sans" w:cs="Open Sans"/>
          <w:sz w:val="20"/>
          <w:szCs w:val="20"/>
        </w:rPr>
        <w:t> </w:t>
      </w:r>
    </w:p>
    <w:p w14:paraId="4C78D55A" w14:textId="77777777" w:rsidR="00534464" w:rsidRPr="00907DA2" w:rsidRDefault="00534464" w:rsidP="00534464">
      <w:pPr>
        <w:pStyle w:val="paragraph"/>
        <w:numPr>
          <w:ilvl w:val="0"/>
          <w:numId w:val="3"/>
        </w:numPr>
        <w:spacing w:before="0" w:beforeAutospacing="0" w:after="0" w:afterAutospacing="0"/>
        <w:ind w:left="1080" w:firstLine="0"/>
        <w:textAlignment w:val="baseline"/>
        <w:rPr>
          <w:rFonts w:ascii="Verdana" w:hAnsi="Verdana" w:cs="Segoe UI"/>
          <w:sz w:val="20"/>
          <w:szCs w:val="20"/>
        </w:rPr>
      </w:pPr>
      <w:r w:rsidRPr="00907DA2">
        <w:rPr>
          <w:rStyle w:val="normaltextrun"/>
          <w:rFonts w:ascii="Open Sans" w:hAnsi="Open Sans" w:cs="Open Sans"/>
          <w:sz w:val="20"/>
          <w:szCs w:val="20"/>
        </w:rPr>
        <w:t>För 11 år sedan antogs Istanbulkonvention, första bindande konventionen om mäns våld mot kvinnor i Europa.</w:t>
      </w:r>
      <w:r w:rsidRPr="00907DA2">
        <w:rPr>
          <w:rStyle w:val="eop"/>
          <w:rFonts w:ascii="Open Sans" w:eastAsiaTheme="majorEastAsia" w:hAnsi="Open Sans" w:cs="Open Sans"/>
          <w:sz w:val="20"/>
          <w:szCs w:val="20"/>
        </w:rPr>
        <w:t> </w:t>
      </w:r>
    </w:p>
    <w:p w14:paraId="529DCAA4" w14:textId="77777777" w:rsidR="00534464" w:rsidRPr="00907DA2" w:rsidRDefault="00534464" w:rsidP="00534464">
      <w:pPr>
        <w:pStyle w:val="paragraph"/>
        <w:numPr>
          <w:ilvl w:val="0"/>
          <w:numId w:val="3"/>
        </w:numPr>
        <w:spacing w:before="0" w:beforeAutospacing="0" w:after="0" w:afterAutospacing="0"/>
        <w:ind w:left="1080" w:firstLine="0"/>
        <w:textAlignment w:val="baseline"/>
        <w:rPr>
          <w:rFonts w:ascii="Verdana" w:hAnsi="Verdana" w:cs="Segoe UI"/>
          <w:sz w:val="20"/>
          <w:szCs w:val="20"/>
        </w:rPr>
      </w:pPr>
      <w:r w:rsidRPr="00907DA2">
        <w:rPr>
          <w:rStyle w:val="normaltextrun"/>
          <w:rFonts w:ascii="Open Sans" w:hAnsi="Open Sans" w:cs="Open Sans"/>
          <w:sz w:val="20"/>
          <w:szCs w:val="20"/>
        </w:rPr>
        <w:t xml:space="preserve">Och om man tittar på en graf av vad som har hänt från 70-talet fram tills idag så ser man att vi har gått från en situation där i princip inga länder hade lagstiftning på detta område till att cirka 140 länder har lagstiftning på detta område idag. Och det allra flesta lagar har kommit på plats under 2000-talet. Så, utifrån det perspektivet är det är ju en enorm framgång. Men, samtidigt så har vi fortfarande ett 40-tal länder som helt saknar lagstiftning på området. </w:t>
      </w:r>
      <w:r w:rsidRPr="00907DA2">
        <w:rPr>
          <w:rStyle w:val="eop"/>
          <w:rFonts w:ascii="Open Sans" w:eastAsiaTheme="majorEastAsia" w:hAnsi="Open Sans" w:cs="Open Sans"/>
          <w:sz w:val="20"/>
          <w:szCs w:val="20"/>
        </w:rPr>
        <w:t> </w:t>
      </w:r>
    </w:p>
    <w:p w14:paraId="0A73D378" w14:textId="77777777" w:rsidR="00534464" w:rsidRPr="00907DA2" w:rsidRDefault="00534464" w:rsidP="00534464">
      <w:pPr>
        <w:pStyle w:val="paragraph"/>
        <w:spacing w:before="0" w:beforeAutospacing="0" w:after="0" w:afterAutospacing="0"/>
        <w:textAlignment w:val="baseline"/>
        <w:rPr>
          <w:rFonts w:ascii="Segoe UI" w:hAnsi="Segoe UI" w:cs="Segoe UI"/>
          <w:sz w:val="20"/>
          <w:szCs w:val="20"/>
        </w:rPr>
      </w:pPr>
      <w:r w:rsidRPr="00907DA2">
        <w:rPr>
          <w:rStyle w:val="eop"/>
          <w:rFonts w:ascii="Open Sans" w:eastAsiaTheme="majorEastAsia" w:hAnsi="Open Sans" w:cs="Open Sans"/>
          <w:sz w:val="20"/>
          <w:szCs w:val="20"/>
        </w:rPr>
        <w:t> </w:t>
      </w:r>
    </w:p>
    <w:p w14:paraId="18844690" w14:textId="77777777" w:rsidR="00534464" w:rsidRPr="005D21FC" w:rsidRDefault="00534464" w:rsidP="00534464">
      <w:pPr>
        <w:pStyle w:val="paragraph"/>
        <w:spacing w:before="0" w:beforeAutospacing="0" w:after="0" w:afterAutospacing="0"/>
        <w:textAlignment w:val="baseline"/>
        <w:rPr>
          <w:rFonts w:ascii="Segoe UI" w:hAnsi="Segoe UI" w:cs="Segoe UI"/>
          <w:sz w:val="20"/>
          <w:szCs w:val="20"/>
          <w:lang w:val="en-US"/>
        </w:rPr>
      </w:pPr>
      <w:r w:rsidRPr="005D21FC">
        <w:rPr>
          <w:rStyle w:val="normaltextrun"/>
          <w:rFonts w:ascii="Open Sans" w:hAnsi="Open Sans" w:cs="Open Sans"/>
          <w:sz w:val="20"/>
          <w:szCs w:val="20"/>
          <w:lang w:val="en-US"/>
        </w:rPr>
        <w:t>(</w:t>
      </w:r>
      <w:proofErr w:type="spellStart"/>
      <w:r w:rsidRPr="005D21FC">
        <w:rPr>
          <w:rStyle w:val="normaltextrun"/>
          <w:rFonts w:ascii="Open Sans" w:hAnsi="Open Sans" w:cs="Open Sans"/>
          <w:sz w:val="20"/>
          <w:szCs w:val="20"/>
          <w:lang w:val="en-US"/>
        </w:rPr>
        <w:t>Statistiken</w:t>
      </w:r>
      <w:proofErr w:type="spellEnd"/>
      <w:r w:rsidRPr="005D21FC">
        <w:rPr>
          <w:rStyle w:val="normaltextrun"/>
          <w:rFonts w:ascii="Open Sans" w:hAnsi="Open Sans" w:cs="Open Sans"/>
          <w:sz w:val="20"/>
          <w:szCs w:val="20"/>
          <w:lang w:val="en-US"/>
        </w:rPr>
        <w:t xml:space="preserve"> </w:t>
      </w:r>
      <w:proofErr w:type="spellStart"/>
      <w:r w:rsidRPr="005D21FC">
        <w:rPr>
          <w:rStyle w:val="normaltextrun"/>
          <w:rFonts w:ascii="Open Sans" w:hAnsi="Open Sans" w:cs="Open Sans"/>
          <w:sz w:val="20"/>
          <w:szCs w:val="20"/>
          <w:lang w:val="en-US"/>
        </w:rPr>
        <w:t>kommer</w:t>
      </w:r>
      <w:proofErr w:type="spellEnd"/>
      <w:r w:rsidRPr="005D21FC">
        <w:rPr>
          <w:rStyle w:val="normaltextrun"/>
          <w:rFonts w:ascii="Open Sans" w:hAnsi="Open Sans" w:cs="Open Sans"/>
          <w:sz w:val="20"/>
          <w:szCs w:val="20"/>
          <w:lang w:val="en-US"/>
        </w:rPr>
        <w:t xml:space="preserve"> från Background paper för “World Development Report 2017 Gender based violence and the law” av Jeni Klugman)</w:t>
      </w:r>
      <w:r w:rsidRPr="005D21FC">
        <w:rPr>
          <w:rStyle w:val="eop"/>
          <w:rFonts w:ascii="Open Sans" w:eastAsiaTheme="majorEastAsia" w:hAnsi="Open Sans" w:cs="Open Sans"/>
          <w:sz w:val="20"/>
          <w:szCs w:val="20"/>
          <w:lang w:val="en-US"/>
        </w:rPr>
        <w:t> </w:t>
      </w:r>
    </w:p>
    <w:p w14:paraId="2593BCFC" w14:textId="77777777" w:rsidR="00534464" w:rsidRPr="005D21FC" w:rsidRDefault="00534464" w:rsidP="00534464">
      <w:pPr>
        <w:pStyle w:val="paragraph"/>
        <w:spacing w:before="0" w:beforeAutospacing="0" w:after="0" w:afterAutospacing="0"/>
        <w:textAlignment w:val="baseline"/>
        <w:rPr>
          <w:rFonts w:ascii="Segoe UI" w:hAnsi="Segoe UI" w:cs="Segoe UI"/>
          <w:sz w:val="18"/>
          <w:szCs w:val="18"/>
          <w:lang w:val="en-US"/>
        </w:rPr>
      </w:pPr>
      <w:r w:rsidRPr="005D21FC">
        <w:rPr>
          <w:rStyle w:val="eop"/>
          <w:rFonts w:ascii="Open Sans" w:eastAsiaTheme="majorEastAsia" w:hAnsi="Open Sans" w:cs="Open Sans"/>
          <w:sz w:val="22"/>
          <w:szCs w:val="22"/>
          <w:lang w:val="en-US"/>
        </w:rPr>
        <w:t> </w:t>
      </w:r>
    </w:p>
    <w:p w14:paraId="47C3CD2A" w14:textId="77777777" w:rsidR="00661430" w:rsidRDefault="00661430"/>
    <w:sectPr w:rsidR="00661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13DA9"/>
    <w:multiLevelType w:val="multilevel"/>
    <w:tmpl w:val="7B4C97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2F1A83"/>
    <w:multiLevelType w:val="multilevel"/>
    <w:tmpl w:val="81D40F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306FC1"/>
    <w:multiLevelType w:val="hybridMultilevel"/>
    <w:tmpl w:val="FBD23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B64AA1"/>
    <w:multiLevelType w:val="multilevel"/>
    <w:tmpl w:val="840C65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01460769">
    <w:abstractNumId w:val="1"/>
  </w:num>
  <w:num w:numId="2" w16cid:durableId="36783776">
    <w:abstractNumId w:val="3"/>
  </w:num>
  <w:num w:numId="3" w16cid:durableId="541093037">
    <w:abstractNumId w:val="0"/>
  </w:num>
  <w:num w:numId="4" w16cid:durableId="1819884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64"/>
    <w:rsid w:val="00534464"/>
    <w:rsid w:val="00661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4485"/>
  <w15:chartTrackingRefBased/>
  <w15:docId w15:val="{76FA0878-D33D-433F-9032-C20A1865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64"/>
    <w:pPr>
      <w:spacing w:after="0" w:line="247" w:lineRule="auto"/>
    </w:pPr>
    <w:rPr>
      <w:noProof/>
      <w:sz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qFormat/>
    <w:rsid w:val="00534464"/>
    <w:pPr>
      <w:spacing w:after="240" w:line="276" w:lineRule="auto"/>
    </w:pPr>
    <w:rPr>
      <w:b/>
      <w:sz w:val="24"/>
    </w:rPr>
  </w:style>
  <w:style w:type="paragraph" w:customStyle="1" w:styleId="paragraph">
    <w:name w:val="paragraph"/>
    <w:basedOn w:val="Normal"/>
    <w:rsid w:val="00534464"/>
    <w:pPr>
      <w:spacing w:before="100" w:beforeAutospacing="1" w:after="100" w:afterAutospacing="1" w:line="240" w:lineRule="auto"/>
    </w:pPr>
    <w:rPr>
      <w:rFonts w:ascii="Times New Roman" w:eastAsia="Times New Roman" w:hAnsi="Times New Roman" w:cs="Times New Roman"/>
      <w:noProof w:val="0"/>
      <w:sz w:val="24"/>
      <w:szCs w:val="24"/>
      <w:lang w:val="sv-SE" w:eastAsia="sv-SE"/>
    </w:rPr>
  </w:style>
  <w:style w:type="character" w:customStyle="1" w:styleId="normaltextrun">
    <w:name w:val="normaltextrun"/>
    <w:basedOn w:val="Standardstycketeckensnitt"/>
    <w:rsid w:val="00534464"/>
  </w:style>
  <w:style w:type="character" w:customStyle="1" w:styleId="eop">
    <w:name w:val="eop"/>
    <w:basedOn w:val="Standardstycketeckensnitt"/>
    <w:rsid w:val="00534464"/>
  </w:style>
  <w:style w:type="character" w:customStyle="1" w:styleId="scxw58202094">
    <w:name w:val="scxw58202094"/>
    <w:basedOn w:val="Standardstycketeckensnitt"/>
    <w:rsid w:val="00534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news/worldviews/wp/2016/11/29/27-of-europeans-think-rape-may-be-acceptable-in-some-circumsta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4887</Characters>
  <Application>Microsoft Office Word</Application>
  <DocSecurity>0</DocSecurity>
  <Lines>40</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Anna-Carin Hall</dc:creator>
  <cp:keywords/>
  <dc:description/>
  <cp:lastModifiedBy>Anna-Carin Hall</cp:lastModifiedBy>
  <cp:revision>1</cp:revision>
  <dcterms:created xsi:type="dcterms:W3CDTF">2022-06-16T12:36:00Z</dcterms:created>
  <dcterms:modified xsi:type="dcterms:W3CDTF">2022-06-16T12:37:00Z</dcterms:modified>
</cp:coreProperties>
</file>