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D6" w:rsidRPr="00687CD6" w:rsidRDefault="00B02A47" w:rsidP="00115C6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Nach Schulabschluss den </w:t>
      </w:r>
      <w:r w:rsidR="00687CD6" w:rsidRPr="00687CD6">
        <w:rPr>
          <w:b/>
          <w:sz w:val="22"/>
          <w:szCs w:val="22"/>
          <w:u w:val="single"/>
        </w:rPr>
        <w:t>Unfall</w:t>
      </w:r>
      <w:r>
        <w:rPr>
          <w:b/>
          <w:sz w:val="22"/>
          <w:szCs w:val="22"/>
          <w:u w:val="single"/>
        </w:rPr>
        <w:t>schutz nicht aus dem Auge verlieren</w:t>
      </w:r>
    </w:p>
    <w:p w:rsidR="00687CD6" w:rsidRPr="00687CD6" w:rsidRDefault="00B02A47" w:rsidP="00115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 Ausbildungsbeginn</w:t>
      </w:r>
      <w:r w:rsidR="00687CD6" w:rsidRPr="00687CD6">
        <w:rPr>
          <w:b/>
          <w:sz w:val="28"/>
          <w:szCs w:val="28"/>
        </w:rPr>
        <w:t xml:space="preserve"> fünf Monate kostenlos</w:t>
      </w:r>
    </w:p>
    <w:p w:rsidR="00687CD6" w:rsidRDefault="00687CD6" w:rsidP="00115C63">
      <w:pPr>
        <w:rPr>
          <w:b/>
          <w:sz w:val="22"/>
          <w:szCs w:val="22"/>
        </w:rPr>
      </w:pPr>
    </w:p>
    <w:p w:rsidR="005400BF" w:rsidRDefault="00234A0F" w:rsidP="00115C63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(Mai 2017) </w:t>
      </w:r>
      <w:bookmarkEnd w:id="0"/>
      <w:r w:rsidR="00DC6D82">
        <w:rPr>
          <w:b/>
          <w:sz w:val="22"/>
          <w:szCs w:val="22"/>
        </w:rPr>
        <w:t xml:space="preserve">Ist die Schulzeit beendet, die Ausbildung </w:t>
      </w:r>
      <w:r w:rsidR="003126EF">
        <w:rPr>
          <w:b/>
          <w:sz w:val="22"/>
          <w:szCs w:val="22"/>
        </w:rPr>
        <w:t xml:space="preserve">hat </w:t>
      </w:r>
      <w:r w:rsidR="00DC6D82">
        <w:rPr>
          <w:b/>
          <w:sz w:val="22"/>
          <w:szCs w:val="22"/>
        </w:rPr>
        <w:t xml:space="preserve">aber noch nicht begonnen, stehen junge Menschen komplett ohne Unfallversicherungsschutz da. </w:t>
      </w:r>
      <w:r w:rsidR="005400BF">
        <w:rPr>
          <w:b/>
          <w:sz w:val="22"/>
          <w:szCs w:val="22"/>
        </w:rPr>
        <w:t>Darauf weist die SIGNAL IDUNA Gruppe hin.</w:t>
      </w:r>
    </w:p>
    <w:p w:rsidR="005400BF" w:rsidRDefault="005400BF" w:rsidP="00115C63">
      <w:pPr>
        <w:rPr>
          <w:b/>
          <w:sz w:val="22"/>
          <w:szCs w:val="22"/>
        </w:rPr>
      </w:pPr>
    </w:p>
    <w:p w:rsidR="00564F9C" w:rsidRDefault="00115C63" w:rsidP="005400BF">
      <w:pPr>
        <w:ind w:right="-1"/>
        <w:rPr>
          <w:sz w:val="22"/>
          <w:szCs w:val="22"/>
        </w:rPr>
      </w:pPr>
      <w:r w:rsidRPr="005400BF">
        <w:rPr>
          <w:sz w:val="22"/>
          <w:szCs w:val="22"/>
        </w:rPr>
        <w:t>Neben der Absicherung gegen Berufsunfähigkeit zählt auch die private Unfallversicherung zu den Policen, auf die man nicht verzichten sollte. Ein Unfall ist so</w:t>
      </w:r>
      <w:r w:rsidRPr="00D63FFF">
        <w:rPr>
          <w:sz w:val="22"/>
          <w:szCs w:val="22"/>
        </w:rPr>
        <w:t xml:space="preserve"> schnell passiert, die Folgen oft gravierend. Lebenslang. </w:t>
      </w:r>
      <w:r w:rsidR="00706729">
        <w:rPr>
          <w:sz w:val="22"/>
          <w:szCs w:val="22"/>
        </w:rPr>
        <w:t xml:space="preserve">Wer als Schüler sein Abschlusszeugnis in der Hand hält, aber seine Ausbildung noch nicht begonnen hat, sollte daher unbedingt </w:t>
      </w:r>
      <w:r w:rsidR="00DB30F4">
        <w:rPr>
          <w:sz w:val="22"/>
          <w:szCs w:val="22"/>
        </w:rPr>
        <w:t xml:space="preserve">auch </w:t>
      </w:r>
      <w:r w:rsidR="00706729">
        <w:rPr>
          <w:sz w:val="22"/>
          <w:szCs w:val="22"/>
        </w:rPr>
        <w:t xml:space="preserve">über seinen Unfallversicherungsschutz nachdenken. </w:t>
      </w:r>
    </w:p>
    <w:p w:rsidR="00564F9C" w:rsidRDefault="00564F9C" w:rsidP="005400BF">
      <w:pPr>
        <w:ind w:right="-1"/>
        <w:rPr>
          <w:sz w:val="22"/>
          <w:szCs w:val="22"/>
        </w:rPr>
      </w:pPr>
    </w:p>
    <w:p w:rsidR="005400BF" w:rsidRDefault="00172DAE" w:rsidP="005400BF">
      <w:pPr>
        <w:ind w:right="-1"/>
        <w:rPr>
          <w:sz w:val="22"/>
          <w:szCs w:val="22"/>
        </w:rPr>
      </w:pPr>
      <w:r>
        <w:rPr>
          <w:sz w:val="22"/>
          <w:szCs w:val="22"/>
        </w:rPr>
        <w:t>Vor dem Schulabschluss</w:t>
      </w:r>
      <w:r w:rsidR="00706729">
        <w:rPr>
          <w:sz w:val="22"/>
          <w:szCs w:val="22"/>
        </w:rPr>
        <w:t xml:space="preserve"> </w:t>
      </w:r>
      <w:r w:rsidR="00564F9C">
        <w:rPr>
          <w:sz w:val="22"/>
          <w:szCs w:val="22"/>
        </w:rPr>
        <w:t xml:space="preserve">waren </w:t>
      </w:r>
      <w:r w:rsidR="00706729">
        <w:rPr>
          <w:sz w:val="22"/>
          <w:szCs w:val="22"/>
        </w:rPr>
        <w:t xml:space="preserve">zumindest Unfälle, die in der Schule passierten oder auf dem </w:t>
      </w:r>
      <w:r w:rsidR="00564F9C">
        <w:rPr>
          <w:sz w:val="22"/>
          <w:szCs w:val="22"/>
        </w:rPr>
        <w:t>Hin- und Rückweg</w:t>
      </w:r>
      <w:r w:rsidR="00706729">
        <w:rPr>
          <w:sz w:val="22"/>
          <w:szCs w:val="22"/>
        </w:rPr>
        <w:t xml:space="preserve"> über die gesetzlic</w:t>
      </w:r>
      <w:r w:rsidR="00564F9C">
        <w:rPr>
          <w:sz w:val="22"/>
          <w:szCs w:val="22"/>
        </w:rPr>
        <w:t>he Unfallversicherung abgedeckt. Mit dem Ende der Schulzeit entfällt auch dieser rudimentäre Versicherungsschutz. Erst wenn der ehemalige Schüler zum Beispiel eine Ausbildung beginnt, fällt er unter den Schutz der Berufsgenossenschaft.</w:t>
      </w:r>
    </w:p>
    <w:p w:rsidR="00564F9C" w:rsidRDefault="00564F9C" w:rsidP="005400BF">
      <w:pPr>
        <w:ind w:right="-1"/>
        <w:rPr>
          <w:sz w:val="22"/>
          <w:szCs w:val="22"/>
        </w:rPr>
      </w:pPr>
    </w:p>
    <w:p w:rsidR="005237B0" w:rsidRDefault="00564F9C" w:rsidP="005400BF">
      <w:pPr>
        <w:ind w:right="-1"/>
        <w:rPr>
          <w:sz w:val="22"/>
          <w:szCs w:val="22"/>
        </w:rPr>
      </w:pPr>
      <w:r>
        <w:rPr>
          <w:sz w:val="22"/>
          <w:szCs w:val="22"/>
        </w:rPr>
        <w:t>Keinen Handlungsbedarf habe</w:t>
      </w:r>
      <w:r w:rsidR="00946C6E">
        <w:rPr>
          <w:sz w:val="22"/>
          <w:szCs w:val="22"/>
        </w:rPr>
        <w:t>n</w:t>
      </w:r>
      <w:r>
        <w:rPr>
          <w:sz w:val="22"/>
          <w:szCs w:val="22"/>
        </w:rPr>
        <w:t xml:space="preserve"> diejenigen, die bereits über eine private Unfallversicherung </w:t>
      </w:r>
      <w:r w:rsidR="00064AD0">
        <w:rPr>
          <w:sz w:val="22"/>
          <w:szCs w:val="22"/>
        </w:rPr>
        <w:t xml:space="preserve">mit ausreichender Versicherungssumme </w:t>
      </w:r>
      <w:r w:rsidR="00735903">
        <w:rPr>
          <w:sz w:val="22"/>
          <w:szCs w:val="22"/>
        </w:rPr>
        <w:t>und einem „</w:t>
      </w:r>
      <w:r w:rsidR="009E61C3">
        <w:rPr>
          <w:sz w:val="22"/>
          <w:szCs w:val="22"/>
        </w:rPr>
        <w:t>R</w:t>
      </w:r>
      <w:r w:rsidR="00735903">
        <w:rPr>
          <w:sz w:val="22"/>
          <w:szCs w:val="22"/>
        </w:rPr>
        <w:t xml:space="preserve">und-um-die-Uhr-Schutz“ </w:t>
      </w:r>
      <w:r>
        <w:rPr>
          <w:sz w:val="22"/>
          <w:szCs w:val="22"/>
        </w:rPr>
        <w:t>verfügen</w:t>
      </w:r>
      <w:r w:rsidR="00735903">
        <w:rPr>
          <w:sz w:val="22"/>
          <w:szCs w:val="22"/>
        </w:rPr>
        <w:t xml:space="preserve">. </w:t>
      </w:r>
      <w:r w:rsidR="00172DAE">
        <w:rPr>
          <w:sz w:val="22"/>
          <w:szCs w:val="22"/>
        </w:rPr>
        <w:t>Diejenigen, die ihre</w:t>
      </w:r>
      <w:r>
        <w:rPr>
          <w:sz w:val="22"/>
          <w:szCs w:val="22"/>
        </w:rPr>
        <w:t xml:space="preserve"> Versicherungslücke schließen möchte</w:t>
      </w:r>
      <w:r w:rsidR="00172DAE">
        <w:rPr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 w:rsidR="00172DAE">
        <w:rPr>
          <w:sz w:val="22"/>
          <w:szCs w:val="22"/>
        </w:rPr>
        <w:t xml:space="preserve">können dies beispielsweise über die SIGNAL IDUNA tun. </w:t>
      </w:r>
    </w:p>
    <w:p w:rsidR="00735903" w:rsidRDefault="00735903" w:rsidP="005400BF">
      <w:pPr>
        <w:ind w:right="-1"/>
        <w:rPr>
          <w:sz w:val="22"/>
          <w:szCs w:val="22"/>
        </w:rPr>
      </w:pPr>
    </w:p>
    <w:p w:rsidR="005237B0" w:rsidRDefault="00946C6E" w:rsidP="005400BF">
      <w:pPr>
        <w:ind w:right="-1"/>
        <w:rPr>
          <w:sz w:val="22"/>
          <w:szCs w:val="22"/>
        </w:rPr>
      </w:pPr>
      <w:r>
        <w:rPr>
          <w:sz w:val="22"/>
          <w:szCs w:val="22"/>
        </w:rPr>
        <w:t>Ein besonderes Schmankerl: Wer sich fünf Monate vor Beginn der Ausbildung für eine private Unfallversicherung entsch</w:t>
      </w:r>
      <w:r w:rsidR="00B02A47">
        <w:rPr>
          <w:sz w:val="22"/>
          <w:szCs w:val="22"/>
        </w:rPr>
        <w:t>eidet</w:t>
      </w:r>
      <w:r>
        <w:rPr>
          <w:sz w:val="22"/>
          <w:szCs w:val="22"/>
        </w:rPr>
        <w:t xml:space="preserve">, spart ein halbes Jahr die Beiträge ein. Denn bis einschließlich des ersten Ausbildungsmonats verzichtet die SIGNAL IDUNA auf die Monatsprämie. </w:t>
      </w:r>
      <w:r w:rsidR="009E61C3">
        <w:rPr>
          <w:sz w:val="22"/>
          <w:szCs w:val="22"/>
        </w:rPr>
        <w:t>N</w:t>
      </w:r>
      <w:r w:rsidR="005237B0">
        <w:rPr>
          <w:sz w:val="22"/>
          <w:szCs w:val="22"/>
        </w:rPr>
        <w:t xml:space="preserve">ach Ablauf der </w:t>
      </w:r>
      <w:r>
        <w:rPr>
          <w:sz w:val="22"/>
          <w:szCs w:val="22"/>
        </w:rPr>
        <w:t>sechs</w:t>
      </w:r>
      <w:r w:rsidR="005237B0">
        <w:rPr>
          <w:sz w:val="22"/>
          <w:szCs w:val="22"/>
        </w:rPr>
        <w:t xml:space="preserve"> Monate </w:t>
      </w:r>
      <w:r w:rsidR="005B54E2">
        <w:rPr>
          <w:sz w:val="22"/>
          <w:szCs w:val="22"/>
        </w:rPr>
        <w:t xml:space="preserve">profitiert der gewerbliche Auszubildende </w:t>
      </w:r>
      <w:r w:rsidR="005237B0">
        <w:rPr>
          <w:sz w:val="22"/>
          <w:szCs w:val="22"/>
        </w:rPr>
        <w:t xml:space="preserve">bei der SIGNAL IDUNA </w:t>
      </w:r>
      <w:r>
        <w:rPr>
          <w:sz w:val="22"/>
          <w:szCs w:val="22"/>
        </w:rPr>
        <w:t xml:space="preserve">von einem weiteren </w:t>
      </w:r>
      <w:r w:rsidR="00B02A47">
        <w:rPr>
          <w:sz w:val="22"/>
          <w:szCs w:val="22"/>
        </w:rPr>
        <w:t>Aspekt</w:t>
      </w:r>
      <w:r w:rsidR="005237B0">
        <w:rPr>
          <w:sz w:val="22"/>
          <w:szCs w:val="22"/>
        </w:rPr>
        <w:t xml:space="preserve">: </w:t>
      </w:r>
      <w:r w:rsidR="00AD08CC">
        <w:rPr>
          <w:sz w:val="22"/>
          <w:szCs w:val="22"/>
        </w:rPr>
        <w:t xml:space="preserve">Er wird </w:t>
      </w:r>
      <w:r w:rsidR="005B54E2">
        <w:rPr>
          <w:sz w:val="22"/>
          <w:szCs w:val="22"/>
        </w:rPr>
        <w:t xml:space="preserve">während </w:t>
      </w:r>
      <w:r w:rsidR="00AD08CC">
        <w:rPr>
          <w:sz w:val="22"/>
          <w:szCs w:val="22"/>
        </w:rPr>
        <w:t xml:space="preserve">seiner </w:t>
      </w:r>
      <w:r w:rsidR="005B54E2">
        <w:rPr>
          <w:sz w:val="22"/>
          <w:szCs w:val="22"/>
        </w:rPr>
        <w:t xml:space="preserve">Ausbildung </w:t>
      </w:r>
      <w:r w:rsidR="005237B0">
        <w:rPr>
          <w:sz w:val="22"/>
          <w:szCs w:val="22"/>
        </w:rPr>
        <w:t>in d</w:t>
      </w:r>
      <w:r w:rsidR="005B54E2">
        <w:rPr>
          <w:sz w:val="22"/>
          <w:szCs w:val="22"/>
        </w:rPr>
        <w:t xml:space="preserve">ie </w:t>
      </w:r>
      <w:r w:rsidR="005237B0">
        <w:rPr>
          <w:sz w:val="22"/>
          <w:szCs w:val="22"/>
        </w:rPr>
        <w:t>besonders günstige Gefahrengruppe A eingestuft – mit einem erheblichen geldwerten Vorteil.</w:t>
      </w:r>
    </w:p>
    <w:p w:rsidR="0009695B" w:rsidRDefault="0009695B" w:rsidP="00115C63">
      <w:pPr>
        <w:rPr>
          <w:sz w:val="22"/>
          <w:szCs w:val="22"/>
        </w:rPr>
      </w:pPr>
    </w:p>
    <w:sectPr w:rsidR="0009695B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63"/>
    <w:rsid w:val="0004254F"/>
    <w:rsid w:val="00064AD0"/>
    <w:rsid w:val="0009695B"/>
    <w:rsid w:val="000B2587"/>
    <w:rsid w:val="000E2972"/>
    <w:rsid w:val="00101CDB"/>
    <w:rsid w:val="00115C63"/>
    <w:rsid w:val="0016390E"/>
    <w:rsid w:val="00172DAE"/>
    <w:rsid w:val="001B227B"/>
    <w:rsid w:val="001B6A55"/>
    <w:rsid w:val="00221D07"/>
    <w:rsid w:val="002259B0"/>
    <w:rsid w:val="00234A0F"/>
    <w:rsid w:val="00241B41"/>
    <w:rsid w:val="003126EF"/>
    <w:rsid w:val="003142BA"/>
    <w:rsid w:val="00334E15"/>
    <w:rsid w:val="00382610"/>
    <w:rsid w:val="003D3FF9"/>
    <w:rsid w:val="00426829"/>
    <w:rsid w:val="00453665"/>
    <w:rsid w:val="00460C52"/>
    <w:rsid w:val="004E2F53"/>
    <w:rsid w:val="005237B0"/>
    <w:rsid w:val="005400BF"/>
    <w:rsid w:val="00564F9C"/>
    <w:rsid w:val="005B54E2"/>
    <w:rsid w:val="005C5B54"/>
    <w:rsid w:val="005E6647"/>
    <w:rsid w:val="005F4C67"/>
    <w:rsid w:val="00642AC6"/>
    <w:rsid w:val="00654D38"/>
    <w:rsid w:val="00677B9F"/>
    <w:rsid w:val="00687CD6"/>
    <w:rsid w:val="0069085E"/>
    <w:rsid w:val="006A0BA6"/>
    <w:rsid w:val="006A6C2D"/>
    <w:rsid w:val="006E6B96"/>
    <w:rsid w:val="006F39A5"/>
    <w:rsid w:val="00706729"/>
    <w:rsid w:val="00735903"/>
    <w:rsid w:val="0082767F"/>
    <w:rsid w:val="008C43B9"/>
    <w:rsid w:val="008D3A12"/>
    <w:rsid w:val="008D4639"/>
    <w:rsid w:val="00915459"/>
    <w:rsid w:val="00942913"/>
    <w:rsid w:val="00946C6E"/>
    <w:rsid w:val="00976FD4"/>
    <w:rsid w:val="009B3374"/>
    <w:rsid w:val="009C2508"/>
    <w:rsid w:val="009E61C3"/>
    <w:rsid w:val="00AA7B06"/>
    <w:rsid w:val="00AB6076"/>
    <w:rsid w:val="00AD08CC"/>
    <w:rsid w:val="00B02A47"/>
    <w:rsid w:val="00B71399"/>
    <w:rsid w:val="00B72CBD"/>
    <w:rsid w:val="00B81CAC"/>
    <w:rsid w:val="00C10E1D"/>
    <w:rsid w:val="00C257A7"/>
    <w:rsid w:val="00C759A1"/>
    <w:rsid w:val="00CB64AB"/>
    <w:rsid w:val="00D156A1"/>
    <w:rsid w:val="00D33557"/>
    <w:rsid w:val="00D621FF"/>
    <w:rsid w:val="00D76931"/>
    <w:rsid w:val="00DB30F4"/>
    <w:rsid w:val="00DC6D82"/>
    <w:rsid w:val="00E268EC"/>
    <w:rsid w:val="00E279F3"/>
    <w:rsid w:val="00E573BF"/>
    <w:rsid w:val="00EA402F"/>
    <w:rsid w:val="00EB6154"/>
    <w:rsid w:val="00EF0D7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6D4850-18ED-4765-B831-4A85DC3B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C6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character" w:styleId="HTMLBeispiel">
    <w:name w:val="HTML Sample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</w:rPr>
  </w:style>
  <w:style w:type="character" w:styleId="HTMLTastatur">
    <w:name w:val="HTML Keyboard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</w:rPr>
  </w:style>
  <w:style w:type="character" w:styleId="Seitenzahl">
    <w:name w:val="page number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</w:rPr>
  </w:style>
  <w:style w:type="paragraph" w:styleId="Endnotentext">
    <w:name w:val="endnote text"/>
    <w:basedOn w:val="Standard"/>
    <w:rsid w:val="00B81CAC"/>
  </w:style>
  <w:style w:type="character" w:styleId="Endnotenzeichen">
    <w:name w:val="endnote reference"/>
    <w:rsid w:val="00B81CAC"/>
    <w:rPr>
      <w:vertAlign w:val="superscript"/>
    </w:rPr>
  </w:style>
  <w:style w:type="paragraph" w:styleId="Funotentext">
    <w:name w:val="footnote text"/>
    <w:basedOn w:val="Standard"/>
    <w:rsid w:val="00B81CAC"/>
  </w:style>
  <w:style w:type="character" w:styleId="Funotenzeichen">
    <w:name w:val="footnote reference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Als Auszubildender das erste eigene Geld in der Tasche zu haben, ist ein tolles Gefühl</vt:lpstr>
    </vt:vector>
  </TitlesOfParts>
  <Company>SIGNAL IDUNA Gruppe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Auszubildender das erste eigene Geld in der Tasche zu haben, ist ein tolles Gefühl</dc:title>
  <dc:subject/>
  <dc:creator>u008944</dc:creator>
  <cp:keywords/>
  <dc:description/>
  <cp:lastModifiedBy>Claus Rehse</cp:lastModifiedBy>
  <cp:revision>2</cp:revision>
  <cp:lastPrinted>2017-02-08T15:55:00Z</cp:lastPrinted>
  <dcterms:created xsi:type="dcterms:W3CDTF">2017-02-09T15:26:00Z</dcterms:created>
  <dcterms:modified xsi:type="dcterms:W3CDTF">2017-02-09T15:26:00Z</dcterms:modified>
</cp:coreProperties>
</file>