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b/>
          <w:bCs/>
          <w:color w:val="000000" w:themeColor="text1"/>
          <w:sz w:val="29"/>
          <w:szCs w:val="29"/>
        </w:rPr>
        <w:t>Nyindrettet kulturhus åbner for Hørsholms borgere</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Arial" w:eastAsia="Times New Roman" w:hAnsi="Arial" w:cs="Arial"/>
          <w:color w:val="000000" w:themeColor="text1"/>
          <w:sz w:val="20"/>
          <w:szCs w:val="20"/>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b/>
          <w:bCs/>
          <w:color w:val="000000" w:themeColor="text1"/>
          <w:sz w:val="23"/>
          <w:szCs w:val="23"/>
        </w:rPr>
        <w:t>I denne weekend er Hørsholm blevet et kulturhus rigere. Musikstedet Trommen og Hørsholm bibliotek er genåbnet som Kulturhus Trommen. Med en helt ny indretning er der et nyt fokus på borgernes forskellige aldre og behov.</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Arial" w:eastAsia="Times New Roman" w:hAnsi="Arial" w:cs="Arial"/>
          <w:color w:val="000000" w:themeColor="text1"/>
          <w:sz w:val="20"/>
          <w:szCs w:val="20"/>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b/>
          <w:bCs/>
          <w:color w:val="000000" w:themeColor="text1"/>
          <w:sz w:val="23"/>
          <w:szCs w:val="23"/>
        </w:rPr>
        <w:t>Et kulturhus der aktiverer byen</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En ny restaurant, en åben facade med udeservering</w:t>
      </w:r>
      <w:r>
        <w:rPr>
          <w:rFonts w:ascii="Calibri" w:eastAsia="Times New Roman" w:hAnsi="Calibri" w:cs="Arial"/>
          <w:color w:val="000000" w:themeColor="text1"/>
          <w:sz w:val="23"/>
          <w:szCs w:val="23"/>
        </w:rPr>
        <w:t xml:space="preserve"> </w:t>
      </w:r>
      <w:r w:rsidRPr="004E2647">
        <w:rPr>
          <w:rFonts w:ascii="Calibri" w:eastAsia="Times New Roman" w:hAnsi="Calibri" w:cs="Arial"/>
          <w:color w:val="000000" w:themeColor="text1"/>
          <w:sz w:val="23"/>
          <w:szCs w:val="23"/>
        </w:rPr>
        <w:t>og et levende og aktiverende interiør. Dette er bare nogle af de arkitektoniske tiltag, der er gjort for at sikre Hørsholm et nyt og attraktivt kulturhus. En ny kulturel destination i byen.</w:t>
      </w:r>
    </w:p>
    <w:p w:rsidR="004E2647" w:rsidRDefault="004E2647" w:rsidP="004E2647">
      <w:pPr>
        <w:shd w:val="clear" w:color="auto" w:fill="FFFFFF"/>
        <w:spacing w:after="0" w:line="240" w:lineRule="auto"/>
        <w:rPr>
          <w:rFonts w:ascii="Calibri" w:eastAsia="Times New Roman" w:hAnsi="Calibri" w:cs="Arial"/>
          <w:color w:val="000000" w:themeColor="text1"/>
          <w:sz w:val="23"/>
          <w:szCs w:val="23"/>
        </w:rPr>
      </w:pP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“Med Kulturhus Trommen får Hørsholm et nyt hus, der kombinerer viden, læring, musik og kultur”, fortæller Dorthe Keis, partner og arkitekt hos Arkitema Architects. Hun fortæller videre: “Den eksisterende koncertsal Trommen får i den nye indretning selskab af yderligere seks meget forskellige s</w:t>
      </w:r>
      <w:r w:rsidR="00F54389">
        <w:rPr>
          <w:rFonts w:ascii="Calibri" w:eastAsia="Times New Roman" w:hAnsi="Calibri" w:cs="Arial"/>
          <w:color w:val="000000" w:themeColor="text1"/>
          <w:sz w:val="23"/>
          <w:szCs w:val="23"/>
        </w:rPr>
        <w:t>upermøbler”.  Supermøbler er rumstore møbler, man kan gå ind i og op på, og som tilbyder</w:t>
      </w:r>
      <w:r w:rsidRPr="004E2647">
        <w:rPr>
          <w:rFonts w:ascii="Calibri" w:eastAsia="Times New Roman" w:hAnsi="Calibri" w:cs="Arial"/>
          <w:color w:val="000000" w:themeColor="text1"/>
          <w:sz w:val="23"/>
          <w:szCs w:val="23"/>
        </w:rPr>
        <w:t xml:space="preserve"> forskellige funktioner og stemninger i det store sammenhængende rum.</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b/>
          <w:bCs/>
          <w:color w:val="000000" w:themeColor="text1"/>
          <w:sz w:val="23"/>
          <w:szCs w:val="23"/>
        </w:rPr>
        <w:t>Et kulturhus der anerkender sin historie</w:t>
      </w:r>
    </w:p>
    <w:p w:rsidR="004E2647" w:rsidRPr="00F54389" w:rsidRDefault="00F54389" w:rsidP="004E2647">
      <w:pPr>
        <w:shd w:val="clear" w:color="auto" w:fill="FFFFFF"/>
        <w:spacing w:after="0" w:line="240" w:lineRule="auto"/>
        <w:rPr>
          <w:rFonts w:ascii="Arial" w:eastAsia="Times New Roman" w:hAnsi="Arial" w:cs="Arial"/>
          <w:color w:val="000000" w:themeColor="text1"/>
          <w:sz w:val="23"/>
          <w:szCs w:val="23"/>
        </w:rPr>
      </w:pPr>
      <w:r>
        <w:rPr>
          <w:rFonts w:ascii="Calibri" w:eastAsia="Times New Roman" w:hAnsi="Calibri" w:cs="Arial"/>
          <w:color w:val="000000" w:themeColor="text1"/>
          <w:sz w:val="23"/>
          <w:szCs w:val="23"/>
        </w:rPr>
        <w:t>Med seks cirkulære s</w:t>
      </w:r>
      <w:r w:rsidR="004E2647" w:rsidRPr="004E2647">
        <w:rPr>
          <w:rFonts w:ascii="Calibri" w:eastAsia="Times New Roman" w:hAnsi="Calibri" w:cs="Arial"/>
          <w:color w:val="000000" w:themeColor="text1"/>
          <w:sz w:val="23"/>
          <w:szCs w:val="23"/>
        </w:rPr>
        <w:t xml:space="preserve">upermøbler trækker ombygningen tråde tilbage til husets oprindelige arkitektur med sin karakteristiske cirkulære koncertsal og med sine markante runde vinduer i facaden, tegnet af </w:t>
      </w:r>
      <w:r w:rsidR="004E2647" w:rsidRPr="00F54389">
        <w:rPr>
          <w:rFonts w:ascii="Calibri" w:eastAsia="Times New Roman" w:hAnsi="Calibri" w:cs="Arial"/>
          <w:color w:val="000000" w:themeColor="text1"/>
          <w:sz w:val="23"/>
          <w:szCs w:val="23"/>
        </w:rPr>
        <w:t>Knud Munk i 1988.</w:t>
      </w:r>
    </w:p>
    <w:p w:rsidR="004E2647" w:rsidRPr="00F54389" w:rsidRDefault="004E2647" w:rsidP="004E2647">
      <w:pPr>
        <w:shd w:val="clear" w:color="auto" w:fill="FFFFFF"/>
        <w:spacing w:after="0" w:line="240" w:lineRule="auto"/>
        <w:rPr>
          <w:rFonts w:ascii="Calibri" w:eastAsia="Times New Roman" w:hAnsi="Calibri" w:cs="Arial"/>
          <w:color w:val="000000" w:themeColor="text1"/>
          <w:sz w:val="23"/>
          <w:szCs w:val="23"/>
        </w:rPr>
      </w:pP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F54389">
        <w:rPr>
          <w:rFonts w:ascii="Calibri" w:eastAsia="Times New Roman" w:hAnsi="Calibri" w:cs="Arial"/>
          <w:color w:val="000000" w:themeColor="text1"/>
          <w:sz w:val="23"/>
          <w:szCs w:val="23"/>
        </w:rPr>
        <w:t>Supermøblerne tilbyder, i respekt for den oprindelige arkitektur, helt anderledes og nytænkende rumligheder.  Således kan man i supermøblet Eventyrhulen træde ind i et cirkulært rum, hvor farver og interiør</w:t>
      </w:r>
      <w:r w:rsidRPr="004E2647">
        <w:rPr>
          <w:rFonts w:ascii="Calibri" w:eastAsia="Times New Roman" w:hAnsi="Calibri" w:cs="Arial"/>
          <w:color w:val="000000" w:themeColor="text1"/>
          <w:sz w:val="23"/>
          <w:szCs w:val="23"/>
        </w:rPr>
        <w:t xml:space="preserve"> er mørke</w:t>
      </w:r>
      <w:r w:rsidR="00F54389">
        <w:rPr>
          <w:rFonts w:ascii="Calibri" w:eastAsia="Times New Roman" w:hAnsi="Calibri" w:cs="Arial"/>
          <w:color w:val="000000" w:themeColor="text1"/>
          <w:sz w:val="23"/>
          <w:szCs w:val="23"/>
        </w:rPr>
        <w:t>,</w:t>
      </w:r>
      <w:r w:rsidRPr="004E2647">
        <w:rPr>
          <w:rFonts w:ascii="Calibri" w:eastAsia="Times New Roman" w:hAnsi="Calibri" w:cs="Arial"/>
          <w:color w:val="000000" w:themeColor="text1"/>
          <w:sz w:val="23"/>
          <w:szCs w:val="23"/>
        </w:rPr>
        <w:t xml:space="preserve"> og hvor børn og voksne kan fordybe sig i f.eks. eventyroplæsning. Eller man kan sidde lyst ved husets computere på toppen af </w:t>
      </w:r>
      <w:proofErr w:type="spellStart"/>
      <w:r w:rsidRPr="004E2647">
        <w:rPr>
          <w:rFonts w:ascii="Calibri" w:eastAsia="Times New Roman" w:hAnsi="Calibri" w:cs="Arial"/>
          <w:color w:val="000000" w:themeColor="text1"/>
          <w:sz w:val="23"/>
          <w:szCs w:val="23"/>
        </w:rPr>
        <w:t>vidensværkstedet</w:t>
      </w:r>
      <w:proofErr w:type="spellEnd"/>
      <w:r w:rsidRPr="004E2647">
        <w:rPr>
          <w:rFonts w:ascii="Calibri" w:eastAsia="Times New Roman" w:hAnsi="Calibri" w:cs="Arial"/>
          <w:color w:val="000000" w:themeColor="text1"/>
          <w:sz w:val="23"/>
          <w:szCs w:val="23"/>
        </w:rPr>
        <w:t xml:space="preserve"> med udsigt ud over kulturhusets dobbelthøje rum. Serviceøen midt i huset kombinerer bogafhentning, information og restaurant og den største af supermøblerne, Lilletrommen, giver den eksisterende koncertsal selskab i form af en stor multisal til bl.a. koncert, foredrag og dans.</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Ydersiden af supermøblerne gør op med de traditionelle reolrækker og tilbyder en anderledes bogudstilling samt bogreoler.</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Arial" w:eastAsia="Times New Roman" w:hAnsi="Arial" w:cs="Arial"/>
          <w:color w:val="000000" w:themeColor="text1"/>
          <w:sz w:val="20"/>
          <w:szCs w:val="20"/>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Kulturhuse Trommen er ombygget og indrettet af Arkitema Architects. En skandinavisk tegnestue, grundlagt i Aarhus</w:t>
      </w:r>
      <w:r w:rsidR="00F54389">
        <w:rPr>
          <w:rFonts w:ascii="Calibri" w:eastAsia="Times New Roman" w:hAnsi="Calibri" w:cs="Arial"/>
          <w:color w:val="000000" w:themeColor="text1"/>
          <w:sz w:val="23"/>
          <w:szCs w:val="23"/>
        </w:rPr>
        <w:t>,</w:t>
      </w:r>
      <w:r w:rsidRPr="004E2647">
        <w:rPr>
          <w:rFonts w:ascii="Calibri" w:eastAsia="Times New Roman" w:hAnsi="Calibri" w:cs="Arial"/>
          <w:color w:val="000000" w:themeColor="text1"/>
          <w:sz w:val="23"/>
          <w:szCs w:val="23"/>
        </w:rPr>
        <w:t xml:space="preserve"> og som i dag beskæftiger 300 medarbejde</w:t>
      </w:r>
      <w:r w:rsidR="00F54389">
        <w:rPr>
          <w:rFonts w:ascii="Calibri" w:eastAsia="Times New Roman" w:hAnsi="Calibri" w:cs="Arial"/>
          <w:color w:val="000000" w:themeColor="text1"/>
          <w:sz w:val="23"/>
          <w:szCs w:val="23"/>
        </w:rPr>
        <w:t>re fordelt på vores kontorer i Aa</w:t>
      </w:r>
      <w:r w:rsidRPr="004E2647">
        <w:rPr>
          <w:rFonts w:ascii="Calibri" w:eastAsia="Times New Roman" w:hAnsi="Calibri" w:cs="Arial"/>
          <w:color w:val="000000" w:themeColor="text1"/>
          <w:sz w:val="23"/>
          <w:szCs w:val="23"/>
        </w:rPr>
        <w:t>rhus, København, Stockholm, Malmø og Oslo. Arkitema Architects arbejder med grundelementerne i en række skandinaviske byer med planlægning af byens rumligheder, opførsel af skoler, sygehuse, domiciler og boliger.</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Arial" w:eastAsia="Times New Roman" w:hAnsi="Arial" w:cs="Arial"/>
          <w:color w:val="000000" w:themeColor="text1"/>
          <w:sz w:val="20"/>
          <w:szCs w:val="20"/>
        </w:rPr>
        <w:t> </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b/>
          <w:bCs/>
          <w:color w:val="000000" w:themeColor="text1"/>
          <w:sz w:val="23"/>
          <w:szCs w:val="23"/>
        </w:rPr>
        <w:t>Fakta</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Adresse: Bibliotekstorvet 1, Hørsholm</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Bygherre: Center for Kultur og Fritid, Hørsholm Kommune</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Omfang: 3</w:t>
      </w:r>
      <w:r w:rsidR="00F54389">
        <w:rPr>
          <w:rFonts w:ascii="Calibri" w:eastAsia="Times New Roman" w:hAnsi="Calibri" w:cs="Arial"/>
          <w:color w:val="000000" w:themeColor="text1"/>
          <w:sz w:val="23"/>
          <w:szCs w:val="23"/>
        </w:rPr>
        <w:t>.986 m²</w:t>
      </w:r>
      <w:bookmarkStart w:id="0" w:name="_GoBack"/>
      <w:bookmarkEnd w:id="0"/>
      <w:r w:rsidRPr="004E2647">
        <w:rPr>
          <w:rFonts w:ascii="Calibri" w:eastAsia="Times New Roman" w:hAnsi="Calibri" w:cs="Arial"/>
          <w:color w:val="000000" w:themeColor="text1"/>
          <w:sz w:val="23"/>
          <w:szCs w:val="23"/>
        </w:rPr>
        <w:t> ombygning og indretning samt helhedsplan</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År: 2012-2014</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Arkitekt: Arkitema Architects</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Ingeniør: Strunge Jensen</w:t>
      </w:r>
    </w:p>
    <w:p w:rsidR="004E2647" w:rsidRPr="004E2647" w:rsidRDefault="004E2647" w:rsidP="004E2647">
      <w:pPr>
        <w:shd w:val="clear" w:color="auto" w:fill="FFFFFF"/>
        <w:spacing w:after="0" w:line="240" w:lineRule="auto"/>
        <w:rPr>
          <w:rFonts w:ascii="Arial" w:eastAsia="Times New Roman" w:hAnsi="Arial" w:cs="Arial"/>
          <w:color w:val="000000" w:themeColor="text1"/>
          <w:sz w:val="20"/>
          <w:szCs w:val="20"/>
        </w:rPr>
      </w:pPr>
      <w:r w:rsidRPr="004E2647">
        <w:rPr>
          <w:rFonts w:ascii="Calibri" w:eastAsia="Times New Roman" w:hAnsi="Calibri" w:cs="Arial"/>
          <w:color w:val="000000" w:themeColor="text1"/>
          <w:sz w:val="23"/>
          <w:szCs w:val="23"/>
        </w:rPr>
        <w:t>Præmiering: 1. præmie i indbudt konkurrence 2012</w:t>
      </w:r>
    </w:p>
    <w:p w:rsidR="00E4363F" w:rsidRPr="004E2647" w:rsidRDefault="00E4363F">
      <w:pPr>
        <w:rPr>
          <w:color w:val="000000" w:themeColor="text1"/>
        </w:rPr>
      </w:pPr>
    </w:p>
    <w:sectPr w:rsidR="00E4363F" w:rsidRPr="004E26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00"/>
    <w:rsid w:val="000C48F3"/>
    <w:rsid w:val="001D7B00"/>
    <w:rsid w:val="004E2647"/>
    <w:rsid w:val="00E4363F"/>
    <w:rsid w:val="00F5438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4E2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4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2323</Characters>
  <Application>Microsoft Office Word</Application>
  <DocSecurity>0</DocSecurity>
  <Lines>19</Lines>
  <Paragraphs>5</Paragraphs>
  <ScaleCrop>false</ScaleCrop>
  <Company>Arkitema Architechts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4</cp:revision>
  <dcterms:created xsi:type="dcterms:W3CDTF">2014-09-01T06:36:00Z</dcterms:created>
  <dcterms:modified xsi:type="dcterms:W3CDTF">2014-09-01T07:18:00Z</dcterms:modified>
</cp:coreProperties>
</file>