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FS Rufus" w:cs="FS Rufus" w:eastAsia="FS Rufus" w:hAnsi="FS Rufus"/>
          <w:b w:val="1"/>
          <w:color w:val="0070c0"/>
          <w:sz w:val="38"/>
          <w:szCs w:val="38"/>
        </w:rPr>
      </w:pPr>
      <w:r w:rsidDel="00000000" w:rsidR="00000000" w:rsidRPr="00000000">
        <w:rPr>
          <w:rFonts w:ascii="FS Rufus" w:cs="FS Rufus" w:eastAsia="FS Rufus" w:hAnsi="FS Rufus"/>
          <w:b w:val="1"/>
          <w:color w:val="0070c0"/>
          <w:sz w:val="24"/>
          <w:szCs w:val="24"/>
          <w:u w:val="single"/>
          <w:rtl w:val="0"/>
        </w:rPr>
        <w:t xml:space="preserve">Onboarding mit kleinerem Format in Celle</w:t>
      </w:r>
      <w:r w:rsidDel="00000000" w:rsidR="00000000" w:rsidRPr="00000000">
        <w:rPr>
          <w:rFonts w:ascii="FS Rufus" w:cs="FS Rufus" w:eastAsia="FS Rufus" w:hAnsi="FS Rufus"/>
          <w:b w:val="1"/>
          <w:i w:val="0"/>
          <w:smallCaps w:val="0"/>
          <w:strike w:val="0"/>
          <w:color w:val="0070c0"/>
          <w:sz w:val="40"/>
          <w:szCs w:val="40"/>
          <w:u w:val="none"/>
          <w:shd w:fill="auto" w:val="clear"/>
          <w:vertAlign w:val="baseline"/>
          <w:rtl w:val="0"/>
        </w:rPr>
        <w:br w:type="textWrapping"/>
      </w:r>
      <w:r w:rsidDel="00000000" w:rsidR="00000000" w:rsidRPr="00000000">
        <w:rPr>
          <w:rFonts w:ascii="FS Rufus" w:cs="FS Rufus" w:eastAsia="FS Rufus" w:hAnsi="FS Rufus"/>
          <w:b w:val="1"/>
          <w:color w:val="0070c0"/>
          <w:sz w:val="40"/>
          <w:szCs w:val="40"/>
          <w:rtl w:val="0"/>
        </w:rPr>
        <w:t xml:space="preserve">Ausbildungsstart bei Veolia Water Technologies</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-711199</wp:posOffset>
                </wp:positionH>
                <wp:positionV relativeFrom="paragraph">
                  <wp:posOffset>1460500</wp:posOffset>
                </wp:positionV>
                <wp:extent cx="360680" cy="9113520"/>
                <wp:effectExtent b="0" l="0" r="0" t="0"/>
                <wp:wrapNone/>
                <wp:docPr id="2" name=""/>
                <a:graphic>
                  <a:graphicData uri="http://schemas.microsoft.com/office/word/2010/wordprocessingShape">
                    <wps:wsp>
                      <wps:cNvCnPr/>
                      <wps:spPr>
                        <a:xfrm flipH="1">
                          <a:off x="5292660" y="0"/>
                          <a:ext cx="106680" cy="7560000"/>
                        </a:xfrm>
                        <a:prstGeom prst="straightConnector1">
                          <a:avLst/>
                        </a:prstGeom>
                        <a:noFill/>
                        <a:ln cap="flat" cmpd="sng" w="254000">
                          <a:solidFill>
                            <a:srgbClr val="FFFFFF"/>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-711199</wp:posOffset>
                </wp:positionH>
                <wp:positionV relativeFrom="paragraph">
                  <wp:posOffset>1460500</wp:posOffset>
                </wp:positionV>
                <wp:extent cx="360680" cy="9113520"/>
                <wp:effectExtent b="0" l="0" r="0" t="0"/>
                <wp:wrapNone/>
                <wp:docPr id="2" name="image2.png"/>
                <a:graphic>
                  <a:graphicData uri="http://schemas.openxmlformats.org/drawingml/2006/picture">
                    <pic:pic>
                      <pic:nvPicPr>
                        <pic:cNvPr id="0" name="image2.png"/>
                        <pic:cNvPicPr preferRelativeResize="0"/>
                      </pic:nvPicPr>
                      <pic:blipFill>
                        <a:blip r:embed="rId6"/>
                        <a:srcRect/>
                        <a:stretch>
                          <a:fillRect/>
                        </a:stretch>
                      </pic:blipFill>
                      <pic:spPr>
                        <a:xfrm>
                          <a:off x="0" y="0"/>
                          <a:ext cx="360680" cy="911352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6692900</wp:posOffset>
                </wp:positionH>
                <wp:positionV relativeFrom="paragraph">
                  <wp:posOffset>-228599</wp:posOffset>
                </wp:positionV>
                <wp:extent cx="254000" cy="10692130"/>
                <wp:effectExtent b="0" l="0" r="0" t="0"/>
                <wp:wrapNone/>
                <wp:docPr id="3" name=""/>
                <a:graphic>
                  <a:graphicData uri="http://schemas.microsoft.com/office/word/2010/wordprocessingShape">
                    <wps:wsp>
                      <wps:cNvCnPr/>
                      <wps:spPr>
                        <a:xfrm>
                          <a:off x="5346000" y="0"/>
                          <a:ext cx="0" cy="7560000"/>
                        </a:xfrm>
                        <a:prstGeom prst="straightConnector1">
                          <a:avLst/>
                        </a:prstGeom>
                        <a:noFill/>
                        <a:ln cap="flat" cmpd="sng" w="254000">
                          <a:solidFill>
                            <a:srgbClr val="FFFFFF"/>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6692900</wp:posOffset>
                </wp:positionH>
                <wp:positionV relativeFrom="paragraph">
                  <wp:posOffset>-228599</wp:posOffset>
                </wp:positionV>
                <wp:extent cx="254000" cy="10692130"/>
                <wp:effectExtent b="0" l="0" r="0" t="0"/>
                <wp:wrapNone/>
                <wp:docPr id="3" name="image3.png"/>
                <a:graphic>
                  <a:graphicData uri="http://schemas.openxmlformats.org/drawingml/2006/picture">
                    <pic:pic>
                      <pic:nvPicPr>
                        <pic:cNvPr id="0" name="image3.png"/>
                        <pic:cNvPicPr preferRelativeResize="0"/>
                      </pic:nvPicPr>
                      <pic:blipFill>
                        <a:blip r:embed="rId7"/>
                        <a:srcRect/>
                        <a:stretch>
                          <a:fillRect/>
                        </a:stretch>
                      </pic:blipFill>
                      <pic:spPr>
                        <a:xfrm>
                          <a:off x="0" y="0"/>
                          <a:ext cx="254000" cy="10692130"/>
                        </a:xfrm>
                        <a:prstGeom prst="rect"/>
                        <a:ln/>
                      </pic:spPr>
                    </pic:pic>
                  </a:graphicData>
                </a:graphic>
              </wp:anchor>
            </w:drawing>
          </mc:Fallback>
        </mc:AlternateContent>
      </w:r>
    </w:p>
    <w:tbl>
      <w:tblPr>
        <w:tblStyle w:val="Table1"/>
        <w:tblW w:w="6824.0" w:type="dxa"/>
        <w:jc w:val="center"/>
        <w:tblLayout w:type="fixed"/>
        <w:tblLook w:val="0000"/>
      </w:tblPr>
      <w:tblGrid>
        <w:gridCol w:w="3969"/>
        <w:gridCol w:w="20"/>
        <w:gridCol w:w="2815"/>
        <w:gridCol w:w="20"/>
        <w:tblGridChange w:id="0">
          <w:tblGrid>
            <w:gridCol w:w="3969"/>
            <w:gridCol w:w="20"/>
            <w:gridCol w:w="2815"/>
            <w:gridCol w:w="20"/>
          </w:tblGrid>
        </w:tblGridChange>
      </w:tblGrid>
      <w:tr>
        <w:trPr>
          <w:trHeight w:val="2720" w:hRule="atLeast"/>
        </w:trPr>
        <w:tc>
          <w:tcPr>
            <w:vAlign w:val="center"/>
          </w:tcPr>
          <w:p w:rsidR="00000000" w:rsidDel="00000000" w:rsidP="00000000" w:rsidRDefault="00000000" w:rsidRPr="00000000" w14:paraId="00000002">
            <w:pPr>
              <w:tabs>
                <w:tab w:val="left" w:pos="2674"/>
              </w:tabs>
              <w:spacing w:line="360" w:lineRule="auto"/>
              <w:ind w:left="-594"/>
              <w:jc w:val="left"/>
              <w:rPr>
                <w:rFonts w:ascii="FS Rufus" w:cs="FS Rufus" w:eastAsia="FS Rufus" w:hAnsi="FS Rufus"/>
                <w:sz w:val="22"/>
                <w:szCs w:val="22"/>
              </w:rPr>
            </w:pPr>
            <w:r w:rsidDel="00000000" w:rsidR="00000000" w:rsidRPr="00000000">
              <w:rPr>
                <w:rFonts w:ascii="FS Rufus" w:cs="FS Rufus" w:eastAsia="FS Rufus" w:hAnsi="FS Rufus"/>
                <w:sz w:val="22"/>
                <w:szCs w:val="22"/>
              </w:rPr>
              <w:drawing>
                <wp:inline distB="114300" distT="114300" distL="114300" distR="114300">
                  <wp:extent cx="2524125" cy="1892300"/>
                  <wp:effectExtent b="0" l="0" r="0" t="0"/>
                  <wp:docPr id="4" name="image6.jpg"/>
                  <a:graphic>
                    <a:graphicData uri="http://schemas.openxmlformats.org/drawingml/2006/picture">
                      <pic:pic>
                        <pic:nvPicPr>
                          <pic:cNvPr id="0" name="image6.jpg"/>
                          <pic:cNvPicPr preferRelativeResize="0"/>
                        </pic:nvPicPr>
                        <pic:blipFill>
                          <a:blip r:embed="rId8"/>
                          <a:srcRect b="0" l="0" r="0" t="0"/>
                          <a:stretch>
                            <a:fillRect/>
                          </a:stretch>
                        </pic:blipFill>
                        <pic:spPr>
                          <a:xfrm>
                            <a:off x="0" y="0"/>
                            <a:ext cx="2524125" cy="1892300"/>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003">
            <w:pPr>
              <w:spacing w:line="360" w:lineRule="auto"/>
              <w:jc w:val="center"/>
              <w:rPr>
                <w:rFonts w:ascii="FS Rufus" w:cs="FS Rufus" w:eastAsia="FS Rufus" w:hAnsi="FS Rufus"/>
                <w:sz w:val="22"/>
                <w:szCs w:val="22"/>
              </w:rPr>
            </w:pPr>
            <w:r w:rsidDel="00000000" w:rsidR="00000000" w:rsidRPr="00000000">
              <w:rPr>
                <w:rtl w:val="0"/>
              </w:rPr>
            </w:r>
          </w:p>
        </w:tc>
        <w:tc>
          <w:tcPr>
            <w:vAlign w:val="center"/>
          </w:tcPr>
          <w:p w:rsidR="00000000" w:rsidDel="00000000" w:rsidP="00000000" w:rsidRDefault="00000000" w:rsidRPr="00000000" w14:paraId="00000004">
            <w:pPr>
              <w:tabs>
                <w:tab w:val="left" w:pos="2674"/>
              </w:tabs>
              <w:spacing w:line="360" w:lineRule="auto"/>
              <w:ind w:left="-594"/>
              <w:jc w:val="left"/>
              <w:rPr>
                <w:rFonts w:ascii="FS Rufus" w:cs="FS Rufus" w:eastAsia="FS Rufus" w:hAnsi="FS Rufus"/>
                <w:b w:val="0"/>
                <w:i w:val="0"/>
                <w:smallCaps w:val="0"/>
                <w:strike w:val="0"/>
                <w:color w:val="333333"/>
                <w:sz w:val="22"/>
                <w:szCs w:val="22"/>
                <w:u w:val="none"/>
                <w:shd w:fill="auto" w:val="clear"/>
                <w:vertAlign w:val="baseline"/>
              </w:rPr>
            </w:pPr>
            <w:r w:rsidDel="00000000" w:rsidR="00000000" w:rsidRPr="00000000">
              <w:rPr>
                <w:rFonts w:ascii="FS Rufus" w:cs="FS Rufus" w:eastAsia="FS Rufus" w:hAnsi="FS Rufus"/>
                <w:sz w:val="22"/>
                <w:szCs w:val="22"/>
              </w:rPr>
              <w:drawing>
                <wp:inline distB="114300" distT="114300" distL="114300" distR="114300">
                  <wp:extent cx="1790700" cy="736600"/>
                  <wp:effectExtent b="0" l="0" r="0" t="0"/>
                  <wp:docPr id="5" name="image4.jpg"/>
                  <a:graphic>
                    <a:graphicData uri="http://schemas.openxmlformats.org/drawingml/2006/picture">
                      <pic:pic>
                        <pic:nvPicPr>
                          <pic:cNvPr id="0" name="image4.jpg"/>
                          <pic:cNvPicPr preferRelativeResize="0"/>
                        </pic:nvPicPr>
                        <pic:blipFill>
                          <a:blip r:embed="rId9"/>
                          <a:srcRect b="0" l="0" r="0" t="0"/>
                          <a:stretch>
                            <a:fillRect/>
                          </a:stretch>
                        </pic:blipFill>
                        <pic:spPr>
                          <a:xfrm>
                            <a:off x="0" y="0"/>
                            <a:ext cx="1790700" cy="736600"/>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005">
            <w:pPr>
              <w:spacing w:line="360" w:lineRule="auto"/>
              <w:jc w:val="center"/>
              <w:rPr>
                <w:rFonts w:ascii="FS Rufus" w:cs="FS Rufus" w:eastAsia="FS Rufus" w:hAnsi="FS Rufus"/>
                <w:sz w:val="22"/>
                <w:szCs w:val="22"/>
              </w:rPr>
            </w:pPr>
            <w:r w:rsidDel="00000000" w:rsidR="00000000" w:rsidRPr="00000000">
              <w:rPr>
                <w:rtl w:val="0"/>
              </w:rPr>
            </w:r>
          </w:p>
        </w:tc>
      </w:tr>
    </w:tbl>
    <w:p w:rsidR="00000000" w:rsidDel="00000000" w:rsidP="00000000" w:rsidRDefault="00000000" w:rsidRPr="00000000" w14:paraId="00000006">
      <w:pPr>
        <w:spacing w:line="360" w:lineRule="auto"/>
        <w:rPr>
          <w:rFonts w:ascii="FS Rufus" w:cs="FS Rufus" w:eastAsia="FS Rufus" w:hAnsi="FS Rufus"/>
          <w:color w:val="404040"/>
          <w:sz w:val="22"/>
          <w:szCs w:val="22"/>
        </w:rPr>
      </w:pPr>
      <w:r w:rsidDel="00000000" w:rsidR="00000000" w:rsidRPr="00000000">
        <w:rPr>
          <w:rFonts w:ascii="FS Rufus" w:cs="FS Rufus" w:eastAsia="FS Rufus" w:hAnsi="FS Rufus"/>
          <w:b w:val="1"/>
          <w:color w:val="404040"/>
          <w:sz w:val="24"/>
          <w:szCs w:val="24"/>
          <w:rtl w:val="0"/>
        </w:rPr>
        <w:t xml:space="preserve">Celle, 1. September 2020 </w:t>
      </w:r>
      <w:r w:rsidDel="00000000" w:rsidR="00000000" w:rsidRPr="00000000">
        <w:rPr>
          <w:rFonts w:ascii="FS Rufus" w:cs="FS Rufus" w:eastAsia="FS Rufus" w:hAnsi="FS Rufus"/>
          <w:color w:val="404040"/>
          <w:sz w:val="24"/>
          <w:szCs w:val="24"/>
          <w:rtl w:val="0"/>
        </w:rPr>
        <w:t xml:space="preserve">– </w:t>
      </w:r>
      <w:r w:rsidDel="00000000" w:rsidR="00000000" w:rsidRPr="00000000">
        <w:rPr>
          <w:rFonts w:ascii="FS Rufus" w:cs="FS Rufus" w:eastAsia="FS Rufus" w:hAnsi="FS Rufus"/>
          <w:color w:val="404040"/>
          <w:sz w:val="22"/>
          <w:szCs w:val="22"/>
          <w:rtl w:val="0"/>
        </w:rPr>
        <w:t xml:space="preserve">Start ins Ausbildungsjahr 2020: Veolia Water Technologies hieß am Dienstag, den 1. September, die drei neuen Auszubildenden am Standort in Altencelle willkommen. Dort werden sie in den kommenden drei Jahren zum Industriekaufmann ausgebildet. Zum Einstieg gab es eine kurze Stadtrallye. </w:t>
      </w:r>
    </w:p>
    <w:p w:rsidR="00000000" w:rsidDel="00000000" w:rsidP="00000000" w:rsidRDefault="00000000" w:rsidRPr="00000000" w14:paraId="00000007">
      <w:pPr>
        <w:spacing w:line="360" w:lineRule="auto"/>
        <w:rPr>
          <w:rFonts w:ascii="FS Rufus" w:cs="FS Rufus" w:eastAsia="FS Rufus" w:hAnsi="FS Rufus"/>
          <w:color w:val="404040"/>
          <w:sz w:val="22"/>
          <w:szCs w:val="22"/>
        </w:rPr>
      </w:pPr>
      <w:r w:rsidDel="00000000" w:rsidR="00000000" w:rsidRPr="00000000">
        <w:rPr>
          <w:rtl w:val="0"/>
        </w:rPr>
      </w:r>
    </w:p>
    <w:p w:rsidR="00000000" w:rsidDel="00000000" w:rsidP="00000000" w:rsidRDefault="00000000" w:rsidRPr="00000000" w14:paraId="00000008">
      <w:pPr>
        <w:spacing w:line="360" w:lineRule="auto"/>
        <w:rPr>
          <w:rFonts w:ascii="FS Rufus" w:cs="FS Rufus" w:eastAsia="FS Rufus" w:hAnsi="FS Rufus"/>
          <w:color w:val="404040"/>
          <w:sz w:val="22"/>
          <w:szCs w:val="22"/>
        </w:rPr>
      </w:pPr>
      <w:r w:rsidDel="00000000" w:rsidR="00000000" w:rsidRPr="00000000">
        <w:rPr>
          <w:rFonts w:ascii="FS Rufus" w:cs="FS Rufus" w:eastAsia="FS Rufus" w:hAnsi="FS Rufus"/>
          <w:color w:val="404040"/>
          <w:sz w:val="22"/>
          <w:szCs w:val="22"/>
          <w:rtl w:val="0"/>
        </w:rPr>
        <w:t xml:space="preserve">Die neuen Auszubildenden Myles Krüger, Kilian Popp und Lasse Zeigner wurden von Judith Büchler-Wanke, </w:t>
      </w:r>
      <w:r w:rsidDel="00000000" w:rsidR="00000000" w:rsidRPr="00000000">
        <w:rPr>
          <w:rFonts w:ascii="FS Rufus" w:cs="FS Rufus" w:eastAsia="FS Rufus" w:hAnsi="FS Rufus"/>
          <w:color w:val="404040"/>
          <w:sz w:val="22"/>
          <w:szCs w:val="22"/>
          <w:rtl w:val="0"/>
        </w:rPr>
        <w:t xml:space="preserve">Leiterin Ausbildung</w:t>
      </w:r>
      <w:r w:rsidDel="00000000" w:rsidR="00000000" w:rsidRPr="00000000">
        <w:rPr>
          <w:rFonts w:ascii="FS Rufus" w:cs="FS Rufus" w:eastAsia="FS Rufus" w:hAnsi="FS Rufus"/>
          <w:color w:val="404040"/>
          <w:sz w:val="22"/>
          <w:szCs w:val="22"/>
          <w:rtl w:val="0"/>
        </w:rPr>
        <w:t xml:space="preserve">, </w:t>
      </w:r>
      <w:r w:rsidDel="00000000" w:rsidR="00000000" w:rsidRPr="00000000">
        <w:rPr>
          <w:rFonts w:ascii="FS Rufus" w:cs="FS Rufus" w:eastAsia="FS Rufus" w:hAnsi="FS Rufus"/>
          <w:color w:val="404040"/>
          <w:sz w:val="22"/>
          <w:szCs w:val="22"/>
          <w:rtl w:val="0"/>
        </w:rPr>
        <w:t xml:space="preserve">und </w:t>
      </w:r>
      <w:r w:rsidDel="00000000" w:rsidR="00000000" w:rsidRPr="00000000">
        <w:rPr>
          <w:rFonts w:ascii="FS Rufus" w:cs="FS Rufus" w:eastAsia="FS Rufus" w:hAnsi="FS Rufus"/>
          <w:color w:val="404040"/>
          <w:sz w:val="22"/>
          <w:szCs w:val="22"/>
          <w:rtl w:val="0"/>
        </w:rPr>
        <w:t xml:space="preserve">Laura Deppe,</w:t>
      </w:r>
      <w:r w:rsidDel="00000000" w:rsidR="00000000" w:rsidRPr="00000000">
        <w:rPr>
          <w:rFonts w:ascii="FS Rufus" w:cs="FS Rufus" w:eastAsia="FS Rufus" w:hAnsi="FS Rufus"/>
          <w:color w:val="404040"/>
          <w:sz w:val="22"/>
          <w:szCs w:val="22"/>
          <w:rtl w:val="0"/>
        </w:rPr>
        <w:t xml:space="preserve"> </w:t>
      </w:r>
      <w:r w:rsidDel="00000000" w:rsidR="00000000" w:rsidRPr="00000000">
        <w:rPr>
          <w:rFonts w:ascii="FS Rufus" w:cs="FS Rufus" w:eastAsia="FS Rufus" w:hAnsi="FS Rufus"/>
          <w:color w:val="404040"/>
          <w:sz w:val="22"/>
          <w:szCs w:val="22"/>
          <w:rtl w:val="0"/>
        </w:rPr>
        <w:t xml:space="preserve">kaufmännische Ausbildungsleiterin, von Veolia Water Technologies </w:t>
      </w:r>
      <w:r w:rsidDel="00000000" w:rsidR="00000000" w:rsidRPr="00000000">
        <w:rPr>
          <w:rFonts w:ascii="FS Rufus" w:cs="FS Rufus" w:eastAsia="FS Rufus" w:hAnsi="FS Rufus"/>
          <w:color w:val="404040"/>
          <w:sz w:val="22"/>
          <w:szCs w:val="22"/>
          <w:rtl w:val="0"/>
        </w:rPr>
        <w:t xml:space="preserve">morgens am Standort in Celle empfangen</w:t>
      </w:r>
      <w:r w:rsidDel="00000000" w:rsidR="00000000" w:rsidRPr="00000000">
        <w:rPr>
          <w:rFonts w:ascii="FS Rufus" w:cs="FS Rufus" w:eastAsia="FS Rufus" w:hAnsi="FS Rufus"/>
          <w:color w:val="404040"/>
          <w:sz w:val="22"/>
          <w:szCs w:val="22"/>
          <w:rtl w:val="0"/>
        </w:rPr>
        <w:t xml:space="preserve">. Zunächst begann der Tag für die Drei zur Orientierung mit der Vorstellung des Unternehmens, der wichtigsten Ansprechpartner sowie der Unterweisung im Thema Sicherheit und Hygiene. Im Anschluss empfingen die Auszubildenden aus dem dritten Lehrjahr die Neuankömmlinge. Sie sind die Paten für die Neuen und werden ihnen mit Rat und Tat zur Seite stehen. Danach folgte ein Rundgang durch die Räumlichkeiten</w:t>
      </w:r>
      <w:r w:rsidDel="00000000" w:rsidR="00000000" w:rsidRPr="00000000">
        <w:rPr>
          <w:rFonts w:ascii="FS Rufus" w:cs="FS Rufus" w:eastAsia="FS Rufus" w:hAnsi="FS Rufus"/>
          <w:color w:val="404040"/>
          <w:sz w:val="22"/>
          <w:szCs w:val="22"/>
          <w:rtl w:val="0"/>
        </w:rPr>
        <w:t xml:space="preserve">. </w:t>
      </w:r>
      <w:r w:rsidDel="00000000" w:rsidR="00000000" w:rsidRPr="00000000">
        <w:rPr>
          <w:rtl w:val="0"/>
        </w:rPr>
      </w:r>
    </w:p>
    <w:p w:rsidR="00000000" w:rsidDel="00000000" w:rsidP="00000000" w:rsidRDefault="00000000" w:rsidRPr="00000000" w14:paraId="00000009">
      <w:pPr>
        <w:spacing w:line="360" w:lineRule="auto"/>
        <w:rPr>
          <w:rFonts w:ascii="FS Rufus" w:cs="FS Rufus" w:eastAsia="FS Rufus" w:hAnsi="FS Rufus"/>
          <w:color w:val="404040"/>
          <w:sz w:val="22"/>
          <w:szCs w:val="22"/>
        </w:rPr>
      </w:pPr>
      <w:r w:rsidDel="00000000" w:rsidR="00000000" w:rsidRPr="00000000">
        <w:rPr>
          <w:rtl w:val="0"/>
        </w:rPr>
      </w:r>
    </w:p>
    <w:p w:rsidR="00000000" w:rsidDel="00000000" w:rsidP="00000000" w:rsidRDefault="00000000" w:rsidRPr="00000000" w14:paraId="0000000A">
      <w:pPr>
        <w:spacing w:line="360" w:lineRule="auto"/>
        <w:rPr>
          <w:rFonts w:ascii="FS Rufus" w:cs="FS Rufus" w:eastAsia="FS Rufus" w:hAnsi="FS Rufus"/>
          <w:color w:val="404040"/>
          <w:sz w:val="22"/>
          <w:szCs w:val="22"/>
        </w:rPr>
      </w:pPr>
      <w:r w:rsidDel="00000000" w:rsidR="00000000" w:rsidRPr="00000000">
        <w:rPr>
          <w:rFonts w:ascii="FS Rufus" w:cs="FS Rufus" w:eastAsia="FS Rufus" w:hAnsi="FS Rufus"/>
          <w:color w:val="404040"/>
          <w:sz w:val="22"/>
          <w:szCs w:val="22"/>
          <w:rtl w:val="0"/>
        </w:rPr>
        <w:t xml:space="preserve">Nach dem Mittag stand auch in diesem Jahr wieder eine Rallye durch die Residenzstadt Celle auf dem Programm. Ob aus der Stadt selbst oder dem Umland, hierbei gibt es für alle stets viel Wissenswertes zu erfahren. Vor allem die Atmosphäre sorgt </w:t>
      </w:r>
      <w:r w:rsidDel="00000000" w:rsidR="00000000" w:rsidRPr="00000000">
        <w:rPr>
          <w:rFonts w:ascii="FS Rufus" w:cs="FS Rufus" w:eastAsia="FS Rufus" w:hAnsi="FS Rufus"/>
          <w:color w:val="404040"/>
          <w:sz w:val="22"/>
          <w:szCs w:val="22"/>
          <w:rtl w:val="0"/>
        </w:rPr>
        <w:t xml:space="preserve">dafür</w:t>
      </w:r>
      <w:r w:rsidDel="00000000" w:rsidR="00000000" w:rsidRPr="00000000">
        <w:rPr>
          <w:rFonts w:ascii="FS Rufus" w:cs="FS Rufus" w:eastAsia="FS Rufus" w:hAnsi="FS Rufus"/>
          <w:color w:val="404040"/>
          <w:sz w:val="22"/>
          <w:szCs w:val="22"/>
          <w:rtl w:val="0"/>
        </w:rPr>
        <w:t xml:space="preserve">, dass sich neue und alte Auszubildende als Team besser kennenlernen können. Ab dem zweiten Tag geht es dann schon in die Abteilungen.</w:t>
      </w:r>
    </w:p>
    <w:p w:rsidR="00000000" w:rsidDel="00000000" w:rsidP="00000000" w:rsidRDefault="00000000" w:rsidRPr="00000000" w14:paraId="0000000B">
      <w:pPr>
        <w:spacing w:line="360" w:lineRule="auto"/>
        <w:rPr>
          <w:rFonts w:ascii="FS Rufus" w:cs="FS Rufus" w:eastAsia="FS Rufus" w:hAnsi="FS Rufus"/>
          <w:color w:val="404040"/>
          <w:sz w:val="22"/>
          <w:szCs w:val="22"/>
        </w:rPr>
      </w:pPr>
      <w:r w:rsidDel="00000000" w:rsidR="00000000" w:rsidRPr="00000000">
        <w:rPr>
          <w:rtl w:val="0"/>
        </w:rPr>
      </w:r>
    </w:p>
    <w:p w:rsidR="00000000" w:rsidDel="00000000" w:rsidP="00000000" w:rsidRDefault="00000000" w:rsidRPr="00000000" w14:paraId="0000000C">
      <w:pPr>
        <w:spacing w:line="360" w:lineRule="auto"/>
        <w:rPr>
          <w:rFonts w:ascii="FS Rufus" w:cs="FS Rufus" w:eastAsia="FS Rufus" w:hAnsi="FS Rufus"/>
          <w:color w:val="404040"/>
          <w:sz w:val="22"/>
          <w:szCs w:val="22"/>
        </w:rPr>
      </w:pPr>
      <w:r w:rsidDel="00000000" w:rsidR="00000000" w:rsidRPr="00000000">
        <w:rPr>
          <w:rFonts w:ascii="FS Rufus" w:cs="FS Rufus" w:eastAsia="FS Rufus" w:hAnsi="FS Rufus"/>
          <w:color w:val="404040"/>
          <w:sz w:val="22"/>
          <w:szCs w:val="22"/>
          <w:rtl w:val="0"/>
        </w:rPr>
        <w:t xml:space="preserve">“Wir freuen uns, dass der erste Tag für unsere neuen Azubis trotz der aktuellen Corona-Situation aktiv gestaltet werden konnte. Wir haben uns ganz bewusst gegen ein digitales Onboarding und für eine Präsenzveranstaltung entschieden. Trotz aller moderner Möglichkeiten, brauchen junge Menschen nach wie vor einen direkten Kontakt und ein persönliches Feedback zur Orientierung. Denn das ist die Basis für eine gute Zusammenarbeit während der Ausbildung”, kommentiert </w:t>
      </w:r>
      <w:r w:rsidDel="00000000" w:rsidR="00000000" w:rsidRPr="00000000">
        <w:rPr>
          <w:rFonts w:ascii="FS Rufus" w:cs="FS Rufus" w:eastAsia="FS Rufus" w:hAnsi="FS Rufus"/>
          <w:color w:val="404040"/>
          <w:sz w:val="22"/>
          <w:szCs w:val="22"/>
          <w:rtl w:val="0"/>
        </w:rPr>
        <w:t xml:space="preserve">Judith Büchler-Wanke den Karrierestart der Neuankömmlinge.</w:t>
      </w:r>
      <w:r w:rsidDel="00000000" w:rsidR="00000000" w:rsidRPr="00000000">
        <w:rPr>
          <w:rtl w:val="0"/>
        </w:rPr>
      </w:r>
    </w:p>
    <w:p w:rsidR="00000000" w:rsidDel="00000000" w:rsidP="00000000" w:rsidRDefault="00000000" w:rsidRPr="00000000" w14:paraId="0000000D">
      <w:pPr>
        <w:spacing w:line="360" w:lineRule="auto"/>
        <w:rPr>
          <w:rFonts w:ascii="FS Rufus" w:cs="FS Rufus" w:eastAsia="FS Rufus" w:hAnsi="FS Rufus"/>
          <w:color w:val="404040"/>
          <w:sz w:val="22"/>
          <w:szCs w:val="22"/>
        </w:rPr>
      </w:pPr>
      <w:r w:rsidDel="00000000" w:rsidR="00000000" w:rsidRPr="00000000">
        <w:rPr>
          <w:rtl w:val="0"/>
        </w:rPr>
      </w:r>
    </w:p>
    <w:p w:rsidR="00000000" w:rsidDel="00000000" w:rsidP="00000000" w:rsidRDefault="00000000" w:rsidRPr="00000000" w14:paraId="0000000E">
      <w:pPr>
        <w:spacing w:line="360" w:lineRule="auto"/>
        <w:rPr>
          <w:rFonts w:ascii="FS Rufus" w:cs="FS Rufus" w:eastAsia="FS Rufus" w:hAnsi="FS Rufus"/>
          <w:color w:val="404040"/>
          <w:sz w:val="22"/>
          <w:szCs w:val="22"/>
        </w:rPr>
      </w:pPr>
      <w:r w:rsidDel="00000000" w:rsidR="00000000" w:rsidRPr="00000000">
        <w:rPr>
          <w:rFonts w:ascii="FS Rufus" w:cs="FS Rufus" w:eastAsia="FS Rufus" w:hAnsi="FS Rufus"/>
          <w:color w:val="404040"/>
          <w:sz w:val="22"/>
          <w:szCs w:val="22"/>
          <w:rtl w:val="0"/>
        </w:rPr>
        <w:t xml:space="preserve">Für das Ausbildungsjahr 2021 kann sich noch bis Oktober online hier beworben werden: </w:t>
      </w:r>
      <w:hyperlink r:id="rId10">
        <w:r w:rsidDel="00000000" w:rsidR="00000000" w:rsidRPr="00000000">
          <w:rPr>
            <w:rFonts w:ascii="FS Rufus" w:cs="FS Rufus" w:eastAsia="FS Rufus" w:hAnsi="FS Rufus"/>
            <w:color w:val="1155cc"/>
            <w:sz w:val="22"/>
            <w:szCs w:val="22"/>
            <w:u w:val="single"/>
            <w:rtl w:val="0"/>
          </w:rPr>
          <w:t xml:space="preserve">https://www.veoliawatertechnologies.de/stellenangebote</w:t>
        </w:r>
      </w:hyperlink>
      <w:r w:rsidDel="00000000" w:rsidR="00000000" w:rsidRPr="00000000">
        <w:rPr>
          <w:rtl w:val="0"/>
        </w:rPr>
      </w:r>
    </w:p>
    <w:p w:rsidR="00000000" w:rsidDel="00000000" w:rsidP="00000000" w:rsidRDefault="00000000" w:rsidRPr="00000000" w14:paraId="0000000F">
      <w:pPr>
        <w:spacing w:line="360" w:lineRule="auto"/>
        <w:rPr>
          <w:rFonts w:ascii="FS Rufus" w:cs="FS Rufus" w:eastAsia="FS Rufus" w:hAnsi="FS Rufus"/>
          <w:color w:val="404040"/>
          <w:sz w:val="22"/>
          <w:szCs w:val="22"/>
        </w:rPr>
      </w:pPr>
      <w:r w:rsidDel="00000000" w:rsidR="00000000" w:rsidRPr="00000000">
        <w:rPr>
          <w:rtl w:val="0"/>
        </w:rPr>
      </w:r>
    </w:p>
    <w:p w:rsidR="00000000" w:rsidDel="00000000" w:rsidP="00000000" w:rsidRDefault="00000000" w:rsidRPr="00000000" w14:paraId="00000010">
      <w:pPr>
        <w:spacing w:line="360" w:lineRule="auto"/>
        <w:jc w:val="left"/>
        <w:rPr>
          <w:rFonts w:ascii="FS Rufus" w:cs="FS Rufus" w:eastAsia="FS Rufus" w:hAnsi="FS Rufus"/>
          <w:color w:val="404040"/>
          <w:sz w:val="22"/>
          <w:szCs w:val="22"/>
        </w:rPr>
      </w:pPr>
      <w:r w:rsidDel="00000000" w:rsidR="00000000" w:rsidRPr="00000000">
        <w:rPr>
          <w:rtl w:val="0"/>
        </w:rPr>
      </w:r>
    </w:p>
    <w:p w:rsidR="00000000" w:rsidDel="00000000" w:rsidP="00000000" w:rsidRDefault="00000000" w:rsidRPr="00000000" w14:paraId="00000011">
      <w:pPr>
        <w:spacing w:line="360" w:lineRule="auto"/>
        <w:jc w:val="left"/>
        <w:rPr>
          <w:rFonts w:ascii="FS Rufus" w:cs="FS Rufus" w:eastAsia="FS Rufus" w:hAnsi="FS Rufus"/>
          <w:color w:val="404040"/>
          <w:sz w:val="22"/>
          <w:szCs w:val="22"/>
        </w:rPr>
      </w:pPr>
      <w:r w:rsidDel="00000000" w:rsidR="00000000" w:rsidRPr="00000000">
        <w:rPr>
          <w:rtl w:val="0"/>
        </w:rPr>
      </w:r>
    </w:p>
    <w:p w:rsidR="00000000" w:rsidDel="00000000" w:rsidP="00000000" w:rsidRDefault="00000000" w:rsidRPr="00000000" w14:paraId="00000012">
      <w:pPr>
        <w:spacing w:line="360" w:lineRule="auto"/>
        <w:jc w:val="left"/>
        <w:rPr>
          <w:rFonts w:ascii="FS Rufus" w:cs="FS Rufus" w:eastAsia="FS Rufus" w:hAnsi="FS Rufus"/>
          <w:color w:val="404040"/>
          <w:sz w:val="22"/>
          <w:szCs w:val="22"/>
        </w:rPr>
      </w:pPr>
      <w:r w:rsidDel="00000000" w:rsidR="00000000" w:rsidRPr="00000000">
        <w:rPr>
          <w:rFonts w:ascii="FS Rufus" w:cs="FS Rufus" w:eastAsia="FS Rufus" w:hAnsi="FS Rufus"/>
          <w:color w:val="404040"/>
          <w:sz w:val="22"/>
          <w:szCs w:val="22"/>
          <w:rtl w:val="0"/>
        </w:rPr>
        <w:t xml:space="preserve">[1.927 Zeichen inkl. Leerzeichen]</w:t>
      </w:r>
    </w:p>
    <w:p w:rsidR="00000000" w:rsidDel="00000000" w:rsidP="00000000" w:rsidRDefault="00000000" w:rsidRPr="00000000" w14:paraId="00000013">
      <w:pPr>
        <w:spacing w:line="360" w:lineRule="auto"/>
        <w:rPr>
          <w:rFonts w:ascii="FS Rufus" w:cs="FS Rufus" w:eastAsia="FS Rufus" w:hAnsi="FS Rufus"/>
          <w:color w:val="404040"/>
          <w:sz w:val="22"/>
          <w:szCs w:val="22"/>
        </w:rPr>
      </w:pPr>
      <w:r w:rsidDel="00000000" w:rsidR="00000000" w:rsidRPr="00000000">
        <w:rPr>
          <w:rtl w:val="0"/>
        </w:rPr>
      </w:r>
    </w:p>
    <w:p w:rsidR="00000000" w:rsidDel="00000000" w:rsidP="00000000" w:rsidRDefault="00000000" w:rsidRPr="00000000" w14:paraId="00000014">
      <w:pPr>
        <w:spacing w:line="240" w:lineRule="auto"/>
        <w:jc w:val="left"/>
        <w:rPr>
          <w:rFonts w:ascii="FS Rufus" w:cs="FS Rufus" w:eastAsia="FS Rufus" w:hAnsi="FS Rufus"/>
          <w:color w:val="262626"/>
          <w:sz w:val="24"/>
          <w:szCs w:val="24"/>
        </w:rPr>
      </w:pPr>
      <w:r w:rsidDel="00000000" w:rsidR="00000000" w:rsidRPr="00000000">
        <w:rPr>
          <w:rFonts w:ascii="FS Rufus" w:cs="FS Rufus" w:eastAsia="FS Rufus" w:hAnsi="FS Rufus"/>
          <w:b w:val="1"/>
          <w:color w:val="262626"/>
          <w:sz w:val="24"/>
          <w:szCs w:val="24"/>
          <w:rtl w:val="0"/>
        </w:rPr>
        <w:t xml:space="preserve">Fotos</w:t>
      </w:r>
      <w:r w:rsidDel="00000000" w:rsidR="00000000" w:rsidRPr="00000000">
        <w:rPr>
          <w:rFonts w:ascii="FS Rufus" w:cs="FS Rufus" w:eastAsia="FS Rufus" w:hAnsi="FS Rufus"/>
          <w:color w:val="262626"/>
          <w:sz w:val="24"/>
          <w:szCs w:val="24"/>
          <w:rtl w:val="0"/>
        </w:rPr>
        <w:t xml:space="preserve">: </w:t>
      </w:r>
    </w:p>
    <w:p w:rsidR="00000000" w:rsidDel="00000000" w:rsidP="00000000" w:rsidRDefault="00000000" w:rsidRPr="00000000" w14:paraId="00000015">
      <w:pPr>
        <w:spacing w:line="240" w:lineRule="auto"/>
        <w:jc w:val="left"/>
        <w:rPr>
          <w:rFonts w:ascii="FS Rufus" w:cs="FS Rufus" w:eastAsia="FS Rufus" w:hAnsi="FS Rufus"/>
          <w:color w:val="262626"/>
          <w:sz w:val="24"/>
          <w:szCs w:val="24"/>
        </w:rPr>
      </w:pPr>
      <w:r w:rsidDel="00000000" w:rsidR="00000000" w:rsidRPr="00000000">
        <w:rPr>
          <w:rtl w:val="0"/>
        </w:rPr>
      </w:r>
    </w:p>
    <w:p w:rsidR="00000000" w:rsidDel="00000000" w:rsidP="00000000" w:rsidRDefault="00000000" w:rsidRPr="00000000" w14:paraId="00000016">
      <w:pPr>
        <w:spacing w:line="360" w:lineRule="auto"/>
        <w:jc w:val="left"/>
        <w:rPr>
          <w:rFonts w:ascii="FS Rufus" w:cs="FS Rufus" w:eastAsia="FS Rufus" w:hAnsi="FS Rufus"/>
          <w:color w:val="262626"/>
          <w:sz w:val="22"/>
          <w:szCs w:val="22"/>
        </w:rPr>
      </w:pPr>
      <w:r w:rsidDel="00000000" w:rsidR="00000000" w:rsidRPr="00000000">
        <w:rPr>
          <w:rFonts w:ascii="FS Rufus" w:cs="FS Rufus" w:eastAsia="FS Rufus" w:hAnsi="FS Rufus"/>
          <w:b w:val="1"/>
          <w:color w:val="262626"/>
          <w:sz w:val="22"/>
          <w:szCs w:val="22"/>
          <w:rtl w:val="0"/>
        </w:rPr>
        <w:t xml:space="preserve">Bild 1</w:t>
      </w:r>
      <w:r w:rsidDel="00000000" w:rsidR="00000000" w:rsidRPr="00000000">
        <w:rPr>
          <w:rFonts w:ascii="FS Rufus" w:cs="FS Rufus" w:eastAsia="FS Rufus" w:hAnsi="FS Rufus"/>
          <w:color w:val="262626"/>
          <w:sz w:val="22"/>
          <w:szCs w:val="22"/>
          <w:rtl w:val="0"/>
        </w:rPr>
        <w:t xml:space="preserve">: Unsere neuen Azubis erkunden die Stadt. Erste Reihe von links: </w:t>
      </w:r>
      <w:r w:rsidDel="00000000" w:rsidR="00000000" w:rsidRPr="00000000">
        <w:rPr>
          <w:rFonts w:ascii="FS Rufus" w:cs="FS Rufus" w:eastAsia="FS Rufus" w:hAnsi="FS Rufus"/>
          <w:color w:val="404040"/>
          <w:sz w:val="22"/>
          <w:szCs w:val="22"/>
          <w:rtl w:val="0"/>
        </w:rPr>
        <w:t xml:space="preserve">Kilian Popp, Lasse Zeigner und Myles Krüger. Reihe zwei: Die Paten aus dem zweiten und dritten Lehrjahr stehen den jüngeren mit Rat und Tat zur Seite; Quelle: Veolia Water Technologies</w:t>
      </w:r>
      <w:r w:rsidDel="00000000" w:rsidR="00000000" w:rsidRPr="00000000">
        <w:rPr>
          <w:rtl w:val="0"/>
        </w:rPr>
      </w:r>
    </w:p>
    <w:p w:rsidR="00000000" w:rsidDel="00000000" w:rsidP="00000000" w:rsidRDefault="00000000" w:rsidRPr="00000000" w14:paraId="00000017">
      <w:pPr>
        <w:spacing w:line="360" w:lineRule="auto"/>
        <w:jc w:val="left"/>
        <w:rPr>
          <w:rFonts w:ascii="FS Rufus" w:cs="FS Rufus" w:eastAsia="FS Rufus" w:hAnsi="FS Rufus"/>
          <w:color w:val="262626"/>
          <w:sz w:val="22"/>
          <w:szCs w:val="22"/>
        </w:rPr>
      </w:pPr>
      <w:r w:rsidDel="00000000" w:rsidR="00000000" w:rsidRPr="00000000">
        <w:rPr>
          <w:rFonts w:ascii="FS Rufus" w:cs="FS Rufus" w:eastAsia="FS Rufus" w:hAnsi="FS Rufus"/>
          <w:b w:val="1"/>
          <w:color w:val="262626"/>
          <w:sz w:val="22"/>
          <w:szCs w:val="22"/>
          <w:rtl w:val="0"/>
        </w:rPr>
        <w:t xml:space="preserve">Bild 2</w:t>
      </w:r>
      <w:r w:rsidDel="00000000" w:rsidR="00000000" w:rsidRPr="00000000">
        <w:rPr>
          <w:rFonts w:ascii="FS Rufus" w:cs="FS Rufus" w:eastAsia="FS Rufus" w:hAnsi="FS Rufus"/>
          <w:color w:val="262626"/>
          <w:sz w:val="22"/>
          <w:szCs w:val="22"/>
          <w:rtl w:val="0"/>
        </w:rPr>
        <w:t xml:space="preserve">: Logo Veolia; Quelle: Veolia Water Technologies</w:t>
      </w:r>
    </w:p>
    <w:p w:rsidR="00000000" w:rsidDel="00000000" w:rsidP="00000000" w:rsidRDefault="00000000" w:rsidRPr="00000000" w14:paraId="00000018">
      <w:pPr>
        <w:spacing w:line="360" w:lineRule="auto"/>
        <w:jc w:val="left"/>
        <w:rPr>
          <w:rFonts w:ascii="FS Rufus" w:cs="FS Rufus" w:eastAsia="FS Rufus" w:hAnsi="FS Rufus"/>
          <w:color w:val="262626"/>
          <w:sz w:val="22"/>
          <w:szCs w:val="22"/>
        </w:rPr>
      </w:pPr>
      <w:r w:rsidDel="00000000" w:rsidR="00000000" w:rsidRPr="00000000">
        <w:rPr>
          <w:rtl w:val="0"/>
        </w:rPr>
      </w:r>
    </w:p>
    <w:p w:rsidR="00000000" w:rsidDel="00000000" w:rsidP="00000000" w:rsidRDefault="00000000" w:rsidRPr="00000000" w14:paraId="00000019">
      <w:pPr>
        <w:spacing w:line="360" w:lineRule="auto"/>
        <w:jc w:val="left"/>
        <w:rPr>
          <w:rFonts w:ascii="FS Rufus" w:cs="FS Rufus" w:eastAsia="FS Rufus" w:hAnsi="FS Rufus"/>
          <w:color w:val="262626"/>
          <w:sz w:val="22"/>
          <w:szCs w:val="22"/>
        </w:rPr>
      </w:pPr>
      <w:r w:rsidDel="00000000" w:rsidR="00000000" w:rsidRPr="00000000">
        <w:rPr>
          <w:rtl w:val="0"/>
        </w:rPr>
      </w:r>
    </w:p>
    <w:p w:rsidR="00000000" w:rsidDel="00000000" w:rsidP="00000000" w:rsidRDefault="00000000" w:rsidRPr="00000000" w14:paraId="0000001A">
      <w:pPr>
        <w:rPr>
          <w:rFonts w:ascii="FS Rufus" w:cs="FS Rufus" w:eastAsia="FS Rufus" w:hAnsi="FS Rufus"/>
          <w:b w:val="1"/>
          <w:color w:val="262626"/>
        </w:rPr>
      </w:pPr>
      <w:r w:rsidDel="00000000" w:rsidR="00000000" w:rsidRPr="00000000">
        <w:rPr>
          <w:rtl w:val="0"/>
        </w:rPr>
      </w:r>
    </w:p>
    <w:p w:rsidR="00000000" w:rsidDel="00000000" w:rsidP="00000000" w:rsidRDefault="00000000" w:rsidRPr="00000000" w14:paraId="0000001B">
      <w:pPr>
        <w:rPr>
          <w:rFonts w:ascii="FS Rufus" w:cs="FS Rufus" w:eastAsia="FS Rufus" w:hAnsi="FS Rufus"/>
          <w:b w:val="1"/>
          <w:color w:val="262626"/>
        </w:rPr>
      </w:pPr>
      <w:r w:rsidDel="00000000" w:rsidR="00000000" w:rsidRPr="00000000">
        <w:rPr>
          <w:rFonts w:ascii="FS Rufus" w:cs="FS Rufus" w:eastAsia="FS Rufus" w:hAnsi="FS Rufus"/>
          <w:b w:val="1"/>
          <w:color w:val="262626"/>
          <w:rtl w:val="0"/>
        </w:rPr>
        <w:t xml:space="preserve">Unternehmensprofil</w:t>
      </w:r>
    </w:p>
    <w:p w:rsidR="00000000" w:rsidDel="00000000" w:rsidP="00000000" w:rsidRDefault="00000000" w:rsidRPr="00000000" w14:paraId="0000001C">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86" w:firstLine="0"/>
        <w:jc w:val="both"/>
        <w:rPr>
          <w:rFonts w:ascii="Arial" w:cs="Arial" w:eastAsia="Arial" w:hAnsi="Arial"/>
          <w:b w:val="0"/>
          <w:i w:val="1"/>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1D">
      <w:pPr>
        <w:rPr>
          <w:b w:val="1"/>
          <w:color w:val="262626"/>
        </w:rPr>
      </w:pPr>
      <w:r w:rsidDel="00000000" w:rsidR="00000000" w:rsidRPr="00000000">
        <w:rPr>
          <w:b w:val="1"/>
          <w:color w:val="262626"/>
          <w:rtl w:val="0"/>
        </w:rPr>
        <w:t xml:space="preserve">Veolia Water Technologies in Deutschland</w:t>
      </w:r>
    </w:p>
    <w:p w:rsidR="00000000" w:rsidDel="00000000" w:rsidP="00000000" w:rsidRDefault="00000000" w:rsidRPr="00000000" w14:paraId="0000001E">
      <w:pPr>
        <w:spacing w:line="276" w:lineRule="auto"/>
        <w:rPr>
          <w:color w:val="262626"/>
        </w:rPr>
      </w:pPr>
      <w:r w:rsidDel="00000000" w:rsidR="00000000" w:rsidRPr="00000000">
        <w:rPr>
          <w:color w:val="262626"/>
          <w:rtl w:val="0"/>
        </w:rPr>
        <w:t xml:space="preserve">Mit den Technologiemarken BERKEFELD, ELGA LABWATER, RWO, PMT und EVALED gehört das Unternehmen zu den international führenden Anbietern von Lösungen und Anlagen zur Trink-, Prozess- und Abwasseraufbereitung. Das Produktangebot umfasst Lösungen für ein breites Spektrum an Anwendungen, von der Gebäude- und Schwimmbadtechnik über Industrieunternehmen wie Getränke-, Nahrungsmittel- und Chemieproduzenten bis hin zu Laboratorien, Kommunen und  internationalen Hilfsorganisationen.</w:t>
      </w:r>
    </w:p>
    <w:p w:rsidR="00000000" w:rsidDel="00000000" w:rsidP="00000000" w:rsidRDefault="00000000" w:rsidRPr="00000000" w14:paraId="0000001F">
      <w:pPr>
        <w:spacing w:line="276" w:lineRule="auto"/>
        <w:ind w:left="720" w:firstLine="0"/>
        <w:rPr>
          <w:color w:val="262626"/>
        </w:rPr>
      </w:pPr>
      <w:r w:rsidDel="00000000" w:rsidR="00000000" w:rsidRPr="00000000">
        <w:rPr>
          <w:rtl w:val="0"/>
        </w:rPr>
      </w:r>
    </w:p>
    <w:p w:rsidR="00000000" w:rsidDel="00000000" w:rsidP="00000000" w:rsidRDefault="00000000" w:rsidRPr="00000000" w14:paraId="00000020">
      <w:pPr>
        <w:spacing w:line="276" w:lineRule="auto"/>
        <w:rPr>
          <w:b w:val="1"/>
          <w:color w:val="262626"/>
        </w:rPr>
      </w:pPr>
      <w:r w:rsidDel="00000000" w:rsidR="00000000" w:rsidRPr="00000000">
        <w:rPr>
          <w:color w:val="262626"/>
          <w:rtl w:val="0"/>
        </w:rPr>
        <w:t xml:space="preserve">Am Hauptsitz in Celle und an den Standorten in Bremen, Bayreuth, Leonberg und Crailsheim werden rund 450 Mitarbeiter beschäftigt. Ein bundesweites Netzwerk von über 50 Servicetechnikern und 30 Vertriebsingenieuren bietet Beratungskompetenz  und schnelle Unterstützung. </w:t>
      </w:r>
      <w:hyperlink r:id="rId11">
        <w:r w:rsidDel="00000000" w:rsidR="00000000" w:rsidRPr="00000000">
          <w:rPr>
            <w:color w:val="1155cc"/>
            <w:u w:val="single"/>
            <w:rtl w:val="0"/>
          </w:rPr>
          <w:t xml:space="preserve">www.veoliawatertechnologies.de</w:t>
        </w:r>
      </w:hyperlink>
      <w:r w:rsidDel="00000000" w:rsidR="00000000" w:rsidRPr="00000000">
        <w:rPr>
          <w:rtl w:val="0"/>
        </w:rPr>
      </w:r>
    </w:p>
    <w:p w:rsidR="00000000" w:rsidDel="00000000" w:rsidP="00000000" w:rsidRDefault="00000000" w:rsidRPr="00000000" w14:paraId="00000021">
      <w:pPr>
        <w:spacing w:line="276" w:lineRule="auto"/>
        <w:ind w:left="720" w:firstLine="0"/>
        <w:rPr>
          <w:b w:val="1"/>
          <w:color w:val="262626"/>
        </w:rPr>
      </w:pPr>
      <w:r w:rsidDel="00000000" w:rsidR="00000000" w:rsidRPr="00000000">
        <w:rPr>
          <w:b w:val="1"/>
          <w:color w:val="262626"/>
          <w:rtl w:val="0"/>
        </w:rPr>
        <w:t xml:space="preserve"> </w:t>
      </w:r>
    </w:p>
    <w:p w:rsidR="00000000" w:rsidDel="00000000" w:rsidP="00000000" w:rsidRDefault="00000000" w:rsidRPr="00000000" w14:paraId="00000022">
      <w:pPr>
        <w:spacing w:line="276" w:lineRule="auto"/>
        <w:rPr>
          <w:b w:val="1"/>
          <w:color w:val="262626"/>
        </w:rPr>
      </w:pPr>
      <w:r w:rsidDel="00000000" w:rsidR="00000000" w:rsidRPr="00000000">
        <w:rPr>
          <w:b w:val="1"/>
          <w:color w:val="000000"/>
          <w:rtl w:val="0"/>
        </w:rPr>
        <w:t xml:space="preserve">Veolia</w:t>
      </w:r>
      <w:r w:rsidDel="00000000" w:rsidR="00000000" w:rsidRPr="00000000">
        <w:rPr>
          <w:color w:val="000000"/>
          <w:rtl w:val="0"/>
        </w:rPr>
        <w:t xml:space="preserve"> Gruppe ist der weltweite Maßstab für optimiertes Ressourcenmanagement. Mit über 170 000 Beschäftigten auf allen fünf Kontinenten plant und implementiert die Veolia-Gruppe Lösungen für die Bereiche Wasser-, Abfall- und Energiemanagement im Sinne einer nachhaltigen Entwicklung der Kommunen und der Wirtschaft. Mit ihren drei sich ergänzenden Tätigkeitsfeldern sorgt sie für einen verbesserten Zugang zu Ressourcen, ihren Schutz und ihre Erneuerung. 2019 stellte die Veolia-Gruppe weltweit die Trinkwasserversorgung von 95 Millionen Menschen und die Abwasserentsorgung für 63 Millionen Menschen sicher, erzeugte 46 Millionen MWh Energie und verwertete 49 Millionen Tonnen Abfälle. Der konsolidierte Jahresumsatz von Veolia Environnement (</w:t>
      </w:r>
      <w:r w:rsidDel="00000000" w:rsidR="00000000" w:rsidRPr="00000000">
        <w:rPr>
          <w:i w:val="1"/>
          <w:color w:val="000000"/>
          <w:rtl w:val="0"/>
        </w:rPr>
        <w:t xml:space="preserve">Paris Euronext: VIE</w:t>
      </w:r>
      <w:r w:rsidDel="00000000" w:rsidR="00000000" w:rsidRPr="00000000">
        <w:rPr>
          <w:color w:val="000000"/>
          <w:rtl w:val="0"/>
        </w:rPr>
        <w:t xml:space="preserve">) betrug 2019 25,91 Milliarden Euro. </w:t>
      </w:r>
      <w:hyperlink r:id="rId12">
        <w:r w:rsidDel="00000000" w:rsidR="00000000" w:rsidRPr="00000000">
          <w:rPr>
            <w:color w:val="1155cc"/>
            <w:u w:val="single"/>
            <w:rtl w:val="0"/>
          </w:rPr>
          <w:t xml:space="preserve">www.veolia.com</w:t>
        </w:r>
      </w:hyperlink>
      <w:r w:rsidDel="00000000" w:rsidR="00000000" w:rsidRPr="00000000">
        <w:rPr>
          <w:rtl w:val="0"/>
        </w:rPr>
      </w:r>
    </w:p>
    <w:p w:rsidR="00000000" w:rsidDel="00000000" w:rsidP="00000000" w:rsidRDefault="00000000" w:rsidRPr="00000000" w14:paraId="00000023">
      <w:pPr>
        <w:spacing w:line="276" w:lineRule="auto"/>
        <w:rPr>
          <w:b w:val="1"/>
          <w:color w:val="000000"/>
        </w:rPr>
      </w:pPr>
      <w:r w:rsidDel="00000000" w:rsidR="00000000" w:rsidRPr="00000000">
        <w:rPr>
          <w:rtl w:val="0"/>
        </w:rPr>
      </w:r>
    </w:p>
    <w:p w:rsidR="00000000" w:rsidDel="00000000" w:rsidP="00000000" w:rsidRDefault="00000000" w:rsidRPr="00000000" w14:paraId="00000024">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86" w:firstLine="0"/>
        <w:jc w:val="both"/>
        <w:rPr>
          <w:rFonts w:ascii="FS Rufus" w:cs="FS Rufus" w:eastAsia="FS Rufus" w:hAnsi="FS Rufus"/>
          <w:b w:val="1"/>
          <w:color w:val="262626"/>
        </w:rPr>
      </w:pPr>
      <w:r w:rsidDel="00000000" w:rsidR="00000000" w:rsidRPr="00000000">
        <w:rPr>
          <w:rtl w:val="0"/>
        </w:rPr>
      </w:r>
    </w:p>
    <w:p w:rsidR="00000000" w:rsidDel="00000000" w:rsidP="00000000" w:rsidRDefault="00000000" w:rsidRPr="00000000" w14:paraId="00000025">
      <w:pPr>
        <w:rPr>
          <w:rFonts w:ascii="FS Rufus" w:cs="FS Rufus" w:eastAsia="FS Rufus" w:hAnsi="FS Rufus"/>
          <w:i w:val="1"/>
          <w:color w:val="404040"/>
        </w:rPr>
      </w:pPr>
      <w:r w:rsidDel="00000000" w:rsidR="00000000" w:rsidRPr="00000000">
        <w:rPr>
          <w:rtl w:val="0"/>
        </w:rPr>
      </w:r>
    </w:p>
    <w:p w:rsidR="00000000" w:rsidDel="00000000" w:rsidP="00000000" w:rsidRDefault="00000000" w:rsidRPr="00000000" w14:paraId="0000002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FS Rufus" w:cs="FS Rufus" w:eastAsia="FS Rufus" w:hAnsi="FS Rufus"/>
          <w:b w:val="1"/>
          <w:i w:val="0"/>
          <w:smallCaps w:val="0"/>
          <w:strike w:val="0"/>
          <w:color w:val="404040"/>
          <w:sz w:val="22"/>
          <w:szCs w:val="22"/>
          <w:u w:val="none"/>
          <w:shd w:fill="auto" w:val="clear"/>
          <w:vertAlign w:val="baseline"/>
        </w:rPr>
      </w:pPr>
      <w:r w:rsidDel="00000000" w:rsidR="00000000" w:rsidRPr="00000000">
        <w:rPr>
          <w:rFonts w:ascii="FS Rufus" w:cs="FS Rufus" w:eastAsia="FS Rufus" w:hAnsi="FS Rufus"/>
          <w:b w:val="1"/>
          <w:i w:val="0"/>
          <w:smallCaps w:val="0"/>
          <w:strike w:val="0"/>
          <w:color w:val="404040"/>
          <w:sz w:val="22"/>
          <w:szCs w:val="22"/>
          <w:u w:val="none"/>
          <w:shd w:fill="auto" w:val="clear"/>
          <w:vertAlign w:val="baseline"/>
          <w:rtl w:val="0"/>
        </w:rPr>
        <w:br w:type="textWrapping"/>
      </w:r>
    </w:p>
    <w:p w:rsidR="00000000" w:rsidDel="00000000" w:rsidP="00000000" w:rsidRDefault="00000000" w:rsidRPr="00000000" w14:paraId="0000002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FS Rufus" w:cs="FS Rufus" w:eastAsia="FS Rufus" w:hAnsi="FS Rufus"/>
          <w:b w:val="1"/>
          <w:i w:val="0"/>
          <w:smallCaps w:val="0"/>
          <w:strike w:val="0"/>
          <w:color w:val="404040"/>
          <w:sz w:val="22"/>
          <w:szCs w:val="22"/>
          <w:u w:val="none"/>
          <w:shd w:fill="auto" w:val="clear"/>
          <w:vertAlign w:val="baseline"/>
        </w:rPr>
      </w:pPr>
      <w:r w:rsidDel="00000000" w:rsidR="00000000" w:rsidRPr="00000000">
        <w:rPr>
          <w:rFonts w:ascii="FS Rufus" w:cs="FS Rufus" w:eastAsia="FS Rufus" w:hAnsi="FS Rufus"/>
          <w:b w:val="1"/>
          <w:i w:val="0"/>
          <w:smallCaps w:val="0"/>
          <w:strike w:val="0"/>
          <w:color w:val="404040"/>
          <w:sz w:val="22"/>
          <w:szCs w:val="22"/>
          <w:u w:val="none"/>
          <w:shd w:fill="auto" w:val="clear"/>
          <w:vertAlign w:val="baseline"/>
          <w:rtl w:val="0"/>
        </w:rPr>
        <w:t xml:space="preserve">Kontakt</w:t>
      </w:r>
    </w:p>
    <w:p w:rsidR="00000000" w:rsidDel="00000000" w:rsidP="00000000" w:rsidRDefault="00000000" w:rsidRPr="00000000" w14:paraId="00000028">
      <w:pPr>
        <w:ind w:right="970"/>
        <w:rPr>
          <w:rFonts w:ascii="FS Rufus" w:cs="FS Rufus" w:eastAsia="FS Rufus" w:hAnsi="FS Rufus"/>
          <w:b w:val="1"/>
          <w:i w:val="0"/>
          <w:strike w:val="0"/>
          <w:color w:val="404040"/>
          <w:sz w:val="20"/>
          <w:szCs w:val="20"/>
          <w:u w:val="none"/>
        </w:rPr>
      </w:pPr>
      <w:r w:rsidDel="00000000" w:rsidR="00000000" w:rsidRPr="00000000">
        <w:rPr>
          <w:rFonts w:ascii="FS Rufus" w:cs="FS Rufus" w:eastAsia="FS Rufus" w:hAnsi="FS Rufus"/>
          <w:b w:val="1"/>
          <w:i w:val="0"/>
          <w:strike w:val="0"/>
          <w:color w:val="404040"/>
          <w:sz w:val="20"/>
          <w:szCs w:val="20"/>
          <w:u w:val="none"/>
          <w:rtl w:val="0"/>
        </w:rPr>
        <w:t xml:space="preserve">Veolia Water Technologies Deutschland GmbH</w:t>
      </w:r>
    </w:p>
    <w:p w:rsidR="00000000" w:rsidDel="00000000" w:rsidP="00000000" w:rsidRDefault="00000000" w:rsidRPr="00000000" w14:paraId="00000029">
      <w:pPr>
        <w:rPr>
          <w:rFonts w:ascii="FS Rufus" w:cs="FS Rufus" w:eastAsia="FS Rufus" w:hAnsi="FS Rufus"/>
          <w:color w:val="404040"/>
        </w:rPr>
      </w:pPr>
      <w:r w:rsidDel="00000000" w:rsidR="00000000" w:rsidRPr="00000000">
        <w:rPr>
          <w:rFonts w:ascii="FS Rufus" w:cs="FS Rufus" w:eastAsia="FS Rufus" w:hAnsi="FS Rufus"/>
          <w:color w:val="404040"/>
          <w:rtl w:val="0"/>
        </w:rPr>
        <w:t xml:space="preserve">Tobias Jungke, Referent Unternehmenskommunikation</w:t>
      </w:r>
    </w:p>
    <w:p w:rsidR="00000000" w:rsidDel="00000000" w:rsidP="00000000" w:rsidRDefault="00000000" w:rsidRPr="00000000" w14:paraId="0000002A">
      <w:pPr>
        <w:ind w:right="970"/>
        <w:rPr>
          <w:rFonts w:ascii="FS Rufus" w:cs="FS Rufus" w:eastAsia="FS Rufus" w:hAnsi="FS Rufus"/>
          <w:b w:val="0"/>
          <w:i w:val="0"/>
          <w:strike w:val="0"/>
          <w:color w:val="404040"/>
          <w:sz w:val="20"/>
          <w:szCs w:val="20"/>
          <w:u w:val="none"/>
        </w:rPr>
      </w:pPr>
      <w:r w:rsidDel="00000000" w:rsidR="00000000" w:rsidRPr="00000000">
        <w:rPr>
          <w:rFonts w:ascii="FS Rufus" w:cs="FS Rufus" w:eastAsia="FS Rufus" w:hAnsi="FS Rufus"/>
          <w:b w:val="0"/>
          <w:i w:val="0"/>
          <w:strike w:val="0"/>
          <w:color w:val="404040"/>
          <w:sz w:val="20"/>
          <w:szCs w:val="20"/>
          <w:u w:val="none"/>
          <w:rtl w:val="0"/>
        </w:rPr>
        <w:t xml:space="preserve">Lückenweg 5, 29227 Celle</w:t>
      </w:r>
    </w:p>
    <w:p w:rsidR="00000000" w:rsidDel="00000000" w:rsidP="00000000" w:rsidRDefault="00000000" w:rsidRPr="00000000" w14:paraId="0000002B">
      <w:pPr>
        <w:tabs>
          <w:tab w:val="left" w:pos="900"/>
        </w:tabs>
        <w:ind w:right="970"/>
        <w:rPr>
          <w:rFonts w:ascii="FS Rufus" w:cs="FS Rufus" w:eastAsia="FS Rufus" w:hAnsi="FS Rufus"/>
          <w:b w:val="0"/>
          <w:i w:val="0"/>
          <w:strike w:val="0"/>
          <w:color w:val="404040"/>
          <w:sz w:val="20"/>
          <w:szCs w:val="20"/>
          <w:u w:val="none"/>
        </w:rPr>
      </w:pPr>
      <w:r w:rsidDel="00000000" w:rsidR="00000000" w:rsidRPr="00000000">
        <w:rPr>
          <w:rFonts w:ascii="FS Rufus" w:cs="FS Rufus" w:eastAsia="FS Rufus" w:hAnsi="FS Rufus"/>
          <w:b w:val="0"/>
          <w:i w:val="0"/>
          <w:strike w:val="0"/>
          <w:color w:val="404040"/>
          <w:sz w:val="20"/>
          <w:szCs w:val="20"/>
          <w:u w:val="none"/>
          <w:rtl w:val="0"/>
        </w:rPr>
        <w:t xml:space="preserve">Telefon: </w:t>
        <w:tab/>
        <w:t xml:space="preserve">+49 (0) 5141 803-</w:t>
      </w:r>
      <w:r w:rsidDel="00000000" w:rsidR="00000000" w:rsidRPr="00000000">
        <w:rPr>
          <w:rFonts w:ascii="FS Rufus" w:cs="FS Rufus" w:eastAsia="FS Rufus" w:hAnsi="FS Rufus"/>
          <w:color w:val="404040"/>
          <w:rtl w:val="0"/>
        </w:rPr>
        <w:t xml:space="preserve">562</w:t>
      </w:r>
      <w:r w:rsidDel="00000000" w:rsidR="00000000" w:rsidRPr="00000000">
        <w:rPr>
          <w:rtl w:val="0"/>
        </w:rPr>
      </w:r>
    </w:p>
    <w:p w:rsidR="00000000" w:rsidDel="00000000" w:rsidP="00000000" w:rsidRDefault="00000000" w:rsidRPr="00000000" w14:paraId="0000002C">
      <w:pPr>
        <w:tabs>
          <w:tab w:val="left" w:pos="900"/>
        </w:tabs>
        <w:ind w:right="970"/>
        <w:rPr>
          <w:rFonts w:ascii="FS Rufus" w:cs="FS Rufus" w:eastAsia="FS Rufus" w:hAnsi="FS Rufus"/>
          <w:b w:val="0"/>
          <w:i w:val="0"/>
          <w:strike w:val="0"/>
          <w:color w:val="404040"/>
          <w:sz w:val="20"/>
          <w:szCs w:val="20"/>
          <w:u w:val="none"/>
        </w:rPr>
      </w:pPr>
      <w:r w:rsidDel="00000000" w:rsidR="00000000" w:rsidRPr="00000000">
        <w:rPr>
          <w:rFonts w:ascii="FS Rufus" w:cs="FS Rufus" w:eastAsia="FS Rufus" w:hAnsi="FS Rufus"/>
          <w:b w:val="0"/>
          <w:i w:val="0"/>
          <w:strike w:val="0"/>
          <w:color w:val="404040"/>
          <w:sz w:val="20"/>
          <w:szCs w:val="20"/>
          <w:u w:val="none"/>
          <w:rtl w:val="0"/>
        </w:rPr>
        <w:t xml:space="preserve">Mobil: </w:t>
        <w:tab/>
        <w:t xml:space="preserve">+49 (0) </w:t>
      </w:r>
      <w:r w:rsidDel="00000000" w:rsidR="00000000" w:rsidRPr="00000000">
        <w:rPr>
          <w:rFonts w:ascii="FS Rufus" w:cs="FS Rufus" w:eastAsia="FS Rufus" w:hAnsi="FS Rufus"/>
          <w:color w:val="404040"/>
          <w:rtl w:val="0"/>
        </w:rPr>
        <w:t xml:space="preserve">160 1417575</w:t>
      </w:r>
      <w:r w:rsidDel="00000000" w:rsidR="00000000" w:rsidRPr="00000000">
        <w:rPr>
          <w:rtl w:val="0"/>
        </w:rPr>
      </w:r>
    </w:p>
    <w:p w:rsidR="00000000" w:rsidDel="00000000" w:rsidP="00000000" w:rsidRDefault="00000000" w:rsidRPr="00000000" w14:paraId="0000002D">
      <w:pPr>
        <w:tabs>
          <w:tab w:val="left" w:pos="900"/>
        </w:tabs>
        <w:ind w:right="970"/>
        <w:rPr>
          <w:rFonts w:ascii="FS Rufus" w:cs="FS Rufus" w:eastAsia="FS Rufus" w:hAnsi="FS Rufus"/>
          <w:color w:val="404040"/>
        </w:rPr>
      </w:pPr>
      <w:hyperlink r:id="rId13">
        <w:r w:rsidDel="00000000" w:rsidR="00000000" w:rsidRPr="00000000">
          <w:rPr>
            <w:rFonts w:ascii="FS Rufus" w:cs="FS Rufus" w:eastAsia="FS Rufus" w:hAnsi="FS Rufus"/>
            <w:color w:val="1155cc"/>
            <w:u w:val="single"/>
            <w:rtl w:val="0"/>
          </w:rPr>
          <w:t xml:space="preserve">tobias.jungke@veolia.com</w:t>
        </w:r>
      </w:hyperlink>
      <w:r w:rsidDel="00000000" w:rsidR="00000000" w:rsidRPr="00000000">
        <w:rPr>
          <w:rtl w:val="0"/>
        </w:rPr>
      </w:r>
    </w:p>
    <w:p w:rsidR="00000000" w:rsidDel="00000000" w:rsidP="00000000" w:rsidRDefault="00000000" w:rsidRPr="00000000" w14:paraId="0000002E">
      <w:pPr>
        <w:tabs>
          <w:tab w:val="left" w:pos="900"/>
        </w:tabs>
        <w:ind w:right="970"/>
        <w:rPr>
          <w:rFonts w:ascii="FS Rufus" w:cs="FS Rufus" w:eastAsia="FS Rufus" w:hAnsi="FS Rufus"/>
          <w:color w:val="404040"/>
        </w:rPr>
      </w:pPr>
      <w:r w:rsidDel="00000000" w:rsidR="00000000" w:rsidRPr="00000000">
        <w:rPr>
          <w:rtl w:val="0"/>
        </w:rPr>
      </w:r>
    </w:p>
    <w:p w:rsidR="00000000" w:rsidDel="00000000" w:rsidP="00000000" w:rsidRDefault="00000000" w:rsidRPr="00000000" w14:paraId="0000002F">
      <w:pPr>
        <w:tabs>
          <w:tab w:val="left" w:pos="900"/>
        </w:tabs>
        <w:ind w:right="970"/>
        <w:rPr>
          <w:rFonts w:ascii="FS Rufus" w:cs="FS Rufus" w:eastAsia="FS Rufus" w:hAnsi="FS Rufus"/>
          <w:color w:val="404040"/>
        </w:rPr>
      </w:pPr>
      <w:r w:rsidDel="00000000" w:rsidR="00000000" w:rsidRPr="00000000">
        <w:rPr>
          <w:rtl w:val="0"/>
        </w:rPr>
      </w:r>
    </w:p>
    <w:sectPr>
      <w:headerReference r:id="rId14" w:type="default"/>
      <w:headerReference r:id="rId15" w:type="first"/>
      <w:footerReference r:id="rId16" w:type="default"/>
      <w:footerReference r:id="rId17" w:type="first"/>
      <w:pgSz w:h="16840" w:w="11907"/>
      <w:pgMar w:bottom="369" w:top="369" w:left="964" w:right="1701" w:header="369" w:footer="369"/>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FS Rufu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3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4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1">
    <w:pPr>
      <w:keepNext w:val="0"/>
      <w:keepLines w:val="0"/>
      <w:widowControl w:val="1"/>
      <w:pBdr>
        <w:top w:space="0" w:sz="0" w:val="nil"/>
        <w:left w:space="0" w:sz="0" w:val="nil"/>
        <w:bottom w:space="0" w:sz="0" w:val="nil"/>
        <w:right w:space="0" w:sz="0" w:val="nil"/>
        <w:between w:space="0" w:sz="0" w:val="nil"/>
      </w:pBdr>
      <w:shd w:fill="auto" w:val="clear"/>
      <w:spacing w:after="0" w:before="0" w:line="32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2">
    <w:pPr>
      <w:keepNext w:val="0"/>
      <w:keepLines w:val="0"/>
      <w:widowControl w:val="1"/>
      <w:pBdr>
        <w:top w:space="0" w:sz="0" w:val="nil"/>
        <w:left w:space="0" w:sz="0" w:val="nil"/>
        <w:bottom w:space="0" w:sz="0" w:val="nil"/>
        <w:right w:space="0" w:sz="0" w:val="nil"/>
        <w:between w:space="0" w:sz="0" w:val="nil"/>
      </w:pBdr>
      <w:shd w:fill="auto" w:val="clear"/>
      <w:spacing w:after="40" w:before="0" w:line="260" w:lineRule="auto"/>
      <w:ind w:left="0" w:right="0" w:firstLine="0"/>
      <w:jc w:val="left"/>
      <w:rPr>
        <w:rFonts w:ascii="Arial" w:cs="Arial" w:eastAsia="Arial" w:hAnsi="Arial"/>
        <w:b w:val="0"/>
        <w:i w:val="1"/>
        <w:smallCaps w:val="0"/>
        <w:strike w:val="0"/>
        <w:color w:val="7197ca"/>
        <w:sz w:val="24"/>
        <w:szCs w:val="24"/>
        <w:u w:val="none"/>
        <w:shd w:fill="auto" w:val="clear"/>
        <w:vertAlign w:val="baseline"/>
      </w:rPr>
    </w:pPr>
    <w:r w:rsidDel="00000000" w:rsidR="00000000" w:rsidRPr="00000000">
      <w:rPr>
        <w:rFonts w:ascii="Arial" w:cs="Arial" w:eastAsia="Arial" w:hAnsi="Arial"/>
        <w:b w:val="0"/>
        <w:i w:val="1"/>
        <w:smallCaps w:val="0"/>
        <w:strike w:val="0"/>
        <w:color w:val="7197ca"/>
        <w:sz w:val="24"/>
        <w:szCs w:val="24"/>
        <w:u w:val="none"/>
        <w:shd w:fill="auto" w:val="clear"/>
        <w:vertAlign w:val="baseline"/>
        <w:rtl w:val="0"/>
      </w:rPr>
      <w:t xml:space="preserve">Veolia Water Technologies Deutschland</w:t>
    </w:r>
  </w:p>
  <w:p w:rsidR="00000000" w:rsidDel="00000000" w:rsidP="00000000" w:rsidRDefault="00000000" w:rsidRPr="00000000" w14:paraId="00000033">
    <w:pPr>
      <w:keepNext w:val="0"/>
      <w:keepLines w:val="0"/>
      <w:widowControl w:val="1"/>
      <w:pBdr>
        <w:top w:space="0" w:sz="0" w:val="nil"/>
        <w:left w:space="0" w:sz="0" w:val="nil"/>
        <w:bottom w:color="7197ca" w:space="1" w:sz="24" w:val="single"/>
        <w:right w:space="0" w:sz="0" w:val="nil"/>
        <w:between w:space="0" w:sz="0" w:val="nil"/>
      </w:pBdr>
      <w:shd w:fill="auto" w:val="clear"/>
      <w:spacing w:after="0" w:before="0" w:line="340" w:lineRule="auto"/>
      <w:ind w:left="0" w:right="0" w:firstLine="0"/>
      <w:jc w:val="left"/>
      <w:rPr>
        <w:rFonts w:ascii="Arial" w:cs="Arial" w:eastAsia="Arial" w:hAnsi="Arial"/>
        <w:b w:val="0"/>
        <w:i w:val="0"/>
        <w:smallCaps w:val="0"/>
        <w:strike w:val="0"/>
        <w:color w:val="ff0000"/>
        <w:sz w:val="20"/>
        <w:szCs w:val="20"/>
        <w:u w:val="none"/>
        <w:shd w:fill="auto" w:val="clear"/>
        <w:vertAlign w:val="baseline"/>
      </w:rPr>
    </w:pPr>
    <w:r w:rsidDel="00000000" w:rsidR="00000000" w:rsidRPr="00000000">
      <w:rPr>
        <w:i w:val="1"/>
        <w:color w:val="ff0000"/>
        <w:rtl w:val="0"/>
      </w:rPr>
      <w:t xml:space="preserve">Ausbildungsstart</w:t>
    </w:r>
    <w:r w:rsidDel="00000000" w:rsidR="00000000" w:rsidRPr="00000000">
      <w:rPr>
        <w:rtl w:val="0"/>
      </w:rPr>
    </w:r>
  </w:p>
  <w:p w:rsidR="00000000" w:rsidDel="00000000" w:rsidP="00000000" w:rsidRDefault="00000000" w:rsidRPr="00000000" w14:paraId="0000003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6">
    <w:pP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-136524</wp:posOffset>
              </wp:positionH>
              <wp:positionV relativeFrom="paragraph">
                <wp:posOffset>266700</wp:posOffset>
              </wp:positionV>
              <wp:extent cx="6146651" cy="1861310"/>
              <wp:effectExtent b="0" l="0" r="0" t="0"/>
              <wp:wrapSquare wrapText="bothSides" distB="114300" distT="114300" distL="114300" distR="114300"/>
              <wp:docPr id="1" name=""/>
              <a:graphic>
                <a:graphicData uri="http://schemas.microsoft.com/office/word/2010/wordprocessingGroup">
                  <wpg:wgp>
                    <wpg:cNvGrpSpPr/>
                    <wpg:grpSpPr>
                      <a:xfrm>
                        <a:off x="152400" y="152400"/>
                        <a:ext cx="6146651" cy="1861310"/>
                        <a:chOff x="152400" y="152400"/>
                        <a:chExt cx="9448801" cy="2851006"/>
                      </a:xfrm>
                    </wpg:grpSpPr>
                    <pic:pic>
                      <pic:nvPicPr>
                        <pic:cNvPr descr="Boiler Blau.png" id="2" name="Shape 2"/>
                        <pic:cNvPicPr preferRelativeResize="0"/>
                      </pic:nvPicPr>
                      <pic:blipFill>
                        <a:blip r:embed="rId1">
                          <a:alphaModFix/>
                        </a:blip>
                        <a:stretch>
                          <a:fillRect/>
                        </a:stretch>
                      </pic:blipFill>
                      <pic:spPr>
                        <a:xfrm>
                          <a:off x="152400" y="152400"/>
                          <a:ext cx="9448801" cy="2851006"/>
                        </a:xfrm>
                        <a:prstGeom prst="rect">
                          <a:avLst/>
                        </a:prstGeom>
                        <a:noFill/>
                        <a:ln>
                          <a:noFill/>
                        </a:ln>
                      </pic:spPr>
                    </pic:pic>
                    <wps:wsp>
                      <wps:cNvSpPr txBox="1"/>
                      <wps:cNvPr id="3" name="Shape 3"/>
                      <wps:spPr>
                        <a:xfrm>
                          <a:off x="798725" y="1597450"/>
                          <a:ext cx="6896400" cy="12273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ffffff"/>
                                <w:sz w:val="72"/>
                                <w:vertAlign w:val="baseline"/>
                              </w:rPr>
                              <w:t xml:space="preserve">Presseinformation</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ffffff"/>
                                <w:sz w:val="72"/>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ffffff"/>
                                <w:sz w:val="32"/>
                                <w:vertAlign w:val="baseline"/>
                              </w:rPr>
                            </w:r>
                            <w:r w:rsidDel="00000000" w:rsidR="00000000" w:rsidRPr="00000000">
                              <w:rPr>
                                <w:rFonts w:ascii="Arial" w:cs="Arial" w:eastAsia="Arial" w:hAnsi="Arial"/>
                                <w:b w:val="0"/>
                                <w:i w:val="0"/>
                                <w:smallCaps w:val="0"/>
                                <w:strike w:val="0"/>
                                <w:color w:val="ffffff"/>
                                <w:sz w:val="40"/>
                                <w:vertAlign w:val="baseline"/>
                              </w:rPr>
                              <w:t xml:space="preserve">Veolia Water Technologies - Celle, 01. September 2020</w:t>
                            </w:r>
                          </w:p>
                        </w:txbxContent>
                      </wps:txbx>
                      <wps:bodyPr anchorCtr="0" anchor="t" bIns="91425" lIns="91425" spcFirstLastPara="1" rIns="91425" wrap="square" tIns="91425">
                        <a:noAutofit/>
                      </wps:bodyPr>
                    </wps:wsp>
                  </wpg:wgp>
                </a:graphicData>
              </a:graphic>
            </wp:anchor>
          </w:drawing>
        </mc:Choice>
        <mc:Fallback>
          <w:drawing>
            <wp:anchor allowOverlap="1" behindDoc="0" distB="114300" distT="114300" distL="114300" distR="114300" hidden="0" layoutInCell="1" locked="0" relativeHeight="0" simplePos="0">
              <wp:simplePos x="0" y="0"/>
              <wp:positionH relativeFrom="column">
                <wp:posOffset>-136524</wp:posOffset>
              </wp:positionH>
              <wp:positionV relativeFrom="paragraph">
                <wp:posOffset>266700</wp:posOffset>
              </wp:positionV>
              <wp:extent cx="6146651" cy="1861310"/>
              <wp:effectExtent b="0" l="0" r="0" t="0"/>
              <wp:wrapSquare wrapText="bothSides" distB="114300" distT="114300" distL="114300" distR="114300"/>
              <wp:docPr id="1" name="image1.png"/>
              <a:graphic>
                <a:graphicData uri="http://schemas.openxmlformats.org/drawingml/2006/picture">
                  <pic:pic>
                    <pic:nvPicPr>
                      <pic:cNvPr id="0" name="image1.png"/>
                      <pic:cNvPicPr preferRelativeResize="0"/>
                    </pic:nvPicPr>
                    <pic:blipFill>
                      <a:blip r:embed="rId2"/>
                      <a:srcRect/>
                      <a:stretch>
                        <a:fillRect/>
                      </a:stretch>
                    </pic:blipFill>
                    <pic:spPr>
                      <a:xfrm>
                        <a:off x="0" y="0"/>
                        <a:ext cx="6146651" cy="1861310"/>
                      </a:xfrm>
                      <a:prstGeom prst="rect"/>
                      <a:ln/>
                    </pic:spPr>
                  </pic:pic>
                </a:graphicData>
              </a:graphic>
            </wp:anchor>
          </w:drawing>
        </mc:Fallback>
      </mc:AlternateContent>
    </w:r>
  </w:p>
  <w:p w:rsidR="00000000" w:rsidDel="00000000" w:rsidP="00000000" w:rsidRDefault="00000000" w:rsidRPr="00000000" w14:paraId="0000003D">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color w:val="333333"/>
        <w:lang w:val="de-DE"/>
      </w:rPr>
    </w:rPrDefault>
    <w:pPrDefault>
      <w:pPr>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spacing w:line="696" w:lineRule="auto"/>
    </w:pPr>
    <w:rPr>
      <w:color w:val="ffffff"/>
      <w:sz w:val="58"/>
      <w:szCs w:val="58"/>
    </w:rPr>
  </w:style>
  <w:style w:type="paragraph" w:styleId="Heading2">
    <w:name w:val="heading 2"/>
    <w:basedOn w:val="Normal"/>
    <w:next w:val="Normal"/>
    <w:pPr>
      <w:keepNext w:val="1"/>
      <w:spacing w:after="100" w:lineRule="auto"/>
    </w:pPr>
    <w:rPr>
      <w:color w:val="7197ca"/>
      <w:sz w:val="34"/>
      <w:szCs w:val="34"/>
    </w:rPr>
  </w:style>
  <w:style w:type="paragraph" w:styleId="Heading3">
    <w:name w:val="heading 3"/>
    <w:basedOn w:val="Normal"/>
    <w:next w:val="Normal"/>
    <w:pPr>
      <w:keepNext w:val="1"/>
      <w:spacing w:after="240" w:lineRule="auto"/>
    </w:pPr>
    <w:rPr>
      <w:b w:val="1"/>
      <w:sz w:val="24"/>
      <w:szCs w:val="24"/>
    </w:rPr>
  </w:style>
  <w:style w:type="paragraph" w:styleId="Heading4">
    <w:name w:val="heading 4"/>
    <w:basedOn w:val="Normal"/>
    <w:next w:val="Normal"/>
    <w:pPr>
      <w:keepNext w:val="1"/>
      <w:spacing w:after="6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0.0" w:type="dxa"/>
        <w:bottom w:w="0.0" w:type="dxa"/>
        <w:right w:w="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s>
</file>

<file path=word/_rels/document.xml.rels><?xml version="1.0" encoding="UTF-8" standalone="yes"?><Relationships xmlns="http://schemas.openxmlformats.org/package/2006/relationships"><Relationship Id="rId11" Type="http://schemas.openxmlformats.org/officeDocument/2006/relationships/hyperlink" Target="http://www.veoliawatertechnologies.de" TargetMode="External"/><Relationship Id="rId10" Type="http://schemas.openxmlformats.org/officeDocument/2006/relationships/hyperlink" Target="https://www.veoliawatertechnologies.de/stellenangebote" TargetMode="External"/><Relationship Id="rId13" Type="http://schemas.openxmlformats.org/officeDocument/2006/relationships/hyperlink" Target="mailto:tobias.jungke@veolia.com" TargetMode="External"/><Relationship Id="rId12" Type="http://schemas.openxmlformats.org/officeDocument/2006/relationships/hyperlink" Target="http://www.veolia.com"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jpg"/><Relationship Id="rId15" Type="http://schemas.openxmlformats.org/officeDocument/2006/relationships/header" Target="header2.xml"/><Relationship Id="rId14" Type="http://schemas.openxmlformats.org/officeDocument/2006/relationships/header" Target="header1.xml"/><Relationship Id="rId17" Type="http://schemas.openxmlformats.org/officeDocument/2006/relationships/footer" Target="footer2.xml"/><Relationship Id="rId16" Type="http://schemas.openxmlformats.org/officeDocument/2006/relationships/footer" Target="footer1.xml"/><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6.jp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 Id="rId2"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