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00" w:rsidRPr="00091F00" w:rsidRDefault="00091F00" w:rsidP="00091F00">
      <w:pPr>
        <w:pStyle w:val="Textkrper"/>
        <w:suppressAutoHyphens/>
        <w:spacing w:line="240" w:lineRule="atLeast"/>
        <w:rPr>
          <w:rFonts w:cs="Arial"/>
          <w:bCs/>
          <w:color w:val="000000"/>
          <w:sz w:val="22"/>
          <w:szCs w:val="22"/>
          <w:u w:val="single"/>
        </w:rPr>
      </w:pPr>
      <w:r w:rsidRPr="00091F00">
        <w:rPr>
          <w:rFonts w:cs="Arial"/>
          <w:bCs/>
          <w:color w:val="000000"/>
          <w:sz w:val="22"/>
          <w:szCs w:val="22"/>
          <w:u w:val="single"/>
        </w:rPr>
        <w:t xml:space="preserve">HANSAINVEST </w:t>
      </w:r>
    </w:p>
    <w:p w:rsidR="00091F00" w:rsidRPr="00091F00" w:rsidRDefault="00091F00" w:rsidP="00091F00">
      <w:pPr>
        <w:pStyle w:val="Textkrper"/>
        <w:suppressAutoHyphens/>
        <w:spacing w:line="240" w:lineRule="atLeast"/>
        <w:rPr>
          <w:rFonts w:cs="Arial"/>
          <w:bCs/>
          <w:color w:val="000000"/>
          <w:sz w:val="28"/>
          <w:szCs w:val="28"/>
        </w:rPr>
      </w:pPr>
      <w:r w:rsidRPr="00091F00">
        <w:rPr>
          <w:rFonts w:cs="Arial"/>
          <w:bCs/>
          <w:color w:val="000000"/>
          <w:sz w:val="28"/>
          <w:szCs w:val="28"/>
        </w:rPr>
        <w:t xml:space="preserve">Mehr als </w:t>
      </w:r>
      <w:r w:rsidRPr="00091F00">
        <w:rPr>
          <w:rFonts w:cs="Arial"/>
          <w:bCs/>
          <w:color w:val="000000"/>
          <w:sz w:val="28"/>
          <w:szCs w:val="28"/>
        </w:rPr>
        <w:t>30 M</w:t>
      </w:r>
      <w:r w:rsidRPr="00091F00">
        <w:rPr>
          <w:rFonts w:cs="Arial"/>
          <w:bCs/>
          <w:color w:val="000000"/>
          <w:sz w:val="28"/>
          <w:szCs w:val="28"/>
        </w:rPr>
        <w:t>illiarden Euro</w:t>
      </w:r>
      <w:r w:rsidRPr="00091F00">
        <w:rPr>
          <w:rFonts w:cs="Arial"/>
          <w:bCs/>
          <w:color w:val="000000"/>
          <w:sz w:val="28"/>
          <w:szCs w:val="28"/>
        </w:rPr>
        <w:t xml:space="preserve"> Assets </w:t>
      </w:r>
      <w:proofErr w:type="spellStart"/>
      <w:r w:rsidRPr="00091F00">
        <w:rPr>
          <w:rFonts w:cs="Arial"/>
          <w:bCs/>
          <w:color w:val="000000"/>
          <w:sz w:val="28"/>
          <w:szCs w:val="28"/>
        </w:rPr>
        <w:t>under</w:t>
      </w:r>
      <w:proofErr w:type="spellEnd"/>
      <w:r w:rsidRPr="00091F00">
        <w:rPr>
          <w:rFonts w:cs="Arial"/>
          <w:bCs/>
          <w:color w:val="000000"/>
          <w:sz w:val="28"/>
          <w:szCs w:val="28"/>
        </w:rPr>
        <w:t xml:space="preserve"> Administration</w:t>
      </w:r>
    </w:p>
    <w:p w:rsidR="00091F00" w:rsidRPr="00091F00" w:rsidRDefault="00091F00" w:rsidP="00091F00">
      <w:pPr>
        <w:pStyle w:val="Textkrper"/>
        <w:suppressAutoHyphens/>
        <w:spacing w:line="240" w:lineRule="atLeast"/>
        <w:rPr>
          <w:b w:val="0"/>
          <w:sz w:val="22"/>
          <w:szCs w:val="22"/>
        </w:rPr>
      </w:pPr>
    </w:p>
    <w:p w:rsidR="00091F00" w:rsidRPr="00091F00" w:rsidRDefault="00091F00" w:rsidP="00091F00">
      <w:pPr>
        <w:suppressAutoHyphens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091F00">
        <w:rPr>
          <w:sz w:val="22"/>
          <w:szCs w:val="22"/>
        </w:rPr>
        <w:t xml:space="preserve">(Oktober 2017) </w:t>
      </w:r>
      <w:r w:rsidRPr="00091F00">
        <w:rPr>
          <w:sz w:val="22"/>
          <w:szCs w:val="22"/>
        </w:rPr>
        <w:t>Die HANSAINVEST Hanseatische Investment-GmbH</w:t>
      </w:r>
      <w:r w:rsidRPr="00091F00">
        <w:rPr>
          <w:sz w:val="22"/>
          <w:szCs w:val="22"/>
        </w:rPr>
        <w:t>, Investment-Tochter der SIGNAL IDUNA Gruppe,</w:t>
      </w:r>
      <w:r w:rsidRPr="00091F00">
        <w:rPr>
          <w:sz w:val="22"/>
          <w:szCs w:val="22"/>
        </w:rPr>
        <w:t xml:space="preserve"> hat einen weiteren Meilenstein erreicht: Im September durchbrach die Hamburger Kapitalverwaltungsgesellschaft</w:t>
      </w:r>
      <w:r w:rsidR="007A2067">
        <w:rPr>
          <w:sz w:val="22"/>
          <w:szCs w:val="22"/>
        </w:rPr>
        <w:t xml:space="preserve"> (KVG)</w:t>
      </w:r>
      <w:r w:rsidRPr="00091F00">
        <w:rPr>
          <w:sz w:val="22"/>
          <w:szCs w:val="22"/>
        </w:rPr>
        <w:t xml:space="preserve"> die Grenze von 30 Milliarden Euro Bruttofondsvolumen in der Administration von offenen und geschlossenen Investmentvermögen. </w:t>
      </w:r>
    </w:p>
    <w:p w:rsidR="00091F00" w:rsidRPr="00091F00" w:rsidRDefault="00091F00" w:rsidP="00091F00">
      <w:pPr>
        <w:suppressAutoHyphens/>
        <w:autoSpaceDE w:val="0"/>
        <w:autoSpaceDN w:val="0"/>
        <w:adjustRightInd w:val="0"/>
        <w:spacing w:line="240" w:lineRule="atLeast"/>
        <w:rPr>
          <w:b w:val="0"/>
          <w:sz w:val="22"/>
          <w:szCs w:val="22"/>
        </w:rPr>
      </w:pPr>
    </w:p>
    <w:p w:rsidR="00091F00" w:rsidRPr="00091F00" w:rsidRDefault="00091F00" w:rsidP="00091F00">
      <w:pPr>
        <w:suppressAutoHyphens/>
        <w:autoSpaceDE w:val="0"/>
        <w:autoSpaceDN w:val="0"/>
        <w:adjustRightInd w:val="0"/>
        <w:spacing w:line="240" w:lineRule="atLeast"/>
        <w:rPr>
          <w:b w:val="0"/>
          <w:sz w:val="22"/>
          <w:szCs w:val="22"/>
        </w:rPr>
      </w:pPr>
      <w:r w:rsidRPr="00091F00">
        <w:rPr>
          <w:b w:val="0"/>
          <w:sz w:val="22"/>
          <w:szCs w:val="22"/>
        </w:rPr>
        <w:t>Maßgeblicher Treiber dieser Entwicklung ist das Geschäft mit unabhängigen Vermögensverwaltern und Asset Managern</w:t>
      </w:r>
      <w:r w:rsidR="007A2067">
        <w:rPr>
          <w:b w:val="0"/>
          <w:sz w:val="22"/>
          <w:szCs w:val="22"/>
        </w:rPr>
        <w:t xml:space="preserve">. Hier hat </w:t>
      </w:r>
      <w:r w:rsidRPr="00091F00">
        <w:rPr>
          <w:b w:val="0"/>
          <w:sz w:val="22"/>
          <w:szCs w:val="22"/>
        </w:rPr>
        <w:t xml:space="preserve">sich das Nettofondsvolumen seit 2012 um knapp 220 Prozent erhöht. Im Sachwertbereich haben sich die administrierten Assets im selben Zeitraum sogar mehr als vervierfacht. </w:t>
      </w:r>
    </w:p>
    <w:p w:rsidR="00091F00" w:rsidRPr="00091F00" w:rsidRDefault="00091F00" w:rsidP="00091F00">
      <w:pPr>
        <w:suppressAutoHyphens/>
        <w:autoSpaceDE w:val="0"/>
        <w:autoSpaceDN w:val="0"/>
        <w:adjustRightInd w:val="0"/>
        <w:spacing w:line="240" w:lineRule="atLeast"/>
        <w:rPr>
          <w:b w:val="0"/>
          <w:sz w:val="22"/>
          <w:szCs w:val="22"/>
        </w:rPr>
      </w:pPr>
    </w:p>
    <w:p w:rsidR="007A2067" w:rsidRDefault="007A2067" w:rsidP="00091F00">
      <w:pPr>
        <w:suppressAutoHyphens/>
        <w:autoSpaceDE w:val="0"/>
        <w:autoSpaceDN w:val="0"/>
        <w:adjustRightInd w:val="0"/>
        <w:spacing w:line="240" w:lineRule="atLeast"/>
        <w:rPr>
          <w:rFonts w:cs="Arial"/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„Mit dem Überschreiten der 30-</w:t>
      </w:r>
      <w:r w:rsidR="00091F00" w:rsidRPr="00091F00">
        <w:rPr>
          <w:b w:val="0"/>
          <w:sz w:val="22"/>
          <w:szCs w:val="22"/>
        </w:rPr>
        <w:t>Milliarden</w:t>
      </w:r>
      <w:r>
        <w:rPr>
          <w:b w:val="0"/>
          <w:sz w:val="22"/>
          <w:szCs w:val="22"/>
        </w:rPr>
        <w:t>-</w:t>
      </w:r>
      <w:r w:rsidR="00091F00" w:rsidRPr="00091F00">
        <w:rPr>
          <w:b w:val="0"/>
          <w:sz w:val="22"/>
          <w:szCs w:val="22"/>
        </w:rPr>
        <w:t>Grenze festigen wir unsere Position als eine der führenden Service-</w:t>
      </w:r>
      <w:proofErr w:type="spellStart"/>
      <w:r w:rsidR="00091F00" w:rsidRPr="00091F00">
        <w:rPr>
          <w:b w:val="0"/>
          <w:sz w:val="22"/>
          <w:szCs w:val="22"/>
        </w:rPr>
        <w:t>KVGn</w:t>
      </w:r>
      <w:proofErr w:type="spellEnd"/>
      <w:r w:rsidR="00091F00" w:rsidRPr="00091F00">
        <w:rPr>
          <w:b w:val="0"/>
          <w:sz w:val="22"/>
          <w:szCs w:val="22"/>
        </w:rPr>
        <w:t xml:space="preserve"> in Deutschland und Luxemburg. Wir gehen davon aus, dass die Geschäftsentwicklung aufgrund der vielen Vorteile von Fondsvehikeln auch in den kommenden Jahren weiter positiv verlaufen wird“</w:t>
      </w:r>
      <w:r>
        <w:rPr>
          <w:b w:val="0"/>
          <w:sz w:val="22"/>
          <w:szCs w:val="22"/>
        </w:rPr>
        <w:t>,</w:t>
      </w:r>
      <w:r w:rsidR="00091F00" w:rsidRPr="00091F00">
        <w:rPr>
          <w:b w:val="0"/>
          <w:sz w:val="22"/>
          <w:szCs w:val="22"/>
        </w:rPr>
        <w:t xml:space="preserve"> </w:t>
      </w:r>
      <w:r w:rsidR="00091F00" w:rsidRPr="00091F00">
        <w:rPr>
          <w:rFonts w:cs="Arial"/>
          <w:b w:val="0"/>
          <w:color w:val="000000"/>
          <w:sz w:val="22"/>
          <w:szCs w:val="22"/>
        </w:rPr>
        <w:t xml:space="preserve">kommentiert Dr. Jörg W. Stotz, Geschäftsführer der HANSAINVEST für den Bereich Financial Assets. </w:t>
      </w:r>
    </w:p>
    <w:p w:rsidR="007A2067" w:rsidRDefault="007A2067" w:rsidP="00091F00">
      <w:pPr>
        <w:suppressAutoHyphens/>
        <w:autoSpaceDE w:val="0"/>
        <w:autoSpaceDN w:val="0"/>
        <w:adjustRightInd w:val="0"/>
        <w:spacing w:line="240" w:lineRule="atLeast"/>
        <w:rPr>
          <w:rFonts w:cs="Arial"/>
          <w:b w:val="0"/>
          <w:color w:val="000000"/>
          <w:sz w:val="22"/>
          <w:szCs w:val="22"/>
        </w:rPr>
      </w:pPr>
    </w:p>
    <w:p w:rsidR="00091F00" w:rsidRPr="00091F00" w:rsidRDefault="00091F00" w:rsidP="00091F00">
      <w:pPr>
        <w:suppressAutoHyphens/>
        <w:autoSpaceDE w:val="0"/>
        <w:autoSpaceDN w:val="0"/>
        <w:adjustRightInd w:val="0"/>
        <w:spacing w:line="240" w:lineRule="atLeast"/>
        <w:rPr>
          <w:b w:val="0"/>
          <w:sz w:val="22"/>
          <w:szCs w:val="22"/>
        </w:rPr>
      </w:pPr>
      <w:bookmarkStart w:id="0" w:name="_GoBack"/>
      <w:bookmarkEnd w:id="0"/>
      <w:r w:rsidRPr="00091F00">
        <w:rPr>
          <w:rFonts w:cs="Arial"/>
          <w:b w:val="0"/>
          <w:color w:val="000000"/>
          <w:sz w:val="22"/>
          <w:szCs w:val="22"/>
        </w:rPr>
        <w:t xml:space="preserve">Marc </w:t>
      </w:r>
      <w:proofErr w:type="spellStart"/>
      <w:r w:rsidRPr="00091F00">
        <w:rPr>
          <w:rFonts w:cs="Arial"/>
          <w:b w:val="0"/>
          <w:color w:val="000000"/>
          <w:sz w:val="22"/>
          <w:szCs w:val="22"/>
        </w:rPr>
        <w:t>Drießen</w:t>
      </w:r>
      <w:proofErr w:type="spellEnd"/>
      <w:r w:rsidRPr="00091F00">
        <w:rPr>
          <w:rFonts w:cs="Arial"/>
          <w:b w:val="0"/>
          <w:color w:val="000000"/>
          <w:sz w:val="22"/>
          <w:szCs w:val="22"/>
        </w:rPr>
        <w:t xml:space="preserve">, Geschäftsführer des Bereiches Real Assets ergänzt: „Die HANSAINVEST ist aufgrund ihrer umfänglichen Lizenzen und Standorte der </w:t>
      </w:r>
      <w:proofErr w:type="spellStart"/>
      <w:r w:rsidRPr="00091F00">
        <w:rPr>
          <w:rFonts w:cs="Arial"/>
          <w:b w:val="0"/>
          <w:color w:val="000000"/>
          <w:sz w:val="22"/>
          <w:szCs w:val="22"/>
        </w:rPr>
        <w:t>One</w:t>
      </w:r>
      <w:proofErr w:type="spellEnd"/>
      <w:r w:rsidRPr="00091F00">
        <w:rPr>
          <w:rFonts w:cs="Arial"/>
          <w:b w:val="0"/>
          <w:color w:val="000000"/>
          <w:sz w:val="22"/>
          <w:szCs w:val="22"/>
        </w:rPr>
        <w:t>-</w:t>
      </w:r>
      <w:proofErr w:type="spellStart"/>
      <w:r w:rsidRPr="00091F00">
        <w:rPr>
          <w:rFonts w:cs="Arial"/>
          <w:b w:val="0"/>
          <w:color w:val="000000"/>
          <w:sz w:val="22"/>
          <w:szCs w:val="22"/>
        </w:rPr>
        <w:t>Stop</w:t>
      </w:r>
      <w:proofErr w:type="spellEnd"/>
      <w:r w:rsidRPr="00091F00">
        <w:rPr>
          <w:rFonts w:cs="Arial"/>
          <w:b w:val="0"/>
          <w:color w:val="000000"/>
          <w:sz w:val="22"/>
          <w:szCs w:val="22"/>
        </w:rPr>
        <w:t>-Shop unter den Service-</w:t>
      </w:r>
      <w:proofErr w:type="spellStart"/>
      <w:r w:rsidRPr="00091F00">
        <w:rPr>
          <w:rFonts w:cs="Arial"/>
          <w:b w:val="0"/>
          <w:color w:val="000000"/>
          <w:sz w:val="22"/>
          <w:szCs w:val="22"/>
        </w:rPr>
        <w:t>KVGn</w:t>
      </w:r>
      <w:proofErr w:type="spellEnd"/>
      <w:r w:rsidRPr="00091F00">
        <w:rPr>
          <w:rFonts w:cs="Arial"/>
          <w:b w:val="0"/>
          <w:color w:val="000000"/>
          <w:sz w:val="22"/>
          <w:szCs w:val="22"/>
        </w:rPr>
        <w:t>. Egal o</w:t>
      </w:r>
      <w:r w:rsidR="007A2067">
        <w:rPr>
          <w:rFonts w:cs="Arial"/>
          <w:b w:val="0"/>
          <w:color w:val="000000"/>
          <w:sz w:val="22"/>
          <w:szCs w:val="22"/>
        </w:rPr>
        <w:t>b Sachwert oder Financial Asset.</w:t>
      </w:r>
      <w:r w:rsidRPr="00091F00">
        <w:rPr>
          <w:rFonts w:cs="Arial"/>
          <w:b w:val="0"/>
          <w:color w:val="000000"/>
          <w:sz w:val="22"/>
          <w:szCs w:val="22"/>
        </w:rPr>
        <w:t xml:space="preserve"> Deutschland oder Luxemburg</w:t>
      </w:r>
      <w:r w:rsidR="007A2067">
        <w:rPr>
          <w:rFonts w:cs="Arial"/>
          <w:b w:val="0"/>
          <w:color w:val="000000"/>
          <w:sz w:val="22"/>
          <w:szCs w:val="22"/>
        </w:rPr>
        <w:t>.</w:t>
      </w:r>
      <w:r w:rsidRPr="00091F00">
        <w:rPr>
          <w:rFonts w:cs="Arial"/>
          <w:b w:val="0"/>
          <w:color w:val="000000"/>
          <w:sz w:val="22"/>
          <w:szCs w:val="22"/>
        </w:rPr>
        <w:t xml:space="preserve"> </w:t>
      </w:r>
      <w:r w:rsidR="007A2067">
        <w:rPr>
          <w:rFonts w:cs="Arial"/>
          <w:b w:val="0"/>
          <w:color w:val="000000"/>
          <w:sz w:val="22"/>
          <w:szCs w:val="22"/>
        </w:rPr>
        <w:t>B</w:t>
      </w:r>
      <w:r w:rsidRPr="00091F00">
        <w:rPr>
          <w:rFonts w:cs="Arial"/>
          <w:b w:val="0"/>
          <w:color w:val="000000"/>
          <w:sz w:val="22"/>
          <w:szCs w:val="22"/>
        </w:rPr>
        <w:t xml:space="preserve">ei uns finden Initiatoren immer Spezialisten mit tiefem Verständnis der jeweiligen </w:t>
      </w:r>
      <w:proofErr w:type="spellStart"/>
      <w:r w:rsidRPr="00091F00">
        <w:rPr>
          <w:rFonts w:cs="Arial"/>
          <w:b w:val="0"/>
          <w:color w:val="000000"/>
          <w:sz w:val="22"/>
          <w:szCs w:val="22"/>
        </w:rPr>
        <w:t>Assetklasse</w:t>
      </w:r>
      <w:proofErr w:type="spellEnd"/>
      <w:r w:rsidRPr="00091F00">
        <w:rPr>
          <w:rFonts w:cs="Arial"/>
          <w:b w:val="0"/>
          <w:color w:val="000000"/>
          <w:sz w:val="22"/>
          <w:szCs w:val="22"/>
        </w:rPr>
        <w:t xml:space="preserve"> und Fondsstruktur und erhalten die für sie passende Fondslösung.“</w:t>
      </w:r>
    </w:p>
    <w:p w:rsidR="00B40726" w:rsidRPr="00091F00" w:rsidRDefault="00B40726" w:rsidP="00091F00">
      <w:pPr>
        <w:spacing w:line="240" w:lineRule="atLeast"/>
        <w:rPr>
          <w:b w:val="0"/>
          <w:sz w:val="22"/>
          <w:szCs w:val="22"/>
        </w:rPr>
      </w:pPr>
    </w:p>
    <w:sectPr w:rsidR="00B40726" w:rsidRPr="00091F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6D2C6A"/>
    <w:multiLevelType w:val="hybridMultilevel"/>
    <w:tmpl w:val="4FC220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E5"/>
    <w:rsid w:val="00091F00"/>
    <w:rsid w:val="002964BC"/>
    <w:rsid w:val="007A2067"/>
    <w:rsid w:val="00972BFB"/>
    <w:rsid w:val="00A162E5"/>
    <w:rsid w:val="00B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F8E6-47C2-4871-8645-7609B40A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F00"/>
    <w:rPr>
      <w:rFonts w:eastAsia="Times New Roman" w:cs="Times New Roman"/>
      <w:b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 w:val="0"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 w:val="0"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BodyText2">
    <w:name w:val="Body Text 2"/>
    <w:basedOn w:val="Standard"/>
    <w:rsid w:val="00A162E5"/>
    <w:pPr>
      <w:spacing w:line="288" w:lineRule="auto"/>
    </w:pPr>
    <w:rPr>
      <w:sz w:val="22"/>
    </w:rPr>
  </w:style>
  <w:style w:type="paragraph" w:styleId="Textkrper">
    <w:name w:val="Body Text"/>
    <w:basedOn w:val="Standard"/>
    <w:link w:val="TextkrperZchn"/>
    <w:semiHidden/>
    <w:rsid w:val="00091F00"/>
    <w:rPr>
      <w:sz w:val="40"/>
    </w:rPr>
  </w:style>
  <w:style w:type="character" w:customStyle="1" w:styleId="TextkrperZchn">
    <w:name w:val="Textkörper Zchn"/>
    <w:basedOn w:val="Absatz-Standardschriftart"/>
    <w:link w:val="Textkrper"/>
    <w:semiHidden/>
    <w:rsid w:val="00091F00"/>
    <w:rPr>
      <w:rFonts w:eastAsia="Times New Roman" w:cs="Times New Roman"/>
      <w:b/>
      <w:sz w:val="4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1</cp:revision>
  <dcterms:created xsi:type="dcterms:W3CDTF">2017-09-04T15:13:00Z</dcterms:created>
  <dcterms:modified xsi:type="dcterms:W3CDTF">2017-09-04T15:38:00Z</dcterms:modified>
</cp:coreProperties>
</file>