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81" w:rsidRPr="00F17B9C" w:rsidRDefault="00113681" w:rsidP="00113681">
      <w:pPr>
        <w:rPr>
          <w:sz w:val="32"/>
          <w:szCs w:val="32"/>
        </w:rPr>
      </w:pPr>
      <w:r w:rsidRPr="00F17B9C">
        <w:rPr>
          <w:sz w:val="32"/>
          <w:szCs w:val="32"/>
        </w:rPr>
        <w:t xml:space="preserve">Fira in det nya året med Emma </w:t>
      </w:r>
      <w:proofErr w:type="spellStart"/>
      <w:r w:rsidRPr="00F17B9C">
        <w:rPr>
          <w:sz w:val="32"/>
          <w:szCs w:val="32"/>
        </w:rPr>
        <w:t>Knyckare</w:t>
      </w:r>
      <w:proofErr w:type="spellEnd"/>
      <w:r w:rsidRPr="00F17B9C">
        <w:rPr>
          <w:sz w:val="32"/>
          <w:szCs w:val="32"/>
        </w:rPr>
        <w:t xml:space="preserve"> på Götaplatsen</w:t>
      </w:r>
    </w:p>
    <w:p w:rsidR="00113681" w:rsidRPr="00F17B9C" w:rsidRDefault="00113681" w:rsidP="00113681">
      <w:pPr>
        <w:rPr>
          <w:b/>
        </w:rPr>
      </w:pPr>
      <w:r>
        <w:rPr>
          <w:b/>
        </w:rPr>
        <w:t>Strax före</w:t>
      </w:r>
      <w:r w:rsidRPr="00F17B9C">
        <w:rPr>
          <w:b/>
        </w:rPr>
        <w:t xml:space="preserve"> tolvslaget på nyårsafton samlas tusentals göteborgare på Götaplatsen för att fira in det nya året. Nyårsvärd i år är Emma </w:t>
      </w:r>
      <w:proofErr w:type="spellStart"/>
      <w:r w:rsidRPr="00F17B9C">
        <w:rPr>
          <w:b/>
        </w:rPr>
        <w:t>Knyckare</w:t>
      </w:r>
      <w:proofErr w:type="spellEnd"/>
      <w:r w:rsidRPr="00F17B9C">
        <w:rPr>
          <w:b/>
        </w:rPr>
        <w:t xml:space="preserve">. </w:t>
      </w:r>
    </w:p>
    <w:p w:rsidR="00113681" w:rsidRDefault="00113681" w:rsidP="00113681">
      <w:r w:rsidRPr="00F17B9C">
        <w:t xml:space="preserve">För tredje året i rad har </w:t>
      </w:r>
      <w:r>
        <w:t>artisten och poeten Emil Jensen skrivit nyårstalet. Familjen Kaos</w:t>
      </w:r>
      <w:r w:rsidRPr="00F17B9C">
        <w:t xml:space="preserve"> har spelat in när de framför texten, en film som kommer att visas på storbildsskärmen på nyårsfirandet. </w:t>
      </w:r>
    </w:p>
    <w:p w:rsidR="00113681" w:rsidRPr="00F17B9C" w:rsidRDefault="00113681" w:rsidP="00113681">
      <w:r>
        <w:t xml:space="preserve">– </w:t>
      </w:r>
      <w:r>
        <w:rPr>
          <w:rFonts w:cstheme="minorHAnsi"/>
        </w:rPr>
        <w:t xml:space="preserve">I år är vi glada att välkomna Emma </w:t>
      </w:r>
      <w:proofErr w:type="spellStart"/>
      <w:r>
        <w:rPr>
          <w:rFonts w:cstheme="minorHAnsi"/>
        </w:rPr>
        <w:t>Knyckare</w:t>
      </w:r>
      <w:proofErr w:type="spellEnd"/>
      <w:r>
        <w:rPr>
          <w:rFonts w:cstheme="minorHAnsi"/>
        </w:rPr>
        <w:t xml:space="preserve"> som ny nyårsvärd och att och </w:t>
      </w:r>
      <w:r w:rsidRPr="00375733">
        <w:rPr>
          <w:rFonts w:cstheme="minorHAnsi"/>
        </w:rPr>
        <w:t>gruppen ”Familjen Kaos” med</w:t>
      </w:r>
      <w:r w:rsidRPr="00375733">
        <w:rPr>
          <w:rFonts w:cstheme="minorHAnsi"/>
          <w:b/>
          <w:bCs/>
        </w:rPr>
        <w:t xml:space="preserve"> </w:t>
      </w:r>
      <w:r>
        <w:rPr>
          <w:rStyle w:val="Stark"/>
          <w:rFonts w:cstheme="minorHAnsi"/>
        </w:rPr>
        <w:t>TV</w:t>
      </w:r>
      <w:r w:rsidRPr="00375733">
        <w:rPr>
          <w:rStyle w:val="Stark"/>
          <w:rFonts w:cstheme="minorHAnsi"/>
        </w:rPr>
        <w:t xml:space="preserve">-kända syskonen Bianca och Tiffany </w:t>
      </w:r>
      <w:proofErr w:type="spellStart"/>
      <w:r w:rsidRPr="00375733">
        <w:rPr>
          <w:rStyle w:val="Stark"/>
          <w:rFonts w:cstheme="minorHAnsi"/>
        </w:rPr>
        <w:t>Kron</w:t>
      </w:r>
      <w:r>
        <w:rPr>
          <w:rStyle w:val="Stark"/>
          <w:rFonts w:cstheme="minorHAnsi"/>
        </w:rPr>
        <w:t>löf</w:t>
      </w:r>
      <w:proofErr w:type="spellEnd"/>
      <w:r>
        <w:rPr>
          <w:rStyle w:val="Stark"/>
          <w:rFonts w:cstheme="minorHAnsi"/>
        </w:rPr>
        <w:t xml:space="preserve"> tillsammans med </w:t>
      </w:r>
      <w:proofErr w:type="spellStart"/>
      <w:r>
        <w:rPr>
          <w:rStyle w:val="Stark"/>
          <w:rFonts w:cstheme="minorHAnsi"/>
        </w:rPr>
        <w:t>Thom</w:t>
      </w:r>
      <w:proofErr w:type="spellEnd"/>
      <w:r>
        <w:rPr>
          <w:rStyle w:val="Stark"/>
          <w:rFonts w:cstheme="minorHAnsi"/>
        </w:rPr>
        <w:t xml:space="preserve"> </w:t>
      </w:r>
      <w:proofErr w:type="spellStart"/>
      <w:r>
        <w:rPr>
          <w:rStyle w:val="Stark"/>
          <w:rFonts w:cstheme="minorHAnsi"/>
        </w:rPr>
        <w:t>Gisslén</w:t>
      </w:r>
      <w:proofErr w:type="spellEnd"/>
      <w:r>
        <w:rPr>
          <w:rStyle w:val="Stark"/>
          <w:rFonts w:cstheme="minorHAnsi"/>
        </w:rPr>
        <w:t xml:space="preserve"> kommer framföra det</w:t>
      </w:r>
      <w:r>
        <w:rPr>
          <w:rFonts w:cstheme="minorHAnsi"/>
        </w:rPr>
        <w:t xml:space="preserve"> förinspelade nyårstalet. Systrarna </w:t>
      </w:r>
      <w:proofErr w:type="spellStart"/>
      <w:r>
        <w:rPr>
          <w:rFonts w:cstheme="minorHAnsi"/>
        </w:rPr>
        <w:t>Kronlöf</w:t>
      </w:r>
      <w:proofErr w:type="spellEnd"/>
      <w:r>
        <w:rPr>
          <w:rFonts w:cstheme="minorHAnsi"/>
        </w:rPr>
        <w:t xml:space="preserve"> känns bland annat igen från den prisbelönta SVT-</w:t>
      </w:r>
      <w:r w:rsidRPr="00375733">
        <w:rPr>
          <w:rFonts w:cstheme="minorHAnsi"/>
        </w:rPr>
        <w:t>humorserien ”Full p</w:t>
      </w:r>
      <w:r>
        <w:rPr>
          <w:rFonts w:cstheme="minorHAnsi"/>
        </w:rPr>
        <w:t xml:space="preserve">atte”, säger Birgitta Bergerlind, verksamhetsansvarig på Göteborg &amp; Co för Julstaden. </w:t>
      </w:r>
    </w:p>
    <w:p w:rsidR="00113681" w:rsidRPr="00821C04" w:rsidRDefault="00113681" w:rsidP="00113681">
      <w:r w:rsidRPr="00F17B9C">
        <w:t>För många göteborgare har det blivit en tradition att fira in det nya året på Götaplatsen. Programmet börjar kl. 23.</w:t>
      </w:r>
      <w:r>
        <w:t xml:space="preserve">39 </w:t>
      </w:r>
      <w:r w:rsidRPr="00375733">
        <w:rPr>
          <w:rFonts w:cstheme="minorHAnsi"/>
        </w:rPr>
        <w:t>och med nedräkning före tolvslaget</w:t>
      </w:r>
      <w:r>
        <w:rPr>
          <w:rFonts w:cstheme="minorHAnsi"/>
        </w:rPr>
        <w:t xml:space="preserve"> med storbildsskärm och nyårsvärden som varvar prat med </w:t>
      </w:r>
      <w:r w:rsidRPr="00375733">
        <w:rPr>
          <w:rFonts w:cstheme="minorHAnsi"/>
        </w:rPr>
        <w:t xml:space="preserve">förinspelade </w:t>
      </w:r>
      <w:r>
        <w:rPr>
          <w:rFonts w:cstheme="minorHAnsi"/>
        </w:rPr>
        <w:t>filminslag</w:t>
      </w:r>
      <w:r w:rsidRPr="00375733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113681" w:rsidRPr="00375733" w:rsidRDefault="00113681" w:rsidP="00113681">
      <w:pPr>
        <w:rPr>
          <w:rFonts w:cstheme="minorHAnsi"/>
        </w:rPr>
      </w:pPr>
      <w:r w:rsidRPr="00375733">
        <w:rPr>
          <w:rFonts w:cstheme="minorHAnsi"/>
        </w:rPr>
        <w:t xml:space="preserve">– </w:t>
      </w:r>
      <w:r>
        <w:rPr>
          <w:rFonts w:cstheme="minorHAnsi"/>
        </w:rPr>
        <w:t>Nyårsfirandet är ett uppskattat inslag och det brukar komma omkring 15-</w:t>
      </w:r>
      <w:proofErr w:type="gramStart"/>
      <w:r>
        <w:rPr>
          <w:rFonts w:cstheme="minorHAnsi"/>
        </w:rPr>
        <w:t>17.000</w:t>
      </w:r>
      <w:proofErr w:type="gramEnd"/>
      <w:r>
        <w:rPr>
          <w:rFonts w:cstheme="minorHAnsi"/>
        </w:rPr>
        <w:t xml:space="preserve"> personer från alla stadsdelar för att fira nyår tillsammans vilket är fantastiskt roligt säger Birgitta Bergerlind. </w:t>
      </w:r>
      <w:r w:rsidRPr="00375733">
        <w:rPr>
          <w:rFonts w:cstheme="minorHAnsi"/>
        </w:rPr>
        <w:br/>
      </w:r>
    </w:p>
    <w:p w:rsidR="00113681" w:rsidRPr="00F17B9C" w:rsidRDefault="00113681" w:rsidP="00113681">
      <w:r w:rsidRPr="00F17B9C">
        <w:t xml:space="preserve">Tänk på att inte ta med fyrverkerier till firandet. Det är förbjudet att avfyra raketer i centrala Göteborg. </w:t>
      </w:r>
    </w:p>
    <w:p w:rsidR="00113681" w:rsidRPr="00F17B9C" w:rsidRDefault="00113681" w:rsidP="00113681">
      <w:r w:rsidRPr="00F17B9C">
        <w:rPr>
          <w:b/>
        </w:rPr>
        <w:t>Kontakt</w:t>
      </w:r>
      <w:r w:rsidRPr="00F17B9C">
        <w:br/>
        <w:t>Birgitta Bergerlind, verksamhetsansvarig på Göteborg &amp; Co för Julstaden, 072-562 89 95</w:t>
      </w:r>
      <w:r w:rsidRPr="00F17B9C">
        <w:br/>
        <w:t>Mikael Isacson, producent på Göteborg &amp; Co för Götaplatsens nyårsfirande, 070-346 57 66</w:t>
      </w:r>
    </w:p>
    <w:p w:rsidR="00113681" w:rsidRPr="00F17B9C" w:rsidRDefault="00113681" w:rsidP="00113681">
      <w:r w:rsidRPr="00F17B9C">
        <w:rPr>
          <w:b/>
        </w:rPr>
        <w:t>Det här är Julstaden</w:t>
      </w:r>
      <w:r w:rsidRPr="00F17B9C">
        <w:br/>
      </w:r>
      <w:proofErr w:type="spellStart"/>
      <w:r w:rsidRPr="00F17B9C">
        <w:t>Julstaden</w:t>
      </w:r>
      <w:proofErr w:type="spellEnd"/>
      <w:r w:rsidRPr="00F17B9C">
        <w:t xml:space="preserve"> Göteborg genomförs i år för 14:e året i rad. Det är en medveten och långsiktig satsning på att skapa och forma nya, vackra upplevelser i stadsmiljö, genom ljus och färg. Ett brett utbud, med allt från ljusinstallationer till julmarknader, konserter, julklappsshopping och Jul på Liseberg lockar både göteborgare och tillresta besökare under november och december månad.</w:t>
      </w:r>
    </w:p>
    <w:p w:rsidR="00113681" w:rsidRPr="00F17B9C" w:rsidRDefault="00113681" w:rsidP="00113681">
      <w:r w:rsidRPr="00F17B9C">
        <w:t xml:space="preserve">Julstaden Göteborg genomförs av Göteborg &amp; Co och är ett samarbete mellan staden, fastighetsägare och näringsidkare. </w:t>
      </w:r>
      <w:proofErr w:type="spellStart"/>
      <w:r w:rsidRPr="00F17B9C">
        <w:t>Huvudpartner</w:t>
      </w:r>
      <w:proofErr w:type="spellEnd"/>
      <w:r w:rsidRPr="00F17B9C">
        <w:t xml:space="preserve"> är Higab. Övriga partners är; Akademiska hus, Älvstranden Utveckling, 2021 Göteborg 400 år, Göteborg Energi, Vasakronan, Göteborgs Köpmannaförbund, Wallenstam, Metro och Mix Megapol.</w:t>
      </w:r>
    </w:p>
    <w:p w:rsidR="00113681" w:rsidRDefault="00113681" w:rsidP="00113681"/>
    <w:p w:rsidR="00D609EA" w:rsidRPr="00D609EA" w:rsidRDefault="00D609EA" w:rsidP="00D609EA">
      <w:bookmarkStart w:id="0" w:name="_GoBack"/>
      <w:bookmarkEnd w:id="0"/>
    </w:p>
    <w:sectPr w:rsidR="00D609EA" w:rsidRPr="00D609EA" w:rsidSect="00376B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701" w:bottom="2268" w:left="295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53" w:rsidRDefault="00A06F53">
      <w:r>
        <w:separator/>
      </w:r>
    </w:p>
  </w:endnote>
  <w:endnote w:type="continuationSeparator" w:id="0">
    <w:p w:rsidR="00A06F53" w:rsidRDefault="00A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53" w:rsidRDefault="00AB1E6F" w:rsidP="003C5860">
    <w:pPr>
      <w:pStyle w:val="Sidfot"/>
      <w:ind w:left="-2044"/>
    </w:pPr>
    <w:r>
      <w:rPr>
        <w:noProof/>
      </w:rPr>
      <w:drawing>
        <wp:inline distT="0" distB="0" distL="0" distR="0" wp14:anchorId="6A7DBC89" wp14:editId="74B6B46D">
          <wp:extent cx="1800225" cy="428625"/>
          <wp:effectExtent l="0" t="0" r="9525" b="9525"/>
          <wp:docPr id="5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53" w:rsidRDefault="00A06F53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 wp14:anchorId="6917E1F8" wp14:editId="5444C787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53" w:rsidRDefault="00A06F53">
      <w:r>
        <w:separator/>
      </w:r>
    </w:p>
  </w:footnote>
  <w:footnote w:type="continuationSeparator" w:id="0">
    <w:p w:rsidR="00A06F53" w:rsidRDefault="00A0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53" w:rsidRDefault="00376B32" w:rsidP="009B5745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61BB427E" wp14:editId="67F2D90D">
          <wp:extent cx="2504338" cy="37093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53" w:rsidRDefault="00B86D4F" w:rsidP="0076630E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20349F94" wp14:editId="1DDAAC7C">
          <wp:extent cx="2504338" cy="370936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D715C4"/>
    <w:multiLevelType w:val="hybridMultilevel"/>
    <w:tmpl w:val="99EA29DA"/>
    <w:lvl w:ilvl="0" w:tplc="20CA4F7C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3681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65F87"/>
    <w:rsid w:val="002F20A3"/>
    <w:rsid w:val="003244CB"/>
    <w:rsid w:val="00342B2C"/>
    <w:rsid w:val="00376B32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536B9"/>
    <w:rsid w:val="00590098"/>
    <w:rsid w:val="00593491"/>
    <w:rsid w:val="005C4920"/>
    <w:rsid w:val="005D7B8D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A6C45"/>
    <w:rsid w:val="009B5745"/>
    <w:rsid w:val="009E1594"/>
    <w:rsid w:val="00A06F53"/>
    <w:rsid w:val="00A633C7"/>
    <w:rsid w:val="00AB1E6F"/>
    <w:rsid w:val="00AB7773"/>
    <w:rsid w:val="00AD17D3"/>
    <w:rsid w:val="00B055B4"/>
    <w:rsid w:val="00B1425F"/>
    <w:rsid w:val="00B62265"/>
    <w:rsid w:val="00B83B01"/>
    <w:rsid w:val="00B86D4F"/>
    <w:rsid w:val="00BA7241"/>
    <w:rsid w:val="00BF5C5F"/>
    <w:rsid w:val="00BF6436"/>
    <w:rsid w:val="00C718B6"/>
    <w:rsid w:val="00C83769"/>
    <w:rsid w:val="00C85381"/>
    <w:rsid w:val="00C87342"/>
    <w:rsid w:val="00C87DB3"/>
    <w:rsid w:val="00C932EA"/>
    <w:rsid w:val="00CC7E8F"/>
    <w:rsid w:val="00D45A0E"/>
    <w:rsid w:val="00D609EA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C68BB830-C86E-4E51-A69F-35166831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uiPriority w:val="22"/>
    <w:qFormat/>
    <w:rsid w:val="00113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BE70FCAE.dotm</Template>
  <TotalTime>0</TotalTime>
  <Pages>1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Charlott Holmåker</cp:lastModifiedBy>
  <cp:revision>2</cp:revision>
  <cp:lastPrinted>2011-12-08T14:24:00Z</cp:lastPrinted>
  <dcterms:created xsi:type="dcterms:W3CDTF">2017-12-21T08:10:00Z</dcterms:created>
  <dcterms:modified xsi:type="dcterms:W3CDTF">2017-12-21T08:10:00Z</dcterms:modified>
</cp:coreProperties>
</file>