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C82F8" w14:textId="77777777" w:rsidR="008D17CF" w:rsidRPr="00387F96" w:rsidRDefault="008D17CF" w:rsidP="004B66C5">
      <w:pPr>
        <w:snapToGrid w:val="0"/>
        <w:spacing w:line="360" w:lineRule="exact"/>
        <w:ind w:rightChars="39" w:right="94"/>
        <w:jc w:val="center"/>
        <w:rPr>
          <w:rFonts w:ascii="Arial" w:eastAsia="Meiryo" w:hAnsi="Arial" w:cs="Arial"/>
          <w:b/>
          <w:sz w:val="28"/>
          <w:lang w:val="en-GB"/>
        </w:rPr>
      </w:pPr>
      <w:bookmarkStart w:id="0" w:name="_Hlk520383942"/>
      <w:r w:rsidRPr="00387F96">
        <w:rPr>
          <w:rFonts w:ascii="Arial" w:eastAsia="Meiryo" w:hAnsi="Arial" w:cs="Arial"/>
          <w:b/>
          <w:sz w:val="28"/>
          <w:lang w:val="en-GB"/>
        </w:rPr>
        <w:t>Epson High-Capacity Ink Tank Inkjet Printers Exceed Cumulative Global Sales of 30 Million Units</w:t>
      </w:r>
    </w:p>
    <w:bookmarkEnd w:id="0"/>
    <w:p w14:paraId="5C6AE0D5" w14:textId="77777777" w:rsidR="008D17CF" w:rsidRPr="00387F96" w:rsidRDefault="008D17CF" w:rsidP="008D17CF">
      <w:pPr>
        <w:pStyle w:val="txtm"/>
        <w:shd w:val="clear" w:color="auto" w:fill="FFFFFF"/>
        <w:spacing w:before="0" w:beforeAutospacing="0" w:after="0" w:afterAutospacing="0" w:line="400" w:lineRule="exact"/>
        <w:ind w:rightChars="320" w:right="768"/>
        <w:rPr>
          <w:rFonts w:ascii="Arial" w:eastAsia="Meiryo" w:hAnsi="Arial" w:cs="Arial"/>
          <w:color w:val="000000"/>
          <w:sz w:val="21"/>
          <w:szCs w:val="21"/>
          <w:lang w:val="en-GB"/>
        </w:rPr>
      </w:pPr>
      <w:r w:rsidRPr="00387F96">
        <w:rPr>
          <w:rFonts w:ascii="Meiryo UI" w:eastAsia="Meiryo UI" w:hAnsi="Meiryo UI" w:cs="Meiryo UI"/>
          <w:noProof/>
          <w:lang w:val="en-GB" w:eastAsia="en-SG"/>
        </w:rPr>
        <w:drawing>
          <wp:anchor distT="0" distB="0" distL="114300" distR="114300" simplePos="0" relativeHeight="251658240" behindDoc="0" locked="0" layoutInCell="1" allowOverlap="1" wp14:anchorId="23FAE8AD" wp14:editId="1B9007DD">
            <wp:simplePos x="0" y="0"/>
            <wp:positionH relativeFrom="margin">
              <wp:posOffset>1724025</wp:posOffset>
            </wp:positionH>
            <wp:positionV relativeFrom="paragraph">
              <wp:posOffset>189865</wp:posOffset>
            </wp:positionV>
            <wp:extent cx="2385266" cy="1914525"/>
            <wp:effectExtent l="0" t="0" r="0" b="0"/>
            <wp:wrapNone/>
            <wp:docPr id="9" name="図 9" descr="C:\Users\5009835\Desktop\18040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09835\Desktop\180409_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5266"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03E3F" w14:textId="77777777" w:rsidR="008D17CF" w:rsidRPr="00387F96" w:rsidRDefault="008D17CF" w:rsidP="008D17CF">
      <w:pPr>
        <w:pStyle w:val="txtm"/>
        <w:shd w:val="clear" w:color="auto" w:fill="FFFFFF"/>
        <w:spacing w:before="0" w:beforeAutospacing="0" w:after="0" w:afterAutospacing="0" w:line="400" w:lineRule="exact"/>
        <w:ind w:rightChars="320" w:right="768"/>
        <w:rPr>
          <w:rFonts w:ascii="Arial" w:eastAsia="Meiryo" w:hAnsi="Arial" w:cs="Arial"/>
          <w:color w:val="000000"/>
          <w:sz w:val="21"/>
          <w:szCs w:val="21"/>
          <w:lang w:val="en-GB"/>
        </w:rPr>
      </w:pPr>
    </w:p>
    <w:p w14:paraId="3AA0BBD2" w14:textId="77777777" w:rsidR="008D17CF" w:rsidRPr="00387F96" w:rsidRDefault="008D17CF" w:rsidP="008D17CF">
      <w:pPr>
        <w:pStyle w:val="txtm"/>
        <w:shd w:val="clear" w:color="auto" w:fill="FFFFFF"/>
        <w:spacing w:before="0" w:beforeAutospacing="0" w:after="0" w:afterAutospacing="0" w:line="400" w:lineRule="exact"/>
        <w:ind w:rightChars="320" w:right="768"/>
        <w:rPr>
          <w:rFonts w:ascii="Arial" w:eastAsia="Meiryo" w:hAnsi="Arial" w:cs="Arial"/>
          <w:color w:val="000000"/>
          <w:sz w:val="21"/>
          <w:szCs w:val="21"/>
          <w:lang w:val="en-GB"/>
        </w:rPr>
      </w:pPr>
    </w:p>
    <w:p w14:paraId="43524553" w14:textId="77777777" w:rsidR="008D17CF" w:rsidRPr="00387F96" w:rsidRDefault="008D17CF" w:rsidP="008D17CF">
      <w:pPr>
        <w:pStyle w:val="txtm"/>
        <w:shd w:val="clear" w:color="auto" w:fill="FFFFFF"/>
        <w:spacing w:before="0" w:beforeAutospacing="0" w:after="0" w:afterAutospacing="0" w:line="400" w:lineRule="exact"/>
        <w:ind w:rightChars="320" w:right="768"/>
        <w:rPr>
          <w:rFonts w:ascii="Arial" w:eastAsia="Meiryo" w:hAnsi="Arial" w:cs="Arial"/>
          <w:color w:val="000000"/>
          <w:sz w:val="21"/>
          <w:szCs w:val="21"/>
          <w:lang w:val="en-GB"/>
        </w:rPr>
      </w:pPr>
    </w:p>
    <w:p w14:paraId="463A596B" w14:textId="77777777" w:rsidR="008D17CF" w:rsidRPr="00387F96" w:rsidRDefault="008D17CF" w:rsidP="008D17CF">
      <w:pPr>
        <w:pStyle w:val="txtm"/>
        <w:shd w:val="clear" w:color="auto" w:fill="FFFFFF"/>
        <w:spacing w:before="0" w:beforeAutospacing="0" w:after="0" w:afterAutospacing="0" w:line="400" w:lineRule="exact"/>
        <w:ind w:rightChars="320" w:right="768"/>
        <w:rPr>
          <w:rFonts w:ascii="Arial" w:eastAsia="Meiryo" w:hAnsi="Arial" w:cs="Arial"/>
          <w:color w:val="000000"/>
          <w:sz w:val="21"/>
          <w:szCs w:val="21"/>
          <w:lang w:val="en-GB"/>
        </w:rPr>
      </w:pPr>
    </w:p>
    <w:p w14:paraId="478536A9" w14:textId="77777777" w:rsidR="008D17CF" w:rsidRPr="00387F96" w:rsidRDefault="008D17CF" w:rsidP="008D17CF">
      <w:pPr>
        <w:pStyle w:val="txtm"/>
        <w:shd w:val="clear" w:color="auto" w:fill="FFFFFF"/>
        <w:spacing w:before="0" w:beforeAutospacing="0" w:after="0" w:afterAutospacing="0" w:line="400" w:lineRule="exact"/>
        <w:ind w:rightChars="320" w:right="768"/>
        <w:rPr>
          <w:rFonts w:ascii="Arial" w:eastAsia="Meiryo" w:hAnsi="Arial" w:cs="Arial"/>
          <w:color w:val="000000"/>
          <w:sz w:val="21"/>
          <w:szCs w:val="21"/>
          <w:lang w:val="en-GB"/>
        </w:rPr>
      </w:pPr>
    </w:p>
    <w:p w14:paraId="5C8ED499" w14:textId="77777777" w:rsidR="008D17CF" w:rsidRPr="00387F96" w:rsidRDefault="008D17CF" w:rsidP="008D17CF">
      <w:pPr>
        <w:pStyle w:val="txtm"/>
        <w:shd w:val="clear" w:color="auto" w:fill="FFFFFF"/>
        <w:spacing w:before="0" w:beforeAutospacing="0" w:after="0" w:afterAutospacing="0" w:line="400" w:lineRule="exact"/>
        <w:ind w:rightChars="320" w:right="768"/>
        <w:rPr>
          <w:rFonts w:ascii="Arial" w:eastAsia="Meiryo" w:hAnsi="Arial" w:cs="Arial"/>
          <w:color w:val="000000"/>
          <w:sz w:val="21"/>
          <w:szCs w:val="21"/>
          <w:lang w:val="en-GB"/>
        </w:rPr>
      </w:pPr>
    </w:p>
    <w:p w14:paraId="6E7EDE4D" w14:textId="7C20C536" w:rsidR="008D17CF" w:rsidRPr="00387F96" w:rsidRDefault="008D17CF" w:rsidP="008D17CF">
      <w:pPr>
        <w:pStyle w:val="txtm"/>
        <w:shd w:val="clear" w:color="auto" w:fill="FFFFFF"/>
        <w:spacing w:before="0" w:beforeAutospacing="0" w:after="0" w:afterAutospacing="0" w:line="400" w:lineRule="exact"/>
        <w:ind w:rightChars="320" w:right="768"/>
        <w:rPr>
          <w:rFonts w:ascii="Arial" w:eastAsia="Meiryo" w:hAnsi="Arial" w:cs="Arial"/>
          <w:color w:val="000000"/>
          <w:sz w:val="21"/>
          <w:szCs w:val="21"/>
          <w:lang w:val="en-GB"/>
        </w:rPr>
      </w:pPr>
    </w:p>
    <w:p w14:paraId="14231F52" w14:textId="103A9C03" w:rsidR="008D17CF" w:rsidRPr="00387F96" w:rsidRDefault="00FB6E06" w:rsidP="008D17CF">
      <w:pPr>
        <w:pStyle w:val="txtm"/>
        <w:shd w:val="clear" w:color="auto" w:fill="FFFFFF"/>
        <w:spacing w:before="0" w:beforeAutospacing="0" w:after="0" w:afterAutospacing="0" w:line="400" w:lineRule="exact"/>
        <w:ind w:rightChars="320" w:right="768"/>
        <w:rPr>
          <w:rFonts w:ascii="Arial" w:eastAsia="Meiryo" w:hAnsi="Arial" w:cs="Arial"/>
          <w:color w:val="000000"/>
          <w:sz w:val="21"/>
          <w:szCs w:val="21"/>
          <w:lang w:val="en-GB"/>
        </w:rPr>
      </w:pPr>
      <w:r w:rsidRPr="00387F96">
        <w:rPr>
          <w:rFonts w:ascii="Arial" w:eastAsia="Meiryo" w:hAnsi="Arial" w:cs="Arial"/>
          <w:noProof/>
          <w:color w:val="000000"/>
          <w:sz w:val="21"/>
          <w:szCs w:val="21"/>
          <w:lang w:val="en-GB" w:eastAsia="en-SG"/>
        </w:rPr>
        <mc:AlternateContent>
          <mc:Choice Requires="wps">
            <w:drawing>
              <wp:anchor distT="0" distB="0" distL="114300" distR="114300" simplePos="0" relativeHeight="251656192" behindDoc="0" locked="0" layoutInCell="1" allowOverlap="1" wp14:anchorId="494C0846" wp14:editId="4E88CDFC">
                <wp:simplePos x="0" y="0"/>
                <wp:positionH relativeFrom="margin">
                  <wp:posOffset>600075</wp:posOffset>
                </wp:positionH>
                <wp:positionV relativeFrom="paragraph">
                  <wp:posOffset>5715</wp:posOffset>
                </wp:positionV>
                <wp:extent cx="4724400" cy="6191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7244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5379B" w14:textId="77777777" w:rsidR="00F713A9" w:rsidRPr="00F713A9" w:rsidRDefault="00F713A9" w:rsidP="00F713A9">
                            <w:pPr>
                              <w:spacing w:line="240" w:lineRule="exact"/>
                              <w:jc w:val="center"/>
                              <w:rPr>
                                <w:rFonts w:ascii="Arial" w:eastAsia="Meiryo" w:hAnsi="Arial" w:cs="Arial"/>
                                <w:b/>
                                <w:shd w:val="clear" w:color="auto" w:fill="FFFFFF"/>
                              </w:rPr>
                            </w:pPr>
                          </w:p>
                          <w:p w14:paraId="61B97D5C" w14:textId="77777777" w:rsidR="00F713A9" w:rsidRPr="00F713A9" w:rsidRDefault="00F713A9" w:rsidP="00F713A9">
                            <w:pPr>
                              <w:spacing w:line="240" w:lineRule="exact"/>
                              <w:jc w:val="center"/>
                              <w:rPr>
                                <w:rFonts w:ascii="Arial" w:eastAsia="Meiryo" w:hAnsi="Arial" w:cs="Arial"/>
                                <w:b/>
                                <w:shd w:val="clear" w:color="auto" w:fill="FFFFFF"/>
                              </w:rPr>
                            </w:pPr>
                            <w:r w:rsidRPr="00F713A9">
                              <w:rPr>
                                <w:rFonts w:ascii="Arial" w:eastAsia="Meiryo" w:hAnsi="Arial" w:cs="Arial"/>
                                <w:b/>
                                <w:shd w:val="clear" w:color="auto" w:fill="FFFFFF"/>
                              </w:rPr>
                              <w:t xml:space="preserve">High-Capacity Ink Tank Inkjet Printer </w:t>
                            </w:r>
                          </w:p>
                          <w:p w14:paraId="031C1CDD" w14:textId="1B8EA5A4" w:rsidR="008D17CF" w:rsidRPr="00F713A9" w:rsidRDefault="00F713A9" w:rsidP="00F713A9">
                            <w:pPr>
                              <w:spacing w:line="240" w:lineRule="exact"/>
                              <w:jc w:val="center"/>
                              <w:rPr>
                                <w:rFonts w:ascii="Arial" w:hAnsi="Arial" w:cs="Arial"/>
                                <w:b/>
                              </w:rPr>
                            </w:pPr>
                            <w:r w:rsidRPr="00F713A9">
                              <w:rPr>
                                <w:rFonts w:ascii="Arial" w:eastAsia="Meiryo" w:hAnsi="Arial" w:cs="Arial"/>
                                <w:b/>
                                <w:shd w:val="clear" w:color="auto" w:fill="FFFFFF"/>
                              </w:rPr>
                              <w:t>(Photo: L6190/ET-</w:t>
                            </w:r>
                            <w:r w:rsidRPr="00F713A9">
                              <w:rPr>
                                <w:rFonts w:ascii="Arial" w:eastAsia="Meiryo" w:hAnsi="Arial" w:cs="Arial" w:hint="eastAsia"/>
                                <w:b/>
                                <w:shd w:val="clear" w:color="auto" w:fill="FFFFFF"/>
                              </w:rPr>
                              <w:t>4750*</w:t>
                            </w:r>
                            <w:r w:rsidRPr="00F713A9">
                              <w:rPr>
                                <w:rFonts w:ascii="Arial" w:eastAsia="Meiryo" w:hAnsi="Arial" w:cs="Arial"/>
                                <w:b/>
                                <w:shd w:val="clear" w:color="auto" w:fill="FFFFFF"/>
                                <w:vertAlign w:val="superscript"/>
                              </w:rPr>
                              <w:t>1</w:t>
                            </w:r>
                            <w:r w:rsidRPr="00F713A9">
                              <w:rPr>
                                <w:rFonts w:ascii="Arial" w:eastAsia="Meiryo" w:hAnsi="Arial" w:cs="Arial"/>
                                <w:b/>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C0846" id="_x0000_t202" coordsize="21600,21600" o:spt="202" path="m,l,21600r21600,l21600,xe">
                <v:stroke joinstyle="miter"/>
                <v:path gradientshapeok="t" o:connecttype="rect"/>
              </v:shapetype>
              <v:shape id="テキスト ボックス 11" o:spid="_x0000_s1026" type="#_x0000_t202" style="position:absolute;margin-left:47.25pt;margin-top:.45pt;width:372pt;height:4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" filled="f" stroked="f" strokeweight=".5pt">
                <v:textbox>
                  <w:txbxContent>
                    <w:p w14:paraId="4A75379B" w14:textId="77777777" w:rsidR="00F713A9" w:rsidRPr="00F713A9" w:rsidRDefault="00F713A9" w:rsidP="00F713A9">
                      <w:pPr>
                        <w:spacing w:line="240" w:lineRule="exact"/>
                        <w:jc w:val="center"/>
                        <w:rPr>
                          <w:rFonts w:ascii="Arial" w:eastAsia="Meiryo" w:hAnsi="Arial" w:cs="Arial"/>
                          <w:b/>
                          <w:shd w:val="clear" w:color="auto" w:fill="FFFFFF"/>
                        </w:rPr>
                      </w:pPr>
                    </w:p>
                    <w:p w14:paraId="61B97D5C" w14:textId="77777777" w:rsidR="00F713A9" w:rsidRPr="00F713A9" w:rsidRDefault="00F713A9" w:rsidP="00F713A9">
                      <w:pPr>
                        <w:spacing w:line="240" w:lineRule="exact"/>
                        <w:jc w:val="center"/>
                        <w:rPr>
                          <w:rFonts w:ascii="Arial" w:eastAsia="Meiryo" w:hAnsi="Arial" w:cs="Arial"/>
                          <w:b/>
                          <w:shd w:val="clear" w:color="auto" w:fill="FFFFFF"/>
                        </w:rPr>
                      </w:pPr>
                      <w:r w:rsidRPr="00F713A9">
                        <w:rPr>
                          <w:rFonts w:ascii="Arial" w:eastAsia="Meiryo" w:hAnsi="Arial" w:cs="Arial"/>
                          <w:b/>
                          <w:shd w:val="clear" w:color="auto" w:fill="FFFFFF"/>
                        </w:rPr>
                        <w:t xml:space="preserve">High-Capacity Ink Tank Inkjet Printer </w:t>
                      </w:r>
                    </w:p>
                    <w:p w14:paraId="031C1CDD" w14:textId="1B8EA5A4" w:rsidR="008D17CF" w:rsidRPr="00F713A9" w:rsidRDefault="00F713A9" w:rsidP="00F713A9">
                      <w:pPr>
                        <w:spacing w:line="240" w:lineRule="exact"/>
                        <w:jc w:val="center"/>
                        <w:rPr>
                          <w:rFonts w:ascii="Arial" w:hAnsi="Arial" w:cs="Arial"/>
                          <w:b/>
                        </w:rPr>
                      </w:pPr>
                      <w:r w:rsidRPr="00F713A9">
                        <w:rPr>
                          <w:rFonts w:ascii="Arial" w:eastAsia="Meiryo" w:hAnsi="Arial" w:cs="Arial"/>
                          <w:b/>
                          <w:shd w:val="clear" w:color="auto" w:fill="FFFFFF"/>
                        </w:rPr>
                        <w:t>(Photo: L6190/ET-</w:t>
                      </w:r>
                      <w:r w:rsidRPr="00F713A9">
                        <w:rPr>
                          <w:rFonts w:ascii="Arial" w:eastAsia="Meiryo" w:hAnsi="Arial" w:cs="Arial" w:hint="eastAsia"/>
                          <w:b/>
                          <w:shd w:val="clear" w:color="auto" w:fill="FFFFFF"/>
                        </w:rPr>
                        <w:t>4750*</w:t>
                      </w:r>
                      <w:r w:rsidRPr="00F713A9">
                        <w:rPr>
                          <w:rFonts w:ascii="Arial" w:eastAsia="Meiryo" w:hAnsi="Arial" w:cs="Arial"/>
                          <w:b/>
                          <w:shd w:val="clear" w:color="auto" w:fill="FFFFFF"/>
                          <w:vertAlign w:val="superscript"/>
                        </w:rPr>
                        <w:t>1</w:t>
                      </w:r>
                      <w:r w:rsidRPr="00F713A9">
                        <w:rPr>
                          <w:rFonts w:ascii="Arial" w:eastAsia="Meiryo" w:hAnsi="Arial" w:cs="Arial"/>
                          <w:b/>
                          <w:shd w:val="clear" w:color="auto" w:fill="FFFFFF"/>
                        </w:rPr>
                        <w:t>)</w:t>
                      </w:r>
                    </w:p>
                  </w:txbxContent>
                </v:textbox>
                <w10:wrap anchorx="margin"/>
              </v:shape>
            </w:pict>
          </mc:Fallback>
        </mc:AlternateContent>
      </w:r>
    </w:p>
    <w:p w14:paraId="22753D1F" w14:textId="77777777" w:rsidR="008D17CF" w:rsidRPr="00387F96" w:rsidRDefault="008D17CF" w:rsidP="008D17CF">
      <w:pPr>
        <w:pStyle w:val="txtm"/>
        <w:shd w:val="clear" w:color="auto" w:fill="FFFFFF"/>
        <w:spacing w:before="0" w:beforeAutospacing="0" w:after="0" w:afterAutospacing="0" w:line="400" w:lineRule="exact"/>
        <w:ind w:rightChars="320" w:right="768"/>
        <w:rPr>
          <w:rFonts w:ascii="Arial" w:eastAsia="Meiryo" w:hAnsi="Arial" w:cs="Arial"/>
          <w:color w:val="000000"/>
          <w:sz w:val="21"/>
          <w:szCs w:val="21"/>
          <w:lang w:val="en-GB"/>
        </w:rPr>
      </w:pPr>
    </w:p>
    <w:p w14:paraId="306052C8" w14:textId="6F7B2ADB" w:rsidR="00FB6E06" w:rsidRPr="00387F96" w:rsidRDefault="00FB6E06" w:rsidP="00195BD6">
      <w:pPr>
        <w:tabs>
          <w:tab w:val="left" w:pos="7797"/>
          <w:tab w:val="left" w:pos="9639"/>
        </w:tabs>
        <w:ind w:rightChars="-9" w:right="-22"/>
        <w:rPr>
          <w:rFonts w:ascii="Arial" w:eastAsia="Meiryo" w:hAnsi="Arial" w:cs="Arial"/>
          <w:lang w:val="en-GB"/>
        </w:rPr>
      </w:pPr>
    </w:p>
    <w:p w14:paraId="1362B366" w14:textId="1A8CA337" w:rsidR="00387F96" w:rsidRPr="00387F96" w:rsidRDefault="00387F96" w:rsidP="00387F96">
      <w:pPr>
        <w:pStyle w:val="NoSpacing"/>
        <w:spacing w:line="276" w:lineRule="auto"/>
        <w:rPr>
          <w:rFonts w:ascii="Arial" w:hAnsi="Arial" w:cs="Arial"/>
          <w:b/>
          <w:lang w:val="en-GB"/>
        </w:rPr>
      </w:pPr>
      <w:r w:rsidRPr="00387F96">
        <w:rPr>
          <w:rFonts w:ascii="Arial" w:hAnsi="Arial" w:cs="Arial"/>
          <w:b/>
          <w:lang w:val="en-GB"/>
        </w:rPr>
        <w:t xml:space="preserve">Kuala Lumpur, Malaysia, 26 July 2018, – </w:t>
      </w:r>
    </w:p>
    <w:p w14:paraId="6A7A4377" w14:textId="77777777" w:rsidR="00387F96" w:rsidRPr="00387F96" w:rsidRDefault="00387F96" w:rsidP="00195BD6">
      <w:pPr>
        <w:ind w:rightChars="-19" w:right="-46"/>
        <w:rPr>
          <w:rFonts w:ascii="Arial" w:eastAsia="Meiryo" w:hAnsi="Arial" w:cs="Arial"/>
          <w:lang w:val="en-GB"/>
        </w:rPr>
      </w:pPr>
    </w:p>
    <w:p w14:paraId="1239D6D7" w14:textId="1B557CE8" w:rsidR="00195BD6" w:rsidRPr="00387F96" w:rsidRDefault="00195BD6" w:rsidP="00195BD6">
      <w:pPr>
        <w:ind w:rightChars="-19" w:right="-46"/>
        <w:rPr>
          <w:rFonts w:ascii="Arial" w:eastAsia="Meiryo" w:hAnsi="Arial" w:cs="Arial"/>
          <w:lang w:val="en-GB"/>
        </w:rPr>
      </w:pPr>
      <w:r w:rsidRPr="00387F96">
        <w:rPr>
          <w:rFonts w:ascii="Arial" w:eastAsia="Meiryo" w:hAnsi="Arial" w:cs="Arial"/>
          <w:lang w:val="en-GB"/>
        </w:rPr>
        <w:t xml:space="preserve">Seiko Epson Corporation (TSE: 6724, “Epson”) announces that cumulative global sales of </w:t>
      </w:r>
      <w:hyperlink r:id="rId11" w:history="1">
        <w:r w:rsidR="00387F96" w:rsidRPr="00387F96">
          <w:rPr>
            <w:rStyle w:val="Hyperlink"/>
            <w:rFonts w:ascii="Arial" w:hAnsi="Arial" w:cs="Arial"/>
            <w:lang w:val="en-GB"/>
          </w:rPr>
          <w:t>Epson</w:t>
        </w:r>
      </w:hyperlink>
      <w:r w:rsidRPr="00387F96">
        <w:rPr>
          <w:rFonts w:ascii="Arial" w:eastAsia="Meiryo" w:hAnsi="Arial" w:cs="Arial"/>
          <w:lang w:val="en-GB"/>
        </w:rPr>
        <w:t>’s high-capacity ink tank inkjet printers have reached 30 million units.</w:t>
      </w:r>
    </w:p>
    <w:p w14:paraId="4FF3BEF9" w14:textId="77777777" w:rsidR="00195BD6" w:rsidRPr="00387F96" w:rsidRDefault="00195BD6" w:rsidP="00195BD6">
      <w:pPr>
        <w:ind w:left="708" w:rightChars="320" w:right="768"/>
        <w:rPr>
          <w:rFonts w:ascii="Arial" w:eastAsia="Meiryo" w:hAnsi="Arial" w:cs="Arial"/>
          <w:lang w:val="en-GB"/>
        </w:rPr>
      </w:pPr>
    </w:p>
    <w:p w14:paraId="54F235E1" w14:textId="65F1188B" w:rsidR="00195BD6" w:rsidRPr="00387F96" w:rsidRDefault="00195BD6" w:rsidP="00195BD6">
      <w:pPr>
        <w:ind w:rightChars="-19" w:right="-46"/>
        <w:rPr>
          <w:rFonts w:ascii="Arial" w:eastAsia="Meiryo" w:hAnsi="Arial" w:cs="Arial"/>
          <w:lang w:val="en-GB"/>
        </w:rPr>
      </w:pPr>
      <w:bookmarkStart w:id="1" w:name="_Hlk520384058"/>
      <w:r w:rsidRPr="00387F96">
        <w:rPr>
          <w:rFonts w:ascii="Arial" w:eastAsia="Meiryo" w:hAnsi="Arial" w:cs="Arial"/>
          <w:lang w:val="en-GB"/>
        </w:rPr>
        <w:t xml:space="preserve">Epson first launched high-capacity ink tank inkjet printers in October 2010 in Indonesia. The company had by the end of FY2017 (ended March 2018) introduced the printers in about 150 countries and regions, with growth in emerging economies causing the proportion of high-capacity ink tank products in the overall inkjet printer market to grow annually. </w:t>
      </w:r>
      <w:bookmarkEnd w:id="1"/>
      <w:r w:rsidRPr="00387F96">
        <w:rPr>
          <w:rFonts w:ascii="Arial" w:eastAsia="Meiryo" w:hAnsi="Arial" w:cs="Arial"/>
          <w:lang w:val="en-GB"/>
        </w:rPr>
        <w:t>Epson has continued to maintain the number one share of the market*</w:t>
      </w:r>
      <w:r w:rsidRPr="00387F96">
        <w:rPr>
          <w:rFonts w:ascii="Arial" w:eastAsia="Meiryo" w:hAnsi="Arial" w:cs="Arial"/>
          <w:vertAlign w:val="superscript"/>
          <w:lang w:val="en-GB"/>
        </w:rPr>
        <w:t>2</w:t>
      </w:r>
      <w:r w:rsidRPr="00387F96">
        <w:rPr>
          <w:rFonts w:ascii="Arial" w:eastAsia="Meiryo" w:hAnsi="Arial" w:cs="Arial"/>
          <w:lang w:val="en-GB"/>
        </w:rPr>
        <w:t xml:space="preserve"> in these products due to its strong brand recognition in the market and its abundant </w:t>
      </w:r>
      <w:r w:rsidR="00387F96" w:rsidRPr="00387F96">
        <w:rPr>
          <w:rFonts w:ascii="Arial" w:eastAsia="Meiryo" w:hAnsi="Arial" w:cs="Arial"/>
          <w:lang w:val="en-GB"/>
        </w:rPr>
        <w:t>line-up</w:t>
      </w:r>
      <w:r w:rsidRPr="00387F96">
        <w:rPr>
          <w:rFonts w:ascii="Arial" w:eastAsia="Meiryo" w:hAnsi="Arial" w:cs="Arial"/>
          <w:lang w:val="en-GB"/>
        </w:rPr>
        <w:t>.</w:t>
      </w:r>
    </w:p>
    <w:p w14:paraId="6B09CBAE" w14:textId="77777777" w:rsidR="00195BD6" w:rsidRPr="00387F96" w:rsidRDefault="00195BD6" w:rsidP="00195BD6">
      <w:pPr>
        <w:ind w:left="708" w:rightChars="320" w:right="768"/>
        <w:rPr>
          <w:rFonts w:ascii="Arial" w:eastAsia="Meiryo" w:hAnsi="Arial" w:cs="Arial"/>
          <w:lang w:val="en-GB"/>
        </w:rPr>
      </w:pPr>
    </w:p>
    <w:p w14:paraId="71D7D555" w14:textId="7316C05D" w:rsidR="00195BD6" w:rsidRPr="00387F96" w:rsidRDefault="00195BD6" w:rsidP="00195BD6">
      <w:pPr>
        <w:ind w:rightChars="-19" w:right="-46"/>
        <w:rPr>
          <w:rFonts w:ascii="Arial" w:eastAsia="Meiryo" w:hAnsi="Arial" w:cs="Arial"/>
          <w:lang w:val="en-GB"/>
        </w:rPr>
      </w:pPr>
      <w:r w:rsidRPr="00387F96">
        <w:rPr>
          <w:rFonts w:ascii="Arial" w:eastAsia="Meiryo" w:hAnsi="Arial" w:cs="Arial"/>
          <w:lang w:val="en-GB"/>
        </w:rPr>
        <w:t xml:space="preserve">In FY2018 (ending March 2019), Epson will further accelerate the shift from conventional ink cartridge models to high-capacity ink tank models with the aim of establishing the latter as the inkjet printer mainstream. In both emerging and advanced economies, the company will also continue to promote the replacement of laser printers with high-capacity ink tank inkjet printers by enhancing its </w:t>
      </w:r>
      <w:r w:rsidR="00387F96" w:rsidRPr="00387F96">
        <w:rPr>
          <w:rFonts w:ascii="Arial" w:eastAsia="Meiryo" w:hAnsi="Arial" w:cs="Arial"/>
          <w:lang w:val="en-GB"/>
        </w:rPr>
        <w:t>line-up</w:t>
      </w:r>
      <w:r w:rsidRPr="00387F96">
        <w:rPr>
          <w:rFonts w:ascii="Arial" w:eastAsia="Meiryo" w:hAnsi="Arial" w:cs="Arial"/>
          <w:lang w:val="en-GB"/>
        </w:rPr>
        <w:t xml:space="preserve"> with products with overwhelming cost performance and enhanced eas</w:t>
      </w:r>
      <w:r w:rsidR="009D6DBE" w:rsidRPr="00387F96">
        <w:rPr>
          <w:rFonts w:ascii="Arial" w:eastAsia="Meiryo" w:hAnsi="Arial" w:cs="Arial"/>
          <w:lang w:val="en-GB"/>
        </w:rPr>
        <w:t>e</w:t>
      </w:r>
      <w:r w:rsidRPr="00387F96">
        <w:rPr>
          <w:rFonts w:ascii="Arial" w:eastAsia="Meiryo" w:hAnsi="Arial" w:cs="Arial"/>
          <w:lang w:val="en-GB"/>
        </w:rPr>
        <w:t xml:space="preserve">-of-use. Through these efforts, </w:t>
      </w:r>
      <w:bookmarkStart w:id="2" w:name="_Hlk520384122"/>
      <w:r w:rsidRPr="00387F96">
        <w:rPr>
          <w:rFonts w:ascii="Arial" w:eastAsia="Meiryo" w:hAnsi="Arial" w:cs="Arial"/>
          <w:lang w:val="en-GB"/>
        </w:rPr>
        <w:t>Epson plans to sell 9.5 million high-capacity ink tank products in FY2018 – an increase of 20% compared to the previous fiscal year. This is expected to account for about 55% of total Epson inkjet printer sales.</w:t>
      </w:r>
    </w:p>
    <w:bookmarkEnd w:id="2"/>
    <w:p w14:paraId="00201924" w14:textId="77777777" w:rsidR="00195BD6" w:rsidRPr="00387F96" w:rsidRDefault="00195BD6" w:rsidP="00195BD6">
      <w:pPr>
        <w:ind w:left="708" w:rightChars="320" w:right="768"/>
        <w:rPr>
          <w:rFonts w:ascii="Arial" w:eastAsia="Meiryo" w:hAnsi="Arial" w:cs="Arial"/>
          <w:lang w:val="en-GB"/>
        </w:rPr>
      </w:pPr>
    </w:p>
    <w:p w14:paraId="6A7125E9" w14:textId="39A59BA9" w:rsidR="00195BD6" w:rsidRPr="00387F96" w:rsidRDefault="00195BD6" w:rsidP="00195BD6">
      <w:pPr>
        <w:tabs>
          <w:tab w:val="left" w:pos="9026"/>
        </w:tabs>
        <w:ind w:rightChars="-19" w:right="-46"/>
        <w:rPr>
          <w:rFonts w:ascii="Arial" w:eastAsia="Meiryo" w:hAnsi="Arial" w:cs="Arial"/>
          <w:lang w:val="en-GB"/>
        </w:rPr>
      </w:pPr>
      <w:r w:rsidRPr="00387F96">
        <w:rPr>
          <w:rFonts w:ascii="Arial" w:eastAsia="Meiryo" w:hAnsi="Arial" w:cs="Arial"/>
          <w:lang w:val="en-GB"/>
        </w:rPr>
        <w:t xml:space="preserve">Koichi Kubota, Director, Senior Managing Executive Officer and Chief Operating Officer, Printing Solutions Operations Division of Seiko Epson commented, “High-capacity ink tank inkjet printers have a low environmental footprint, have lower running costs, and take less time to print compared to laser printers and ink cartridge printers. Epson has transformed the printer business </w:t>
      </w:r>
      <w:r w:rsidR="00387F96" w:rsidRPr="00387F96">
        <w:rPr>
          <w:rFonts w:ascii="Arial" w:eastAsia="Meiryo" w:hAnsi="Arial" w:cs="Arial"/>
          <w:lang w:val="en-GB"/>
        </w:rPr>
        <w:t>model and</w:t>
      </w:r>
      <w:r w:rsidRPr="00387F96">
        <w:rPr>
          <w:rFonts w:ascii="Arial" w:eastAsia="Meiryo" w:hAnsi="Arial" w:cs="Arial"/>
          <w:lang w:val="en-GB"/>
        </w:rPr>
        <w:t xml:space="preserve"> will continue to </w:t>
      </w:r>
      <w:r w:rsidRPr="00387F96">
        <w:rPr>
          <w:rFonts w:ascii="Arial" w:eastAsia="Meiryo" w:hAnsi="Arial" w:cs="Arial"/>
          <w:lang w:val="en-GB"/>
        </w:rPr>
        <w:lastRenderedPageBreak/>
        <w:t>provide comfortable printing environments that allow our customers around the world to demonstrate their creativity and enjoy high productivity.”</w:t>
      </w:r>
    </w:p>
    <w:p w14:paraId="11C83F74" w14:textId="77777777" w:rsidR="00195BD6" w:rsidRPr="001A472B" w:rsidRDefault="00195BD6" w:rsidP="00195BD6">
      <w:pPr>
        <w:ind w:left="708" w:rightChars="320" w:right="768"/>
        <w:rPr>
          <w:rFonts w:ascii="Arial" w:eastAsia="Meiryo" w:hAnsi="Arial" w:cs="Arial"/>
          <w:sz w:val="18"/>
          <w:lang w:val="en-GB"/>
        </w:rPr>
      </w:pPr>
      <w:bookmarkStart w:id="3" w:name="_Hlk520316124"/>
    </w:p>
    <w:p w14:paraId="4A3704E8" w14:textId="516EEBB0" w:rsidR="00195BD6" w:rsidRPr="001A472B" w:rsidRDefault="00195BD6" w:rsidP="00195BD6">
      <w:pPr>
        <w:ind w:rightChars="320" w:right="768"/>
        <w:rPr>
          <w:rFonts w:ascii="Arial" w:eastAsia="Meiryo" w:hAnsi="Arial" w:cs="Arial"/>
          <w:sz w:val="18"/>
          <w:lang w:val="en-GB"/>
        </w:rPr>
      </w:pPr>
      <w:r w:rsidRPr="001A472B">
        <w:rPr>
          <w:rFonts w:ascii="Arial" w:eastAsia="Meiryo" w:hAnsi="Arial" w:cs="Arial"/>
          <w:sz w:val="18"/>
          <w:lang w:val="en-GB"/>
        </w:rPr>
        <w:t>*</w:t>
      </w:r>
      <w:r w:rsidRPr="001A472B">
        <w:rPr>
          <w:rFonts w:ascii="Arial" w:eastAsia="Meiryo" w:hAnsi="Arial" w:cs="Arial"/>
          <w:sz w:val="18"/>
          <w:vertAlign w:val="superscript"/>
          <w:lang w:val="en-GB"/>
        </w:rPr>
        <w:t>1</w:t>
      </w:r>
      <w:r w:rsidRPr="001A472B">
        <w:rPr>
          <w:rFonts w:ascii="Arial" w:eastAsia="Meiryo" w:hAnsi="Arial" w:cs="Arial"/>
          <w:sz w:val="18"/>
          <w:lang w:val="en-GB"/>
        </w:rPr>
        <w:t xml:space="preserve"> Note that Epson products and services vary by region.</w:t>
      </w:r>
    </w:p>
    <w:p w14:paraId="69883CFF" w14:textId="014B3D9F" w:rsidR="00195BD6" w:rsidRPr="001A472B" w:rsidRDefault="00195BD6" w:rsidP="00195BD6">
      <w:pPr>
        <w:ind w:rightChars="-19" w:right="-46"/>
        <w:rPr>
          <w:rStyle w:val="Hyperlink"/>
          <w:rFonts w:ascii="Arial" w:eastAsia="Meiryo" w:hAnsi="Arial" w:cs="Arial"/>
          <w:color w:val="auto"/>
          <w:sz w:val="18"/>
          <w:lang w:val="en-GB"/>
        </w:rPr>
      </w:pPr>
      <w:r w:rsidRPr="001A472B">
        <w:rPr>
          <w:rFonts w:ascii="Arial" w:eastAsia="Meiryo" w:hAnsi="Arial" w:cs="Arial"/>
          <w:sz w:val="18"/>
          <w:lang w:val="en-GB"/>
        </w:rPr>
        <w:t xml:space="preserve">Please refer to your local Epson sales company for details of products and services available in your region: </w:t>
      </w:r>
      <w:hyperlink r:id="rId12" w:history="1">
        <w:r w:rsidR="00387F96" w:rsidRPr="001A472B">
          <w:rPr>
            <w:rStyle w:val="Hyperlink"/>
            <w:rFonts w:ascii="Arial" w:eastAsia="Meiryo" w:hAnsi="Arial" w:cs="Arial"/>
            <w:color w:val="auto"/>
            <w:sz w:val="18"/>
            <w:lang w:val="en-GB"/>
          </w:rPr>
          <w:t>http://www.epson.com.my</w:t>
        </w:r>
      </w:hyperlink>
      <w:r w:rsidR="00387F96" w:rsidRPr="001A472B">
        <w:rPr>
          <w:rStyle w:val="Hyperlink"/>
          <w:rFonts w:ascii="Arial" w:eastAsia="Meiryo" w:hAnsi="Arial" w:cs="Arial"/>
          <w:color w:val="auto"/>
          <w:sz w:val="18"/>
          <w:lang w:val="en-GB"/>
        </w:rPr>
        <w:t>.my</w:t>
      </w:r>
      <w:bookmarkStart w:id="4" w:name="_GoBack"/>
      <w:bookmarkEnd w:id="4"/>
    </w:p>
    <w:p w14:paraId="3E6CF310" w14:textId="77777777" w:rsidR="00195BD6" w:rsidRPr="001A472B" w:rsidRDefault="00195BD6" w:rsidP="00195BD6">
      <w:pPr>
        <w:ind w:rightChars="320" w:right="768"/>
        <w:rPr>
          <w:rFonts w:ascii="Arial" w:eastAsia="Meiryo" w:hAnsi="Arial" w:cs="Arial"/>
          <w:sz w:val="18"/>
          <w:lang w:val="en-GB"/>
        </w:rPr>
      </w:pPr>
    </w:p>
    <w:p w14:paraId="2A98E7F1" w14:textId="2D6F6AF4" w:rsidR="00195BD6" w:rsidRPr="001A472B" w:rsidRDefault="00195BD6" w:rsidP="00195BD6">
      <w:pPr>
        <w:ind w:rightChars="-19" w:right="-46"/>
        <w:rPr>
          <w:rFonts w:ascii="Arial" w:eastAsia="Meiryo" w:hAnsi="Arial" w:cs="Arial"/>
          <w:sz w:val="18"/>
          <w:lang w:val="en-GB"/>
        </w:rPr>
      </w:pPr>
      <w:r w:rsidRPr="001A472B">
        <w:rPr>
          <w:rFonts w:ascii="Arial" w:eastAsia="Meiryo" w:hAnsi="Arial" w:cs="Arial"/>
          <w:sz w:val="18"/>
          <w:lang w:val="en-GB"/>
        </w:rPr>
        <w:t>*</w:t>
      </w:r>
      <w:r w:rsidRPr="001A472B">
        <w:rPr>
          <w:rFonts w:ascii="Arial" w:eastAsia="Meiryo" w:hAnsi="Arial" w:cs="Arial"/>
          <w:sz w:val="18"/>
          <w:vertAlign w:val="superscript"/>
          <w:lang w:val="en-GB"/>
        </w:rPr>
        <w:t>2</w:t>
      </w:r>
      <w:r w:rsidRPr="001A472B">
        <w:rPr>
          <w:rFonts w:ascii="Arial" w:eastAsia="Meiryo" w:hAnsi="Arial" w:cs="Arial"/>
          <w:sz w:val="18"/>
          <w:lang w:val="en-GB"/>
        </w:rPr>
        <w:t xml:space="preserve"> The number of global high-capacity ink tank products sold from 2010 to 2017. This is </w:t>
      </w:r>
      <w:bookmarkEnd w:id="3"/>
      <w:r w:rsidRPr="001A472B">
        <w:rPr>
          <w:rFonts w:ascii="Arial" w:eastAsia="Meiryo" w:hAnsi="Arial" w:cs="Arial"/>
          <w:sz w:val="18"/>
          <w:lang w:val="en-GB"/>
        </w:rPr>
        <w:t>based on IDC Worldwide Quarterly Hardcopy Peripherals Tracker 2018Q1.</w:t>
      </w:r>
    </w:p>
    <w:p w14:paraId="55D052E9" w14:textId="1CD71A64" w:rsidR="00D013CB" w:rsidRPr="00387F96" w:rsidRDefault="00D013CB" w:rsidP="008D17CF">
      <w:pPr>
        <w:snapToGrid w:val="0"/>
        <w:spacing w:line="360" w:lineRule="exact"/>
        <w:ind w:leftChars="405" w:left="972" w:rightChars="522" w:right="1253"/>
        <w:rPr>
          <w:rFonts w:ascii="Arial" w:hAnsi="Arial" w:cs="Arial"/>
          <w:sz w:val="22"/>
          <w:szCs w:val="22"/>
          <w:lang w:val="en-GB"/>
        </w:rPr>
      </w:pPr>
    </w:p>
    <w:p w14:paraId="32FB2ED8" w14:textId="469ED14D" w:rsidR="0015023C" w:rsidRPr="00387F96" w:rsidRDefault="00D013CB" w:rsidP="00F212D9">
      <w:pPr>
        <w:jc w:val="center"/>
        <w:rPr>
          <w:rFonts w:ascii="Arial" w:hAnsi="Arial" w:cs="Arial"/>
          <w:sz w:val="22"/>
          <w:szCs w:val="22"/>
          <w:lang w:val="en-GB"/>
        </w:rPr>
      </w:pPr>
      <w:r w:rsidRPr="00387F96">
        <w:rPr>
          <w:rFonts w:ascii="Arial" w:hAnsi="Arial" w:cs="Arial"/>
          <w:sz w:val="22"/>
          <w:szCs w:val="22"/>
          <w:lang w:val="en-GB"/>
        </w:rPr>
        <w:t>***</w:t>
      </w:r>
    </w:p>
    <w:p w14:paraId="6940F426" w14:textId="77777777" w:rsidR="0015023C" w:rsidRPr="00387F96" w:rsidRDefault="0015023C" w:rsidP="00F212D9">
      <w:pPr>
        <w:rPr>
          <w:rFonts w:ascii="Arial" w:hAnsi="Arial" w:cs="Arial"/>
          <w:sz w:val="22"/>
          <w:szCs w:val="22"/>
          <w:lang w:val="en-GB"/>
        </w:rPr>
      </w:pPr>
    </w:p>
    <w:p w14:paraId="73AC0C37" w14:textId="77777777" w:rsidR="00CB7F38" w:rsidRPr="00387F96" w:rsidRDefault="00CB7F38" w:rsidP="00F212D9">
      <w:pPr>
        <w:rPr>
          <w:rFonts w:ascii="Arial" w:hAnsi="Arial" w:cs="Arial"/>
          <w:b/>
          <w:sz w:val="22"/>
          <w:szCs w:val="22"/>
          <w:lang w:val="en-GB"/>
        </w:rPr>
      </w:pPr>
      <w:r w:rsidRPr="00387F96">
        <w:rPr>
          <w:rFonts w:ascii="Arial" w:hAnsi="Arial" w:cs="Arial"/>
          <w:b/>
          <w:sz w:val="22"/>
          <w:szCs w:val="22"/>
          <w:lang w:val="en-GB"/>
        </w:rPr>
        <w:t>About Epson</w:t>
      </w:r>
    </w:p>
    <w:p w14:paraId="0FF1B34E" w14:textId="1ECD7A11" w:rsidR="008F354F" w:rsidRPr="00387F96" w:rsidRDefault="006F255B" w:rsidP="00F212D9">
      <w:pPr>
        <w:rPr>
          <w:rStyle w:val="Strong"/>
          <w:rFonts w:ascii="Arial" w:hAnsi="Arial" w:cs="Arial"/>
          <w:b w:val="0"/>
          <w:sz w:val="22"/>
          <w:szCs w:val="22"/>
          <w:lang w:val="en-GB" w:eastAsia="ja-JP"/>
        </w:rPr>
      </w:pPr>
      <w:r w:rsidRPr="00387F96">
        <w:rPr>
          <w:rStyle w:val="Strong"/>
          <w:rFonts w:ascii="Arial" w:hAnsi="Arial" w:cs="Arial"/>
          <w:b w:val="0"/>
          <w:sz w:val="22"/>
          <w:szCs w:val="22"/>
          <w:lang w:val="en-GB" w:eastAsia="ja-JP"/>
        </w:rPr>
        <w:t xml:space="preserve">Epson is a global technology leader dedicated to connecting people, </w:t>
      </w:r>
      <w:r w:rsidR="00387F96" w:rsidRPr="00387F96">
        <w:rPr>
          <w:rStyle w:val="Strong"/>
          <w:rFonts w:ascii="Arial" w:hAnsi="Arial" w:cs="Arial"/>
          <w:b w:val="0"/>
          <w:sz w:val="22"/>
          <w:szCs w:val="22"/>
          <w:lang w:val="en-GB" w:eastAsia="ja-JP"/>
        </w:rPr>
        <w:t>things,</w:t>
      </w:r>
      <w:r w:rsidRPr="00387F96">
        <w:rPr>
          <w:rStyle w:val="Strong"/>
          <w:rFonts w:ascii="Arial" w:hAnsi="Arial" w:cs="Arial"/>
          <w:b w:val="0"/>
          <w:sz w:val="22"/>
          <w:szCs w:val="22"/>
          <w:lang w:val="en-GB" w:eastAsia="ja-JP"/>
        </w:rPr>
        <w:t xml:space="preserve"> and information with its original efficient, </w:t>
      </w:r>
      <w:r w:rsidR="00387F96" w:rsidRPr="00387F96">
        <w:rPr>
          <w:rStyle w:val="Strong"/>
          <w:rFonts w:ascii="Arial" w:hAnsi="Arial" w:cs="Arial"/>
          <w:b w:val="0"/>
          <w:sz w:val="22"/>
          <w:szCs w:val="22"/>
          <w:lang w:val="en-GB" w:eastAsia="ja-JP"/>
        </w:rPr>
        <w:t>compact,</w:t>
      </w:r>
      <w:r w:rsidRPr="00387F96">
        <w:rPr>
          <w:rStyle w:val="Strong"/>
          <w:rFonts w:ascii="Arial" w:hAnsi="Arial" w:cs="Arial"/>
          <w:b w:val="0"/>
          <w:sz w:val="22"/>
          <w:szCs w:val="22"/>
          <w:lang w:val="en-GB" w:eastAsia="ja-JP"/>
        </w:rPr>
        <w:t xml:space="preserve"> and precision technologies. With a </w:t>
      </w:r>
      <w:r w:rsidR="00387F96" w:rsidRPr="00387F96">
        <w:rPr>
          <w:rStyle w:val="Strong"/>
          <w:rFonts w:ascii="Arial" w:hAnsi="Arial" w:cs="Arial"/>
          <w:b w:val="0"/>
          <w:sz w:val="22"/>
          <w:szCs w:val="22"/>
          <w:lang w:val="en-GB" w:eastAsia="ja-JP"/>
        </w:rPr>
        <w:t>line-up</w:t>
      </w:r>
      <w:r w:rsidRPr="00387F96">
        <w:rPr>
          <w:rStyle w:val="Strong"/>
          <w:rFonts w:ascii="Arial" w:hAnsi="Arial" w:cs="Arial"/>
          <w:b w:val="0"/>
          <w:sz w:val="22"/>
          <w:szCs w:val="22"/>
          <w:lang w:val="en-GB" w:eastAsia="ja-JP"/>
        </w:rPr>
        <w:t xml:space="preserve"> that ranges from inkjet printers and digital printing systems to 3LCD projectors, </w:t>
      </w:r>
      <w:r w:rsidR="006E09EC" w:rsidRPr="00387F96">
        <w:rPr>
          <w:rStyle w:val="Strong"/>
          <w:rFonts w:ascii="Arial" w:hAnsi="Arial" w:cs="Arial"/>
          <w:b w:val="0"/>
          <w:sz w:val="22"/>
          <w:szCs w:val="22"/>
          <w:lang w:val="en-GB" w:eastAsia="ja-JP"/>
        </w:rPr>
        <w:t>watches</w:t>
      </w:r>
      <w:r w:rsidRPr="00387F96">
        <w:rPr>
          <w:rStyle w:val="Strong"/>
          <w:rFonts w:ascii="Arial" w:hAnsi="Arial" w:cs="Arial"/>
          <w:b w:val="0"/>
          <w:sz w:val="22"/>
          <w:szCs w:val="22"/>
          <w:lang w:val="en-GB" w:eastAsia="ja-JP"/>
        </w:rPr>
        <w:t xml:space="preserve"> and industrial robots, the company is focused on driving innovations and exceeding customer expectations in inkjet, visual communications, </w:t>
      </w:r>
      <w:r w:rsidR="00387F96" w:rsidRPr="00387F96">
        <w:rPr>
          <w:rStyle w:val="Strong"/>
          <w:rFonts w:ascii="Arial" w:hAnsi="Arial" w:cs="Arial"/>
          <w:b w:val="0"/>
          <w:sz w:val="22"/>
          <w:szCs w:val="22"/>
          <w:lang w:val="en-GB" w:eastAsia="ja-JP"/>
        </w:rPr>
        <w:t>wearables,</w:t>
      </w:r>
      <w:r w:rsidRPr="00387F96">
        <w:rPr>
          <w:rStyle w:val="Strong"/>
          <w:rFonts w:ascii="Arial" w:hAnsi="Arial" w:cs="Arial"/>
          <w:b w:val="0"/>
          <w:sz w:val="22"/>
          <w:szCs w:val="22"/>
          <w:lang w:val="en-GB" w:eastAsia="ja-JP"/>
        </w:rPr>
        <w:t xml:space="preserve"> and robotics.</w:t>
      </w:r>
    </w:p>
    <w:p w14:paraId="0B554CD3" w14:textId="32AFF777" w:rsidR="006F255B" w:rsidRPr="00387F96" w:rsidRDefault="006F255B" w:rsidP="00F212D9">
      <w:pPr>
        <w:rPr>
          <w:rFonts w:ascii="Arial" w:hAnsi="Arial" w:cs="Arial"/>
          <w:sz w:val="22"/>
          <w:szCs w:val="22"/>
          <w:lang w:val="en-GB"/>
        </w:rPr>
      </w:pPr>
      <w:r w:rsidRPr="00387F96">
        <w:rPr>
          <w:rStyle w:val="Strong"/>
          <w:rFonts w:ascii="Arial" w:hAnsi="Arial" w:cs="Arial"/>
          <w:bCs w:val="0"/>
          <w:sz w:val="22"/>
          <w:szCs w:val="22"/>
          <w:lang w:val="en-GB"/>
        </w:rPr>
        <w:br/>
      </w:r>
      <w:r w:rsidRPr="00387F96">
        <w:rPr>
          <w:rStyle w:val="Strong"/>
          <w:rFonts w:ascii="Arial" w:hAnsi="Arial" w:cs="Arial"/>
          <w:b w:val="0"/>
          <w:sz w:val="22"/>
          <w:szCs w:val="22"/>
          <w:lang w:val="en-GB" w:eastAsia="ja-JP"/>
        </w:rPr>
        <w:t>Led by the Japan-based Seiko Epson Corporation, the Epson Group comprises more</w:t>
      </w:r>
      <w:r w:rsidR="000201FD" w:rsidRPr="00387F96">
        <w:rPr>
          <w:rStyle w:val="Strong"/>
          <w:rFonts w:ascii="Arial" w:hAnsi="Arial" w:cs="Arial"/>
          <w:b w:val="0"/>
          <w:sz w:val="22"/>
          <w:szCs w:val="22"/>
          <w:lang w:val="en-GB" w:eastAsia="ja-JP"/>
        </w:rPr>
        <w:t xml:space="preserve"> than 76</w:t>
      </w:r>
      <w:r w:rsidR="006E09EC" w:rsidRPr="00387F96">
        <w:rPr>
          <w:rStyle w:val="Strong"/>
          <w:rFonts w:ascii="Arial" w:hAnsi="Arial" w:cs="Arial"/>
          <w:b w:val="0"/>
          <w:sz w:val="22"/>
          <w:szCs w:val="22"/>
          <w:lang w:val="en-GB" w:eastAsia="ja-JP"/>
        </w:rPr>
        <w:t>,000 employees in 87</w:t>
      </w:r>
      <w:r w:rsidRPr="00387F96">
        <w:rPr>
          <w:rStyle w:val="Strong"/>
          <w:rFonts w:ascii="Arial" w:hAnsi="Arial" w:cs="Arial"/>
          <w:b w:val="0"/>
          <w:sz w:val="22"/>
          <w:szCs w:val="22"/>
          <w:lang w:val="en-GB" w:eastAsia="ja-JP"/>
        </w:rPr>
        <w:t xml:space="preserve"> companies around the </w:t>
      </w:r>
      <w:r w:rsidR="00387F96" w:rsidRPr="00387F96">
        <w:rPr>
          <w:rStyle w:val="Strong"/>
          <w:rFonts w:ascii="Arial" w:hAnsi="Arial" w:cs="Arial"/>
          <w:b w:val="0"/>
          <w:sz w:val="22"/>
          <w:szCs w:val="22"/>
          <w:lang w:val="en-GB" w:eastAsia="ja-JP"/>
        </w:rPr>
        <w:t>world and</w:t>
      </w:r>
      <w:r w:rsidRPr="00387F96">
        <w:rPr>
          <w:rStyle w:val="Strong"/>
          <w:rFonts w:ascii="Arial" w:hAnsi="Arial" w:cs="Arial"/>
          <w:b w:val="0"/>
          <w:sz w:val="22"/>
          <w:szCs w:val="22"/>
          <w:lang w:val="en-GB" w:eastAsia="ja-JP"/>
        </w:rPr>
        <w:t xml:space="preserve"> is proud of its contributions to the communities in which it operates and its ongoing efforts to reduce environmental impacts.</w:t>
      </w:r>
    </w:p>
    <w:p w14:paraId="3AE830DB" w14:textId="20FC1EB5" w:rsidR="00433B66" w:rsidRPr="00387F96" w:rsidRDefault="00581F9C" w:rsidP="00F212D9">
      <w:pPr>
        <w:rPr>
          <w:rFonts w:ascii="Arial" w:hAnsi="Arial" w:cs="Arial"/>
          <w:color w:val="4F81BD" w:themeColor="accent1"/>
          <w:sz w:val="22"/>
          <w:szCs w:val="22"/>
          <w:lang w:val="en-GB"/>
        </w:rPr>
      </w:pPr>
      <w:hyperlink r:id="rId13" w:history="1">
        <w:r w:rsidR="00433B66" w:rsidRPr="00387F96">
          <w:rPr>
            <w:rFonts w:ascii="Arial" w:hAnsi="Arial" w:cs="Arial"/>
            <w:color w:val="4F81BD" w:themeColor="accent1"/>
            <w:sz w:val="22"/>
            <w:szCs w:val="22"/>
            <w:lang w:val="en-GB"/>
          </w:rPr>
          <w:t>http://global.epson.com/</w:t>
        </w:r>
      </w:hyperlink>
    </w:p>
    <w:p w14:paraId="38E6113A" w14:textId="249D100C" w:rsidR="00CB7F38" w:rsidRPr="00387F96" w:rsidRDefault="00CB7F38" w:rsidP="00F212D9">
      <w:pPr>
        <w:rPr>
          <w:rStyle w:val="Strong"/>
          <w:rFonts w:ascii="Arial" w:hAnsi="Arial" w:cs="Arial"/>
          <w:sz w:val="22"/>
          <w:szCs w:val="22"/>
          <w:lang w:val="en-GB"/>
        </w:rPr>
      </w:pPr>
    </w:p>
    <w:p w14:paraId="5C41A536" w14:textId="183C97D2" w:rsidR="00CB7F38" w:rsidRPr="00387F96" w:rsidRDefault="00CB7F38" w:rsidP="00F212D9">
      <w:pPr>
        <w:rPr>
          <w:rFonts w:ascii="Arial" w:hAnsi="Arial" w:cs="Arial"/>
          <w:sz w:val="22"/>
          <w:szCs w:val="22"/>
          <w:lang w:val="en-GB"/>
        </w:rPr>
      </w:pPr>
      <w:r w:rsidRPr="00387F96">
        <w:rPr>
          <w:rStyle w:val="Strong"/>
          <w:rFonts w:ascii="Arial" w:hAnsi="Arial" w:cs="Arial"/>
          <w:sz w:val="22"/>
          <w:szCs w:val="22"/>
          <w:lang w:val="en-GB"/>
        </w:rPr>
        <w:t xml:space="preserve">About Epson </w:t>
      </w:r>
      <w:r w:rsidR="00057854" w:rsidRPr="00387F96">
        <w:rPr>
          <w:rStyle w:val="Strong"/>
          <w:rFonts w:ascii="Arial" w:hAnsi="Arial" w:cs="Arial"/>
          <w:sz w:val="22"/>
          <w:szCs w:val="22"/>
          <w:lang w:val="en-GB"/>
        </w:rPr>
        <w:t>Singapore</w:t>
      </w:r>
    </w:p>
    <w:p w14:paraId="5D6BE082" w14:textId="3A327380" w:rsidR="00CB7F38" w:rsidRPr="00387F96" w:rsidRDefault="00CB7F38" w:rsidP="00F212D9">
      <w:pPr>
        <w:rPr>
          <w:rFonts w:ascii="Arial" w:hAnsi="Arial" w:cs="Arial"/>
          <w:bCs/>
          <w:sz w:val="22"/>
          <w:szCs w:val="22"/>
          <w:lang w:val="en-GB"/>
        </w:rPr>
      </w:pPr>
      <w:r w:rsidRPr="00387F96">
        <w:rPr>
          <w:rFonts w:ascii="Arial" w:hAnsi="Arial" w:cs="Arial"/>
          <w:bCs/>
          <w:sz w:val="22"/>
          <w:szCs w:val="22"/>
          <w:lang w:val="en-GB"/>
        </w:rPr>
        <w:t>Since 1982, Epson has developed a strong presence across major markets in Southeast Asia</w:t>
      </w:r>
      <w:r w:rsidR="00B446F7" w:rsidRPr="00387F96">
        <w:rPr>
          <w:rFonts w:ascii="Arial" w:hAnsi="Arial" w:cs="Arial"/>
          <w:bCs/>
          <w:sz w:val="22"/>
          <w:szCs w:val="22"/>
          <w:lang w:val="en-GB"/>
        </w:rPr>
        <w:t xml:space="preserve"> and South Asia</w:t>
      </w:r>
      <w:r w:rsidRPr="00387F96">
        <w:rPr>
          <w:rFonts w:ascii="Arial" w:hAnsi="Arial" w:cs="Arial"/>
          <w:bCs/>
          <w:sz w:val="22"/>
          <w:szCs w:val="22"/>
          <w:lang w:val="en-GB"/>
        </w:rPr>
        <w:t xml:space="preserve">. Led by the regional headquarters Epson Singapore, Epson’s business in Southeast Asia spans an extensive network of 11 countries with a comprehensive infrastructure of close to 500 service outlets, 7 Epson solution centres and 7 manufacturing facilities. </w:t>
      </w:r>
    </w:p>
    <w:p w14:paraId="3C85C35A" w14:textId="72A422F7" w:rsidR="00433B66" w:rsidRPr="00387F96" w:rsidRDefault="00581F9C" w:rsidP="00F212D9">
      <w:pPr>
        <w:rPr>
          <w:rFonts w:ascii="Arial" w:hAnsi="Arial" w:cs="Arial"/>
          <w:bCs/>
          <w:sz w:val="22"/>
          <w:szCs w:val="22"/>
          <w:lang w:val="en-GB"/>
        </w:rPr>
      </w:pPr>
      <w:hyperlink r:id="rId14" w:history="1">
        <w:r w:rsidR="00433B66" w:rsidRPr="00387F96">
          <w:rPr>
            <w:rFonts w:ascii="Arial" w:hAnsi="Arial" w:cs="Arial"/>
            <w:color w:val="4F81BD" w:themeColor="accent1"/>
            <w:sz w:val="22"/>
            <w:szCs w:val="22"/>
            <w:lang w:val="en-GB" w:eastAsia="de-DE"/>
          </w:rPr>
          <w:t>http://www.epson.com.sg</w:t>
        </w:r>
      </w:hyperlink>
    </w:p>
    <w:p w14:paraId="23CBC741" w14:textId="77777777" w:rsidR="00FE2231" w:rsidRPr="00387F96" w:rsidRDefault="00FE2231" w:rsidP="00F212D9">
      <w:pPr>
        <w:rPr>
          <w:rFonts w:ascii="Arial" w:hAnsi="Arial" w:cs="Arial"/>
          <w:sz w:val="22"/>
          <w:szCs w:val="22"/>
          <w:lang w:val="en-GB"/>
        </w:rPr>
      </w:pPr>
    </w:p>
    <w:p w14:paraId="5252256D" w14:textId="77777777" w:rsidR="00387F96" w:rsidRPr="00387F96" w:rsidRDefault="00387F96" w:rsidP="00387F96">
      <w:pPr>
        <w:autoSpaceDE w:val="0"/>
        <w:autoSpaceDN w:val="0"/>
        <w:adjustRightInd w:val="0"/>
        <w:spacing w:line="276" w:lineRule="auto"/>
        <w:rPr>
          <w:rFonts w:ascii="Arial" w:hAnsi="Arial" w:cs="Arial"/>
          <w:b/>
          <w:sz w:val="22"/>
          <w:szCs w:val="20"/>
          <w:lang w:val="en-GB"/>
        </w:rPr>
      </w:pPr>
      <w:r w:rsidRPr="00387F96">
        <w:rPr>
          <w:rFonts w:ascii="Arial" w:hAnsi="Arial" w:cs="Arial"/>
          <w:b/>
          <w:sz w:val="22"/>
          <w:szCs w:val="20"/>
          <w:lang w:val="en-GB"/>
        </w:rPr>
        <w:t>About Epson Malaysia</w:t>
      </w:r>
    </w:p>
    <w:p w14:paraId="34729520" w14:textId="77777777" w:rsidR="00387F96" w:rsidRPr="00387F96" w:rsidRDefault="00387F96" w:rsidP="00387F96">
      <w:pPr>
        <w:autoSpaceDE w:val="0"/>
        <w:autoSpaceDN w:val="0"/>
        <w:adjustRightInd w:val="0"/>
        <w:spacing w:line="276" w:lineRule="auto"/>
        <w:rPr>
          <w:rFonts w:ascii="Arial" w:hAnsi="Arial" w:cs="Arial"/>
          <w:sz w:val="22"/>
          <w:szCs w:val="20"/>
          <w:lang w:val="en-GB"/>
        </w:rPr>
      </w:pPr>
      <w:r w:rsidRPr="00387F96">
        <w:rPr>
          <w:rFonts w:ascii="Arial" w:hAnsi="Arial" w:cs="Arial"/>
          <w:sz w:val="22"/>
          <w:szCs w:val="20"/>
          <w:lang w:val="en-GB"/>
        </w:rPr>
        <w:t xml:space="preserve">Epson Malaysia Sdn Bhd was established in Malaysia in 1991 as Epson Trading (M) Sdn Bhd, a sales company of the Seiko Epson Corporation, Japan. The company has exclusive rights to market, distribute and support a complete range of leading-edge Epson consumer and business digital imaging products in Malaysia and Brunei. Today, Epson Malaysia has 84 employees and an extensive network of 59 authorised service outlets nationwide. For more info, please visit </w:t>
      </w:r>
      <w:hyperlink r:id="rId15" w:history="1">
        <w:r w:rsidRPr="00387F96">
          <w:rPr>
            <w:rStyle w:val="Hyperlink"/>
            <w:rFonts w:ascii="Arial" w:hAnsi="Arial" w:cs="Arial"/>
            <w:color w:val="4F81BD" w:themeColor="accent1"/>
            <w:sz w:val="22"/>
            <w:szCs w:val="20"/>
            <w:u w:val="none"/>
            <w:lang w:val="en-GB"/>
          </w:rPr>
          <w:t>www.epson.com.my</w:t>
        </w:r>
      </w:hyperlink>
      <w:r w:rsidRPr="00387F96">
        <w:rPr>
          <w:rFonts w:ascii="Arial" w:hAnsi="Arial" w:cs="Arial"/>
          <w:sz w:val="22"/>
          <w:szCs w:val="20"/>
          <w:lang w:val="en-GB"/>
        </w:rPr>
        <w:t xml:space="preserve"> or connect with us at </w:t>
      </w:r>
      <w:hyperlink r:id="rId16" w:history="1">
        <w:r w:rsidRPr="00387F96">
          <w:rPr>
            <w:rStyle w:val="Hyperlink"/>
            <w:rFonts w:ascii="Arial" w:hAnsi="Arial" w:cs="Arial"/>
            <w:color w:val="4F81BD" w:themeColor="accent1"/>
            <w:sz w:val="22"/>
            <w:szCs w:val="20"/>
            <w:u w:val="none"/>
            <w:lang w:val="en-GB"/>
          </w:rPr>
          <w:t>www.facebook.com.my/EpsonMalaysia</w:t>
        </w:r>
      </w:hyperlink>
    </w:p>
    <w:p w14:paraId="2ACFADE4" w14:textId="77777777" w:rsidR="00387F96" w:rsidRPr="00387F96" w:rsidRDefault="00387F96" w:rsidP="00387F96">
      <w:pPr>
        <w:autoSpaceDE w:val="0"/>
        <w:autoSpaceDN w:val="0"/>
        <w:adjustRightInd w:val="0"/>
        <w:spacing w:line="276" w:lineRule="auto"/>
        <w:rPr>
          <w:rFonts w:ascii="Arial" w:hAnsi="Arial" w:cs="Arial"/>
          <w:bCs/>
          <w:sz w:val="20"/>
          <w:szCs w:val="20"/>
          <w:lang w:val="en-GB"/>
        </w:rPr>
      </w:pPr>
    </w:p>
    <w:p w14:paraId="740E8F2B" w14:textId="77777777" w:rsidR="00387F96" w:rsidRPr="00387F96" w:rsidRDefault="00387F96" w:rsidP="00387F96">
      <w:pPr>
        <w:autoSpaceDE w:val="0"/>
        <w:autoSpaceDN w:val="0"/>
        <w:adjustRightInd w:val="0"/>
        <w:spacing w:line="276" w:lineRule="auto"/>
        <w:rPr>
          <w:rFonts w:ascii="Arial" w:hAnsi="Arial" w:cs="Arial"/>
          <w:sz w:val="22"/>
          <w:szCs w:val="22"/>
          <w:lang w:val="en-GB"/>
        </w:rPr>
      </w:pPr>
      <w:r w:rsidRPr="00387F96">
        <w:rPr>
          <w:rFonts w:ascii="Arial" w:hAnsi="Arial" w:cs="Arial"/>
          <w:b/>
          <w:bCs/>
          <w:sz w:val="22"/>
          <w:szCs w:val="22"/>
          <w:lang w:val="en-GB"/>
        </w:rPr>
        <w:t>Media 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4647"/>
      </w:tblGrid>
      <w:tr w:rsidR="00387F96" w:rsidRPr="00387F96" w14:paraId="432157C5" w14:textId="77777777" w:rsidTr="00D6243E">
        <w:tc>
          <w:tcPr>
            <w:tcW w:w="4910" w:type="dxa"/>
          </w:tcPr>
          <w:p w14:paraId="6D97517D" w14:textId="77777777" w:rsidR="00387F96" w:rsidRPr="00387F96" w:rsidRDefault="00387F96" w:rsidP="00D6243E">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Epson Malaysia Sdn Bhd </w:t>
            </w:r>
          </w:p>
          <w:p w14:paraId="611E25C3" w14:textId="77777777" w:rsidR="00387F96" w:rsidRPr="00387F96" w:rsidRDefault="00387F96" w:rsidP="00D6243E">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Chua Li Tinn </w:t>
            </w:r>
          </w:p>
          <w:p w14:paraId="5C9BA5B2" w14:textId="77777777" w:rsidR="00387F96" w:rsidRPr="00387F96" w:rsidRDefault="00387F96" w:rsidP="00D6243E">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Manager – Marketing Communications </w:t>
            </w:r>
          </w:p>
          <w:p w14:paraId="5A30812B" w14:textId="77777777" w:rsidR="00387F96" w:rsidRPr="00387F96" w:rsidRDefault="00387F96" w:rsidP="00D6243E">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Tel: (03) 5628 8288 Ext 274 </w:t>
            </w:r>
          </w:p>
          <w:p w14:paraId="11D830DB" w14:textId="77777777" w:rsidR="00387F96" w:rsidRPr="00387F96" w:rsidRDefault="00387F96" w:rsidP="00D6243E">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Email: </w:t>
            </w:r>
            <w:hyperlink r:id="rId17" w:history="1">
              <w:r w:rsidRPr="00387F96">
                <w:rPr>
                  <w:rStyle w:val="Hyperlink"/>
                  <w:rFonts w:ascii="Arial" w:hAnsi="Arial" w:cs="Arial"/>
                  <w:sz w:val="22"/>
                  <w:szCs w:val="22"/>
                  <w:lang w:val="en-GB"/>
                </w:rPr>
                <w:t>ltchua@emsb.epson.com.my</w:t>
              </w:r>
            </w:hyperlink>
            <w:r w:rsidRPr="00387F96">
              <w:rPr>
                <w:rFonts w:ascii="Arial" w:hAnsi="Arial" w:cs="Arial"/>
                <w:sz w:val="22"/>
                <w:szCs w:val="22"/>
                <w:lang w:val="en-GB"/>
              </w:rPr>
              <w:t xml:space="preserve"> </w:t>
            </w:r>
          </w:p>
        </w:tc>
        <w:tc>
          <w:tcPr>
            <w:tcW w:w="4911" w:type="dxa"/>
          </w:tcPr>
          <w:p w14:paraId="2DD6FA0E" w14:textId="77777777" w:rsidR="00387F96" w:rsidRPr="00387F96" w:rsidRDefault="00387F96" w:rsidP="00D6243E">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SWOT Communications Sdn Bhd </w:t>
            </w:r>
          </w:p>
          <w:p w14:paraId="2B43C347" w14:textId="77777777" w:rsidR="00387F96" w:rsidRPr="00387F96" w:rsidRDefault="00387F96" w:rsidP="00D6243E">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Vino Nair </w:t>
            </w:r>
          </w:p>
          <w:p w14:paraId="61A74C9D" w14:textId="77777777" w:rsidR="00387F96" w:rsidRPr="00387F96" w:rsidRDefault="00387F96" w:rsidP="00D6243E">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Tel: 016 365 6268 </w:t>
            </w:r>
          </w:p>
          <w:p w14:paraId="6A330A5C" w14:textId="77777777" w:rsidR="00387F96" w:rsidRPr="00387F96" w:rsidRDefault="00387F96" w:rsidP="00D6243E">
            <w:pPr>
              <w:autoSpaceDE w:val="0"/>
              <w:autoSpaceDN w:val="0"/>
              <w:adjustRightInd w:val="0"/>
              <w:spacing w:line="276" w:lineRule="auto"/>
              <w:rPr>
                <w:rFonts w:ascii="Arial" w:hAnsi="Arial" w:cs="Arial"/>
                <w:sz w:val="22"/>
                <w:szCs w:val="22"/>
                <w:lang w:val="en-GB"/>
              </w:rPr>
            </w:pPr>
            <w:r w:rsidRPr="00387F96">
              <w:rPr>
                <w:rFonts w:ascii="Arial" w:hAnsi="Arial" w:cs="Arial"/>
                <w:sz w:val="22"/>
                <w:szCs w:val="22"/>
                <w:lang w:val="en-GB"/>
              </w:rPr>
              <w:t xml:space="preserve">Email: </w:t>
            </w:r>
            <w:hyperlink r:id="rId18" w:history="1">
              <w:r w:rsidRPr="00387F96">
                <w:rPr>
                  <w:rStyle w:val="Hyperlink"/>
                  <w:rFonts w:ascii="Arial" w:hAnsi="Arial" w:cs="Arial"/>
                  <w:sz w:val="22"/>
                  <w:szCs w:val="22"/>
                  <w:lang w:val="en-GB"/>
                </w:rPr>
                <w:t>vino@swotcommunications.com</w:t>
              </w:r>
            </w:hyperlink>
            <w:r w:rsidRPr="00387F96">
              <w:rPr>
                <w:rFonts w:ascii="Arial" w:hAnsi="Arial" w:cs="Arial"/>
                <w:sz w:val="22"/>
                <w:szCs w:val="22"/>
                <w:lang w:val="en-GB"/>
              </w:rPr>
              <w:t xml:space="preserve"> </w:t>
            </w:r>
          </w:p>
        </w:tc>
      </w:tr>
    </w:tbl>
    <w:p w14:paraId="23CBC74A" w14:textId="1EA3C07C" w:rsidR="00FE2231" w:rsidRPr="00387F96" w:rsidRDefault="00FE2231" w:rsidP="00387F96">
      <w:pPr>
        <w:rPr>
          <w:rFonts w:ascii="Arial" w:hAnsi="Arial" w:cs="Arial"/>
          <w:sz w:val="22"/>
          <w:szCs w:val="22"/>
          <w:lang w:val="en-GB"/>
        </w:rPr>
      </w:pPr>
    </w:p>
    <w:sectPr w:rsidR="00FE2231" w:rsidRPr="00387F96" w:rsidSect="008D17C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A94B4" w14:textId="77777777" w:rsidR="00581F9C" w:rsidRDefault="00581F9C" w:rsidP="00FE2231">
      <w:r>
        <w:separator/>
      </w:r>
    </w:p>
  </w:endnote>
  <w:endnote w:type="continuationSeparator" w:id="0">
    <w:p w14:paraId="7C583673" w14:textId="77777777" w:rsidR="00581F9C" w:rsidRDefault="00581F9C"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charset w:val="00"/>
    <w:family w:val="auto"/>
    <w:pitch w:val="variable"/>
    <w:sig w:usb0="800000AF" w:usb1="0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D3381" w14:textId="77777777" w:rsidR="00581F9C" w:rsidRDefault="00581F9C" w:rsidP="00FE2231">
      <w:r>
        <w:separator/>
      </w:r>
    </w:p>
  </w:footnote>
  <w:footnote w:type="continuationSeparator" w:id="0">
    <w:p w14:paraId="0FC5D9D5" w14:textId="77777777" w:rsidR="00581F9C" w:rsidRDefault="00581F9C" w:rsidP="00FE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31"/>
    <w:rsid w:val="000201FD"/>
    <w:rsid w:val="000403FD"/>
    <w:rsid w:val="00051C6E"/>
    <w:rsid w:val="00057854"/>
    <w:rsid w:val="00063B83"/>
    <w:rsid w:val="000F54EA"/>
    <w:rsid w:val="0015023C"/>
    <w:rsid w:val="0018453A"/>
    <w:rsid w:val="00195BD6"/>
    <w:rsid w:val="001A472B"/>
    <w:rsid w:val="001B460C"/>
    <w:rsid w:val="001D012B"/>
    <w:rsid w:val="00201A46"/>
    <w:rsid w:val="00235EF0"/>
    <w:rsid w:val="002521BD"/>
    <w:rsid w:val="00256DDE"/>
    <w:rsid w:val="00295305"/>
    <w:rsid w:val="0031467E"/>
    <w:rsid w:val="00341A16"/>
    <w:rsid w:val="003478D9"/>
    <w:rsid w:val="0035783E"/>
    <w:rsid w:val="00387F96"/>
    <w:rsid w:val="003A5893"/>
    <w:rsid w:val="003F3641"/>
    <w:rsid w:val="0040777C"/>
    <w:rsid w:val="00433B66"/>
    <w:rsid w:val="00436E34"/>
    <w:rsid w:val="00445E4E"/>
    <w:rsid w:val="00472E3A"/>
    <w:rsid w:val="004B66C5"/>
    <w:rsid w:val="004D2382"/>
    <w:rsid w:val="004D4410"/>
    <w:rsid w:val="004E46E7"/>
    <w:rsid w:val="00507B0B"/>
    <w:rsid w:val="00581F9C"/>
    <w:rsid w:val="005831DD"/>
    <w:rsid w:val="005B282E"/>
    <w:rsid w:val="005C1537"/>
    <w:rsid w:val="005C7025"/>
    <w:rsid w:val="005E4B02"/>
    <w:rsid w:val="00640361"/>
    <w:rsid w:val="006D7580"/>
    <w:rsid w:val="006E09EC"/>
    <w:rsid w:val="006E2870"/>
    <w:rsid w:val="006F255B"/>
    <w:rsid w:val="0076139E"/>
    <w:rsid w:val="00783918"/>
    <w:rsid w:val="007B2A8C"/>
    <w:rsid w:val="007D5A08"/>
    <w:rsid w:val="007D7299"/>
    <w:rsid w:val="007F4287"/>
    <w:rsid w:val="00805FCF"/>
    <w:rsid w:val="008148C6"/>
    <w:rsid w:val="00835D1C"/>
    <w:rsid w:val="00883085"/>
    <w:rsid w:val="008C7BBA"/>
    <w:rsid w:val="008D17CF"/>
    <w:rsid w:val="008F354F"/>
    <w:rsid w:val="00936C19"/>
    <w:rsid w:val="00947FC4"/>
    <w:rsid w:val="00977B12"/>
    <w:rsid w:val="00993B4D"/>
    <w:rsid w:val="009D6DBE"/>
    <w:rsid w:val="00A55D60"/>
    <w:rsid w:val="00AB204C"/>
    <w:rsid w:val="00AC1900"/>
    <w:rsid w:val="00AC776B"/>
    <w:rsid w:val="00B16CD6"/>
    <w:rsid w:val="00B446F7"/>
    <w:rsid w:val="00B633E3"/>
    <w:rsid w:val="00B91575"/>
    <w:rsid w:val="00B95B69"/>
    <w:rsid w:val="00C24C55"/>
    <w:rsid w:val="00C3794E"/>
    <w:rsid w:val="00C4590B"/>
    <w:rsid w:val="00C6529F"/>
    <w:rsid w:val="00C95E66"/>
    <w:rsid w:val="00CB7F38"/>
    <w:rsid w:val="00D013CB"/>
    <w:rsid w:val="00D23A8A"/>
    <w:rsid w:val="00D257D2"/>
    <w:rsid w:val="00D27636"/>
    <w:rsid w:val="00D3692C"/>
    <w:rsid w:val="00D71524"/>
    <w:rsid w:val="00D80582"/>
    <w:rsid w:val="00E17DE9"/>
    <w:rsid w:val="00E52D47"/>
    <w:rsid w:val="00EB60F0"/>
    <w:rsid w:val="00ED16D8"/>
    <w:rsid w:val="00EE50A2"/>
    <w:rsid w:val="00F02977"/>
    <w:rsid w:val="00F04C70"/>
    <w:rsid w:val="00F157E4"/>
    <w:rsid w:val="00F212D9"/>
    <w:rsid w:val="00F66BE9"/>
    <w:rsid w:val="00F713A9"/>
    <w:rsid w:val="00F730C0"/>
    <w:rsid w:val="00F80F8C"/>
    <w:rsid w:val="00F86BC8"/>
    <w:rsid w:val="00FB6E06"/>
    <w:rsid w:val="00FD156A"/>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BC72A"/>
  <w15:docId w15:val="{A064C662-8CEB-4FF2-A6B6-11AEEC15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F212D9"/>
    <w:pPr>
      <w:spacing w:before="100" w:beforeAutospacing="1" w:after="100" w:afterAutospacing="1"/>
      <w:outlineLvl w:val="0"/>
    </w:pPr>
    <w:rPr>
      <w:rFonts w:ascii="Times New Roman" w:hAnsi="Times New Roman"/>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rFonts w:ascii="Times New Roman" w:hAnsi="Times New Roman"/>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customStyle="1" w:styleId="txtm">
    <w:name w:val="txtm"/>
    <w:basedOn w:val="Normal"/>
    <w:rsid w:val="008D17CF"/>
    <w:pPr>
      <w:spacing w:before="100" w:beforeAutospacing="1" w:after="100" w:afterAutospacing="1"/>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global.epson.com/" TargetMode="External"/><Relationship Id="rId18" Type="http://schemas.openxmlformats.org/officeDocument/2006/relationships/hyperlink" Target="mailto:vino@swotcommunication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pson.com.my" TargetMode="External"/><Relationship Id="rId17" Type="http://schemas.openxmlformats.org/officeDocument/2006/relationships/hyperlink" Target="mailto:ltchua@emsb.epson.com.my" TargetMode="External"/><Relationship Id="rId2" Type="http://schemas.openxmlformats.org/officeDocument/2006/relationships/customXml" Target="../customXml/item2.xml"/><Relationship Id="rId16" Type="http://schemas.openxmlformats.org/officeDocument/2006/relationships/hyperlink" Target="http://www.facebook.com.my/EpsonMalays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son.com.my/business-solutions" TargetMode="External"/><Relationship Id="rId5" Type="http://schemas.openxmlformats.org/officeDocument/2006/relationships/styles" Target="styles.xml"/><Relationship Id="rId15" Type="http://schemas.openxmlformats.org/officeDocument/2006/relationships/hyperlink" Target="http://www.epson.com.my"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pson.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6F908E-8FC5-452C-AF81-3B5C64D81F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Sharil Otter</cp:lastModifiedBy>
  <cp:revision>11</cp:revision>
  <dcterms:created xsi:type="dcterms:W3CDTF">2018-07-25T10:23:00Z</dcterms:created>
  <dcterms:modified xsi:type="dcterms:W3CDTF">2018-07-26T08:13:00Z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