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A3A2" w14:textId="33B27129" w:rsidR="00AE078A" w:rsidRPr="00F223F6" w:rsidRDefault="00AE078A">
      <w:pPr>
        <w:rPr>
          <w:rFonts w:ascii="Arial" w:hAnsi="Arial" w:cs="Arial"/>
          <w:sz w:val="20"/>
          <w:szCs w:val="20"/>
        </w:rPr>
      </w:pPr>
      <w:r w:rsidRPr="00F223F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025A4017" wp14:editId="5B595C9D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2116455" cy="774700"/>
            <wp:effectExtent l="0" t="0" r="0" b="12700"/>
            <wp:wrapThrough wrapText="bothSides">
              <wp:wrapPolygon edited="0">
                <wp:start x="0" y="0"/>
                <wp:lineTo x="0" y="21246"/>
                <wp:lineTo x="21257" y="21246"/>
                <wp:lineTo x="21257" y="0"/>
                <wp:lineTo x="0" y="0"/>
              </wp:wrapPolygon>
            </wp:wrapThrough>
            <wp:docPr id="1" name="Picture 1" descr="Macintosh HD:Users:mikaellundsten:Desktop:Skärmavbild 2016-02-18 kl. 11.5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aellundsten:Desktop:Skärmavbild 2016-02-18 kl. 11.50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0E">
        <w:rPr>
          <w:rFonts w:ascii="Arial" w:hAnsi="Arial" w:cs="Arial"/>
          <w:sz w:val="20"/>
          <w:szCs w:val="20"/>
        </w:rPr>
        <w:t>Kontakt:</w:t>
      </w:r>
      <w:r w:rsidR="0020010E">
        <w:rPr>
          <w:rFonts w:ascii="Arial" w:hAnsi="Arial" w:cs="Arial"/>
          <w:sz w:val="20"/>
          <w:szCs w:val="20"/>
        </w:rPr>
        <w:br/>
        <w:t>Mikael Lundsten</w:t>
      </w:r>
    </w:p>
    <w:p w14:paraId="6E656CBE" w14:textId="7B360696" w:rsidR="00AE078A" w:rsidRPr="00F223F6" w:rsidRDefault="00277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+ 46 (0) </w:t>
      </w:r>
      <w:r w:rsidR="00AE078A" w:rsidRPr="00F223F6">
        <w:rPr>
          <w:rFonts w:ascii="Arial" w:hAnsi="Arial" w:cs="Arial"/>
          <w:sz w:val="20"/>
          <w:szCs w:val="20"/>
        </w:rPr>
        <w:t>708 36 96 02</w:t>
      </w:r>
      <w:r w:rsidR="00AE078A" w:rsidRPr="00F223F6">
        <w:rPr>
          <w:rFonts w:ascii="Arial" w:hAnsi="Arial" w:cs="Arial"/>
          <w:sz w:val="20"/>
          <w:szCs w:val="20"/>
        </w:rPr>
        <w:br/>
      </w:r>
      <w:hyperlink r:id="rId6" w:history="1">
        <w:r w:rsidR="00AE078A" w:rsidRPr="00F223F6">
          <w:rPr>
            <w:rStyle w:val="Hyperlink"/>
            <w:rFonts w:ascii="Arial" w:hAnsi="Arial" w:cs="Arial"/>
            <w:sz w:val="20"/>
            <w:szCs w:val="20"/>
          </w:rPr>
          <w:t>mikael@awb.se</w:t>
        </w:r>
      </w:hyperlink>
    </w:p>
    <w:p w14:paraId="427D4F33" w14:textId="77777777" w:rsidR="00AE078A" w:rsidRPr="00A26BB0" w:rsidRDefault="00AE078A">
      <w:pPr>
        <w:rPr>
          <w:sz w:val="32"/>
          <w:szCs w:val="32"/>
        </w:rPr>
      </w:pPr>
    </w:p>
    <w:p w14:paraId="5C5422E7" w14:textId="439F5099" w:rsidR="00AE078A" w:rsidRPr="00A26BB0" w:rsidRDefault="00AE078A" w:rsidP="00AE078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A26BB0">
        <w:rPr>
          <w:rFonts w:ascii="Arial" w:eastAsia="Arial Unicode MS" w:hAnsi="Arial" w:cs="Arial"/>
          <w:b/>
          <w:sz w:val="32"/>
          <w:szCs w:val="32"/>
        </w:rPr>
        <w:t xml:space="preserve">Logitech </w:t>
      </w:r>
      <w:r w:rsidR="00A26BB0">
        <w:rPr>
          <w:rFonts w:ascii="Arial" w:eastAsia="Arial Unicode MS" w:hAnsi="Arial" w:cs="Arial"/>
          <w:b/>
          <w:sz w:val="32"/>
          <w:szCs w:val="32"/>
        </w:rPr>
        <w:t>expanderar sin serie av mekaniska tangentbord.</w:t>
      </w:r>
    </w:p>
    <w:p w14:paraId="22CBEDC8" w14:textId="77777777" w:rsidR="00AE078A" w:rsidRDefault="00AE078A" w:rsidP="00AE078A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06552B4E" w14:textId="3A0CB3C2" w:rsidR="00AE078A" w:rsidRPr="00A26BB0" w:rsidRDefault="00A26BB0" w:rsidP="00AE078A">
      <w:pPr>
        <w:jc w:val="center"/>
        <w:rPr>
          <w:rFonts w:ascii="Arial" w:eastAsia="Arial Unicode MS" w:hAnsi="Arial" w:cs="Arial"/>
          <w:i/>
        </w:rPr>
      </w:pPr>
      <w:r w:rsidRPr="00A26BB0">
        <w:rPr>
          <w:rFonts w:ascii="Arial" w:eastAsia="Arial Unicode MS" w:hAnsi="Arial" w:cs="Arial"/>
          <w:i/>
        </w:rPr>
        <w:t xml:space="preserve">Logitech G610 Brown och </w:t>
      </w:r>
      <w:r>
        <w:rPr>
          <w:rFonts w:ascii="Arial" w:eastAsia="Arial Unicode MS" w:hAnsi="Arial" w:cs="Arial"/>
          <w:i/>
        </w:rPr>
        <w:t>Logitech G610 Red är byggda</w:t>
      </w:r>
      <w:r w:rsidRPr="00A26BB0">
        <w:rPr>
          <w:rFonts w:ascii="Arial" w:eastAsia="Arial Unicode MS" w:hAnsi="Arial" w:cs="Arial"/>
          <w:i/>
        </w:rPr>
        <w:t xml:space="preserve"> med mekaniska Cherry MX-brytare, anpassningsbar bakbelysning och är designad för maximal precision. </w:t>
      </w:r>
      <w:r w:rsidRPr="00A26BB0">
        <w:rPr>
          <w:rFonts w:ascii="Arial" w:eastAsia="Arial Unicode MS" w:hAnsi="Arial" w:cs="Arial"/>
          <w:i/>
        </w:rPr>
        <w:br/>
      </w:r>
    </w:p>
    <w:p w14:paraId="5119786A" w14:textId="48B961C3" w:rsidR="007A7E54" w:rsidRPr="00575820" w:rsidRDefault="00A26BB0" w:rsidP="00A26BB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Stockholm</w:t>
      </w:r>
      <w:r w:rsidR="00F223F6">
        <w:rPr>
          <w:rFonts w:ascii="Arial" w:eastAsia="Arial Unicode MS" w:hAnsi="Arial" w:cs="Arial"/>
          <w:b/>
        </w:rPr>
        <w:t xml:space="preserve"> - </w:t>
      </w:r>
      <w:r w:rsidR="00AE078A" w:rsidRPr="00866216">
        <w:rPr>
          <w:rFonts w:ascii="Arial" w:eastAsia="Arial Unicode MS" w:hAnsi="Arial" w:cs="Arial"/>
          <w:b/>
        </w:rPr>
        <w:t>26 feb. 2016</w:t>
      </w:r>
      <w:r w:rsidR="00F223F6">
        <w:rPr>
          <w:rFonts w:ascii="Arial" w:eastAsia="Arial Unicode MS" w:hAnsi="Arial" w:cs="Arial"/>
          <w:b/>
        </w:rPr>
        <w:t xml:space="preserve"> -</w:t>
      </w:r>
      <w:r w:rsidR="00AE078A" w:rsidRPr="00866216">
        <w:rPr>
          <w:rFonts w:ascii="Arial" w:eastAsia="Arial Unicode MS" w:hAnsi="Arial" w:cs="Arial"/>
          <w:b/>
        </w:rPr>
        <w:t xml:space="preserve"> </w:t>
      </w:r>
      <w:r w:rsidR="00F223F6">
        <w:rPr>
          <w:rFonts w:ascii="Arial" w:eastAsia="Arial Unicode MS" w:hAnsi="Arial" w:cs="Arial"/>
        </w:rPr>
        <w:t>Idag har Logitech offentliggjort</w:t>
      </w:r>
      <w:r w:rsidR="00AE078A" w:rsidRPr="00866216">
        <w:rPr>
          <w:rFonts w:ascii="Arial" w:eastAsia="Arial Unicode MS" w:hAnsi="Arial" w:cs="Arial"/>
        </w:rPr>
        <w:t xml:space="preserve"> att </w:t>
      </w:r>
      <w:r>
        <w:rPr>
          <w:rFonts w:ascii="Arial" w:eastAsia="Arial Unicode MS" w:hAnsi="Arial" w:cs="Arial"/>
        </w:rPr>
        <w:t>man expanderar sin serie av mekaniska tangentbord. Logitech G610 Orion Brown och Logitech G610 Orion Red är byggda med de mekaniska brytarna Cherry MX, anpassningsbar LED-bakbelysning i vitt ljus och dedikerade kontroller för att spela, paus</w:t>
      </w:r>
      <w:r w:rsidR="00B97F1C">
        <w:rPr>
          <w:rFonts w:ascii="Arial" w:eastAsia="Arial Unicode MS" w:hAnsi="Arial" w:cs="Arial"/>
        </w:rPr>
        <w:t xml:space="preserve">a eller stänga av din </w:t>
      </w:r>
      <w:r>
        <w:rPr>
          <w:rFonts w:ascii="Arial" w:eastAsia="Arial Unicode MS" w:hAnsi="Arial" w:cs="Arial"/>
        </w:rPr>
        <w:t xml:space="preserve">bakgrundsmusik. De nya mekaniska tangentborden integrerar industriledande teknologi och konstruktionskvalitet i en unik design för att leverera den ultimata spelupplevelsen. </w:t>
      </w:r>
      <w:r>
        <w:rPr>
          <w:rFonts w:ascii="Arial" w:eastAsia="Arial Unicode MS" w:hAnsi="Arial" w:cs="Arial"/>
        </w:rPr>
        <w:br/>
      </w:r>
      <w:r>
        <w:rPr>
          <w:rFonts w:ascii="Arial" w:eastAsia="Arial Unicode MS" w:hAnsi="Arial" w:cs="Arial"/>
        </w:rPr>
        <w:br/>
      </w:r>
      <w:r w:rsidRPr="00024E1C">
        <w:rPr>
          <w:rFonts w:ascii="Arial" w:eastAsia="Arial Unicode MS" w:hAnsi="Arial" w:cs="Arial"/>
          <w:i/>
        </w:rPr>
        <w:t>”Tangentbordsentusiaster vill ha ett stort urval”</w:t>
      </w:r>
      <w:r>
        <w:rPr>
          <w:rFonts w:ascii="Arial" w:eastAsia="Arial Unicode MS" w:hAnsi="Arial" w:cs="Arial"/>
        </w:rPr>
        <w:t xml:space="preserve"> säger </w:t>
      </w:r>
      <w:proofErr w:type="spellStart"/>
      <w:r>
        <w:rPr>
          <w:rFonts w:ascii="Arial" w:eastAsia="Arial Unicode MS" w:hAnsi="Arial" w:cs="Arial"/>
        </w:rPr>
        <w:t>Ujesh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Desai</w:t>
      </w:r>
      <w:proofErr w:type="spellEnd"/>
      <w:r>
        <w:rPr>
          <w:rFonts w:ascii="Arial" w:eastAsia="Arial Unicode MS" w:hAnsi="Arial" w:cs="Arial"/>
        </w:rPr>
        <w:t xml:space="preserve">, Vice President och Manager </w:t>
      </w:r>
      <w:proofErr w:type="spellStart"/>
      <w:r>
        <w:rPr>
          <w:rFonts w:ascii="Arial" w:eastAsia="Arial Unicode MS" w:hAnsi="Arial" w:cs="Arial"/>
        </w:rPr>
        <w:t>of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Gaming</w:t>
      </w:r>
      <w:proofErr w:type="spellEnd"/>
      <w:r>
        <w:rPr>
          <w:rFonts w:ascii="Arial" w:eastAsia="Arial Unicode MS" w:hAnsi="Arial" w:cs="Arial"/>
        </w:rPr>
        <w:t xml:space="preserve"> på Logitech. ”</w:t>
      </w:r>
      <w:r w:rsidRPr="00024E1C">
        <w:rPr>
          <w:rFonts w:ascii="Arial" w:eastAsia="Arial Unicode MS" w:hAnsi="Arial" w:cs="Arial"/>
          <w:i/>
        </w:rPr>
        <w:t xml:space="preserve">Våra nya G610 Orion-tangentbord levererar en clean, sofistikerad design tillsammans med våra mekaniska brytare”. </w:t>
      </w:r>
      <w:r w:rsidRPr="00024E1C">
        <w:rPr>
          <w:rFonts w:ascii="Arial" w:eastAsia="Arial Unicode MS" w:hAnsi="Arial" w:cs="Arial"/>
          <w:i/>
        </w:rPr>
        <w:br/>
      </w:r>
      <w:r w:rsidRPr="00575820">
        <w:rPr>
          <w:rFonts w:ascii="Arial" w:eastAsia="Arial Unicode MS" w:hAnsi="Arial" w:cs="Arial"/>
        </w:rPr>
        <w:br/>
      </w:r>
      <w:r w:rsidRPr="00575820">
        <w:rPr>
          <w:rFonts w:ascii="Arial" w:hAnsi="Arial" w:cs="Arial"/>
          <w:color w:val="10131A"/>
        </w:rPr>
        <w:t xml:space="preserve">Varenda aspekt av tangentbordet – från de minsta detaljerna såsom den matta texturen och den flätade kabeln till de mest komplexa såsom den intelligenta </w:t>
      </w:r>
      <w:r w:rsidR="00575820" w:rsidRPr="00575820">
        <w:rPr>
          <w:rFonts w:ascii="Arial" w:hAnsi="Arial" w:cs="Arial"/>
          <w:color w:val="10131A"/>
        </w:rPr>
        <w:t>vita LED-bakbelysningen</w:t>
      </w:r>
      <w:r w:rsidRPr="00575820">
        <w:rPr>
          <w:rFonts w:ascii="Arial" w:hAnsi="Arial" w:cs="Arial"/>
          <w:color w:val="10131A"/>
        </w:rPr>
        <w:t xml:space="preserve"> och de mekaniska brytarna är byggda med precision och designade för att du ska kunna prestera bättre.</w:t>
      </w:r>
      <w:r w:rsidR="00575820" w:rsidRPr="00575820">
        <w:rPr>
          <w:rFonts w:ascii="Arial" w:hAnsi="Arial" w:cs="Arial"/>
          <w:color w:val="10131A"/>
        </w:rPr>
        <w:t xml:space="preserve"> Resultatet är en industriledande </w:t>
      </w:r>
      <w:r w:rsidR="00575820">
        <w:rPr>
          <w:rFonts w:ascii="Arial" w:hAnsi="Arial" w:cs="Arial"/>
          <w:color w:val="10131A"/>
        </w:rPr>
        <w:t xml:space="preserve">teknologi och konstruktionskvalitet i en unik design. </w:t>
      </w:r>
      <w:r w:rsidR="00575820">
        <w:rPr>
          <w:rFonts w:ascii="Arial" w:hAnsi="Arial" w:cs="Arial"/>
          <w:color w:val="10131A"/>
        </w:rPr>
        <w:br/>
      </w:r>
      <w:r w:rsidR="00575820">
        <w:rPr>
          <w:rFonts w:ascii="Arial" w:hAnsi="Arial" w:cs="Arial"/>
          <w:color w:val="10131A"/>
        </w:rPr>
        <w:br/>
        <w:t>Cherry MX-brytarna som finns i båda tangentborden är industristandard för mekaniska tangentbord. De klarar över 50 miljoner knapptryckningar och är skapade fö</w:t>
      </w:r>
      <w:r w:rsidR="00024E1C">
        <w:rPr>
          <w:rFonts w:ascii="Arial" w:hAnsi="Arial" w:cs="Arial"/>
          <w:color w:val="10131A"/>
        </w:rPr>
        <w:t>r att ge omedelbar respons.</w:t>
      </w:r>
      <w:r w:rsidR="00202C1A">
        <w:rPr>
          <w:rFonts w:ascii="Arial" w:hAnsi="Arial" w:cs="Arial"/>
          <w:color w:val="10131A"/>
        </w:rPr>
        <w:t xml:space="preserve"> De tysta Cherry MX Brown-brytarna har en taktil bula för att ge dig feedback medan du skriver och de lika tysta Cherry MX Red-brytarna har ett linjärt nedslag för blixtsnabb aktivering.</w:t>
      </w:r>
      <w:r w:rsidR="00202C1A">
        <w:rPr>
          <w:rFonts w:ascii="Arial" w:hAnsi="Arial" w:cs="Arial"/>
          <w:color w:val="10131A"/>
        </w:rPr>
        <w:br/>
      </w:r>
      <w:r w:rsidR="00202C1A">
        <w:rPr>
          <w:rFonts w:ascii="Arial" w:hAnsi="Arial" w:cs="Arial"/>
          <w:color w:val="10131A"/>
        </w:rPr>
        <w:br/>
      </w:r>
      <w:r w:rsidR="00024E1C">
        <w:rPr>
          <w:rFonts w:ascii="Arial" w:hAnsi="Arial" w:cs="Arial"/>
          <w:color w:val="10131A"/>
        </w:rPr>
        <w:t>B</w:t>
      </w:r>
      <w:r w:rsidR="00575820">
        <w:rPr>
          <w:rFonts w:ascii="Arial" w:hAnsi="Arial" w:cs="Arial"/>
          <w:color w:val="10131A"/>
        </w:rPr>
        <w:t>akb</w:t>
      </w:r>
      <w:r w:rsidR="00024E1C">
        <w:rPr>
          <w:rFonts w:ascii="Arial" w:hAnsi="Arial" w:cs="Arial"/>
          <w:color w:val="10131A"/>
        </w:rPr>
        <w:t>elysningen är anpassningsbar genom</w:t>
      </w:r>
      <w:r w:rsidR="00575820">
        <w:rPr>
          <w:rFonts w:ascii="Arial" w:hAnsi="Arial" w:cs="Arial"/>
          <w:color w:val="10131A"/>
        </w:rPr>
        <w:t xml:space="preserve"> Logitech </w:t>
      </w:r>
      <w:proofErr w:type="spellStart"/>
      <w:r w:rsidR="00575820">
        <w:rPr>
          <w:rFonts w:ascii="Arial" w:hAnsi="Arial" w:cs="Arial"/>
          <w:color w:val="10131A"/>
        </w:rPr>
        <w:t>Gaming</w:t>
      </w:r>
      <w:proofErr w:type="spellEnd"/>
      <w:r w:rsidR="00575820">
        <w:rPr>
          <w:rFonts w:ascii="Arial" w:hAnsi="Arial" w:cs="Arial"/>
          <w:color w:val="10131A"/>
        </w:rPr>
        <w:t xml:space="preserve"> Software </w:t>
      </w:r>
      <w:r w:rsidR="00024E1C">
        <w:rPr>
          <w:rFonts w:ascii="Arial" w:hAnsi="Arial" w:cs="Arial"/>
          <w:color w:val="10131A"/>
        </w:rPr>
        <w:t xml:space="preserve">för att du ska kunna skräddarsy </w:t>
      </w:r>
      <w:r w:rsidR="00B97F1C">
        <w:rPr>
          <w:rFonts w:ascii="Arial" w:hAnsi="Arial" w:cs="Arial"/>
          <w:color w:val="10131A"/>
        </w:rPr>
        <w:t xml:space="preserve">ditt system av </w:t>
      </w:r>
      <w:proofErr w:type="spellStart"/>
      <w:r w:rsidR="00024E1C">
        <w:rPr>
          <w:rFonts w:ascii="Arial" w:hAnsi="Arial" w:cs="Arial"/>
          <w:color w:val="10131A"/>
        </w:rPr>
        <w:t>spells</w:t>
      </w:r>
      <w:proofErr w:type="spellEnd"/>
      <w:r w:rsidR="00024E1C">
        <w:rPr>
          <w:rFonts w:ascii="Arial" w:hAnsi="Arial" w:cs="Arial"/>
          <w:color w:val="10131A"/>
        </w:rPr>
        <w:t xml:space="preserve"> och andra kommandon. Du kan även synkronisera tangentborden med dina andra Logitechprodukter för att de ska visa samma ljusmönster. </w:t>
      </w:r>
      <w:r w:rsidR="00024E1C">
        <w:rPr>
          <w:rFonts w:ascii="Arial" w:hAnsi="Arial" w:cs="Arial"/>
          <w:color w:val="10131A"/>
        </w:rPr>
        <w:br/>
      </w:r>
      <w:r w:rsidR="00024E1C">
        <w:rPr>
          <w:rFonts w:ascii="Arial" w:hAnsi="Arial" w:cs="Arial"/>
          <w:color w:val="10131A"/>
        </w:rPr>
        <w:br/>
        <w:t>Tangentborden är skapta med dedikerade mediakontroller</w:t>
      </w:r>
      <w:bookmarkStart w:id="0" w:name="_GoBack"/>
      <w:bookmarkEnd w:id="0"/>
      <w:r w:rsidR="00024E1C">
        <w:rPr>
          <w:rFonts w:ascii="Arial" w:hAnsi="Arial" w:cs="Arial"/>
          <w:color w:val="10131A"/>
        </w:rPr>
        <w:t xml:space="preserve"> så att du ska kunna spela, pausa och stänga av ljudet. Med bara ett knapptryck kan du ändra volymen eller byta låt – </w:t>
      </w:r>
      <w:r w:rsidR="00202C1A">
        <w:rPr>
          <w:rFonts w:ascii="Arial" w:hAnsi="Arial" w:cs="Arial"/>
          <w:color w:val="10131A"/>
        </w:rPr>
        <w:t xml:space="preserve">helt </w:t>
      </w:r>
      <w:r w:rsidR="00024E1C">
        <w:rPr>
          <w:rFonts w:ascii="Arial" w:hAnsi="Arial" w:cs="Arial"/>
          <w:color w:val="10131A"/>
        </w:rPr>
        <w:t xml:space="preserve">utan att lämna ditt spel. </w:t>
      </w:r>
      <w:r w:rsidR="00024E1C">
        <w:rPr>
          <w:rFonts w:ascii="Arial" w:hAnsi="Arial" w:cs="Arial"/>
          <w:color w:val="10131A"/>
        </w:rPr>
        <w:br/>
      </w:r>
      <w:r w:rsidR="00024E1C">
        <w:rPr>
          <w:rFonts w:ascii="Arial" w:hAnsi="Arial" w:cs="Arial"/>
          <w:color w:val="10131A"/>
        </w:rPr>
        <w:br/>
        <w:t>Logitech G610 Orion Brown och Logitech G610 Orion Red förväntas att finnas tillgängliga i Europa i början av april 2016 till det r</w:t>
      </w:r>
      <w:r w:rsidR="00C17294">
        <w:rPr>
          <w:rFonts w:ascii="Arial" w:hAnsi="Arial" w:cs="Arial"/>
          <w:color w:val="10131A"/>
        </w:rPr>
        <w:t>ekommenderade priset 1499 kronor</w:t>
      </w:r>
      <w:r w:rsidR="00024E1C">
        <w:rPr>
          <w:rFonts w:ascii="Arial" w:hAnsi="Arial" w:cs="Arial"/>
          <w:color w:val="10131A"/>
        </w:rPr>
        <w:t xml:space="preserve">. </w:t>
      </w:r>
      <w:r w:rsidR="00111525">
        <w:rPr>
          <w:rFonts w:ascii="Arial" w:hAnsi="Arial" w:cs="Arial"/>
          <w:color w:val="10131A"/>
        </w:rPr>
        <w:t xml:space="preserve">Besök </w:t>
      </w:r>
      <w:hyperlink r:id="rId7" w:history="1">
        <w:r w:rsidR="00111525" w:rsidRPr="00111525">
          <w:rPr>
            <w:rStyle w:val="Hyperlink"/>
            <w:rFonts w:ascii="Arial" w:hAnsi="Arial" w:cs="Arial"/>
          </w:rPr>
          <w:t>gaming.logitech.com</w:t>
        </w:r>
      </w:hyperlink>
      <w:r w:rsidR="00111525">
        <w:rPr>
          <w:rFonts w:ascii="Arial" w:hAnsi="Arial" w:cs="Arial"/>
          <w:color w:val="10131A"/>
        </w:rPr>
        <w:t xml:space="preserve"> eller vår </w:t>
      </w:r>
      <w:hyperlink r:id="rId8" w:history="1">
        <w:r w:rsidR="00111525" w:rsidRPr="00C17294">
          <w:rPr>
            <w:rStyle w:val="Hyperlink"/>
            <w:rFonts w:ascii="Arial" w:hAnsi="Arial" w:cs="Arial"/>
          </w:rPr>
          <w:t>blogg</w:t>
        </w:r>
      </w:hyperlink>
      <w:r w:rsidR="00C17294">
        <w:rPr>
          <w:rFonts w:ascii="Arial" w:hAnsi="Arial" w:cs="Arial"/>
          <w:color w:val="10131A"/>
        </w:rPr>
        <w:t xml:space="preserve"> för mer information. </w:t>
      </w:r>
      <w:r w:rsidR="00111525">
        <w:rPr>
          <w:rFonts w:ascii="Arial" w:hAnsi="Arial" w:cs="Arial"/>
          <w:color w:val="10131A"/>
        </w:rPr>
        <w:t xml:space="preserve"> </w:t>
      </w:r>
    </w:p>
    <w:p w14:paraId="2D7EDFE5" w14:textId="77777777" w:rsidR="00C445A2" w:rsidRDefault="00C445A2" w:rsidP="00AE078A">
      <w:pPr>
        <w:rPr>
          <w:rFonts w:ascii="Arial" w:eastAsia="Arial Unicode MS" w:hAnsi="Arial" w:cs="Arial"/>
        </w:rPr>
      </w:pPr>
    </w:p>
    <w:p w14:paraId="0A973A46" w14:textId="4A673BC5" w:rsidR="00866216" w:rsidRPr="00866216" w:rsidRDefault="00866216" w:rsidP="00866216">
      <w:pPr>
        <w:tabs>
          <w:tab w:val="left" w:pos="7020"/>
        </w:tabs>
        <w:spacing w:before="120"/>
        <w:rPr>
          <w:rFonts w:ascii="Arial" w:eastAsia="Batang" w:hAnsi="Arial" w:cs="Arial"/>
          <w:sz w:val="20"/>
          <w:szCs w:val="20"/>
          <w:lang w:eastAsia="ja-JP"/>
        </w:rPr>
      </w:pPr>
      <w:r w:rsidRPr="00866216">
        <w:rPr>
          <w:rStyle w:val="Strong"/>
          <w:rFonts w:ascii="Arial" w:hAnsi="Arial" w:cs="Arial"/>
          <w:sz w:val="20"/>
          <w:szCs w:val="20"/>
        </w:rPr>
        <w:lastRenderedPageBreak/>
        <w:t>Om Logitech</w:t>
      </w:r>
      <w:r w:rsidRPr="00866216">
        <w:rPr>
          <w:rFonts w:ascii="Arial" w:hAnsi="Arial" w:cs="Arial"/>
          <w:sz w:val="20"/>
          <w:szCs w:val="20"/>
        </w:rPr>
        <w:br/>
      </w:r>
      <w:r w:rsidRPr="00866216">
        <w:rPr>
          <w:rFonts w:ascii="Arial" w:eastAsia="Batang" w:hAnsi="Arial" w:cs="Arial"/>
          <w:sz w:val="20"/>
          <w:szCs w:val="20"/>
          <w:lang w:eastAsia="ja-JP"/>
        </w:rPr>
        <w:t>Logitech designar produkter för din vardag och kopplar upp dig samman med de digitala upplevelser du bryr dig om. För 30 år sedan började Logitech koppla folk samman via da</w:t>
      </w:r>
      <w:r w:rsidR="00BC3897">
        <w:rPr>
          <w:rFonts w:ascii="Arial" w:eastAsia="Batang" w:hAnsi="Arial" w:cs="Arial"/>
          <w:sz w:val="20"/>
          <w:szCs w:val="20"/>
          <w:lang w:eastAsia="ja-JP"/>
        </w:rPr>
        <w:t xml:space="preserve">torer, och nu designar de även </w:t>
      </w:r>
      <w:r w:rsidRPr="00866216">
        <w:rPr>
          <w:rFonts w:ascii="Arial" w:eastAsia="Batang" w:hAnsi="Arial" w:cs="Arial"/>
          <w:sz w:val="20"/>
          <w:szCs w:val="20"/>
          <w:lang w:eastAsia="ja-JP"/>
        </w:rPr>
        <w:t xml:space="preserve">produkter som för folk samman genom musik, </w:t>
      </w:r>
      <w:proofErr w:type="spellStart"/>
      <w:r w:rsidRPr="00866216">
        <w:rPr>
          <w:rFonts w:ascii="Arial" w:eastAsia="Batang" w:hAnsi="Arial" w:cs="Arial"/>
          <w:sz w:val="20"/>
          <w:szCs w:val="20"/>
          <w:lang w:eastAsia="ja-JP"/>
        </w:rPr>
        <w:t>gaming</w:t>
      </w:r>
      <w:proofErr w:type="spellEnd"/>
      <w:r w:rsidRPr="00866216">
        <w:rPr>
          <w:rFonts w:ascii="Arial" w:eastAsia="Batang" w:hAnsi="Arial" w:cs="Arial"/>
          <w:sz w:val="20"/>
          <w:szCs w:val="20"/>
          <w:lang w:eastAsia="ja-JP"/>
        </w:rPr>
        <w:t xml:space="preserve"> och video. Logitech grundades 1981 och är ett Schweiziskt företag listat på SIX Swiss Exchange (LOGN) och Nasdaq Global </w:t>
      </w:r>
      <w:proofErr w:type="spellStart"/>
      <w:r w:rsidRPr="00866216">
        <w:rPr>
          <w:rFonts w:ascii="Arial" w:eastAsia="Batang" w:hAnsi="Arial" w:cs="Arial"/>
          <w:sz w:val="20"/>
          <w:szCs w:val="20"/>
          <w:lang w:eastAsia="ja-JP"/>
        </w:rPr>
        <w:t>Select</w:t>
      </w:r>
      <w:proofErr w:type="spellEnd"/>
      <w:r w:rsidRPr="00866216">
        <w:rPr>
          <w:rFonts w:ascii="Arial" w:eastAsia="Batang" w:hAnsi="Arial" w:cs="Arial"/>
          <w:sz w:val="20"/>
          <w:szCs w:val="20"/>
          <w:lang w:eastAsia="ja-JP"/>
        </w:rPr>
        <w:t xml:space="preserve"> Market (LOGI). Du hittar Logitech på </w:t>
      </w:r>
      <w:hyperlink r:id="rId9" w:history="1">
        <w:r w:rsidRPr="00866216">
          <w:rPr>
            <w:rStyle w:val="Hyperlink"/>
            <w:rFonts w:ascii="Arial" w:hAnsi="Arial" w:cs="Arial"/>
            <w:sz w:val="20"/>
            <w:szCs w:val="20"/>
          </w:rPr>
          <w:t>webben</w:t>
        </w:r>
      </w:hyperlink>
      <w:r w:rsidRPr="00866216">
        <w:rPr>
          <w:rFonts w:ascii="Arial" w:hAnsi="Arial" w:cs="Arial"/>
          <w:sz w:val="20"/>
          <w:szCs w:val="20"/>
        </w:rPr>
        <w:t xml:space="preserve"> eller </w:t>
      </w:r>
      <w:hyperlink r:id="rId10" w:history="1">
        <w:proofErr w:type="spellStart"/>
        <w:r w:rsidRPr="00866216">
          <w:rPr>
            <w:rStyle w:val="Hyperlink"/>
            <w:rFonts w:ascii="Arial" w:hAnsi="Arial" w:cs="Arial"/>
            <w:sz w:val="20"/>
            <w:szCs w:val="20"/>
          </w:rPr>
          <w:t>Facebook</w:t>
        </w:r>
        <w:proofErr w:type="spellEnd"/>
      </w:hyperlink>
      <w:r w:rsidRPr="00866216">
        <w:rPr>
          <w:rFonts w:ascii="Arial" w:hAnsi="Arial" w:cs="Arial"/>
          <w:sz w:val="20"/>
          <w:szCs w:val="20"/>
        </w:rPr>
        <w:t>.</w:t>
      </w:r>
    </w:p>
    <w:p w14:paraId="66A34899" w14:textId="77777777" w:rsidR="00866216" w:rsidRPr="00BC3897" w:rsidRDefault="00866216" w:rsidP="00866216">
      <w:pPr>
        <w:spacing w:before="120" w:after="120"/>
        <w:jc w:val="center"/>
        <w:rPr>
          <w:rFonts w:ascii="Arial" w:hAnsi="Arial" w:cs="Arial"/>
          <w:bCs/>
          <w:snapToGrid w:val="0"/>
          <w:sz w:val="18"/>
          <w:szCs w:val="18"/>
        </w:rPr>
      </w:pPr>
      <w:r w:rsidRPr="00BC3897">
        <w:rPr>
          <w:rFonts w:ascii="Arial" w:hAnsi="Arial" w:cs="Arial"/>
          <w:bCs/>
          <w:snapToGrid w:val="0"/>
          <w:sz w:val="18"/>
          <w:szCs w:val="18"/>
        </w:rPr>
        <w:t># # #</w:t>
      </w:r>
    </w:p>
    <w:p w14:paraId="21250620" w14:textId="77777777" w:rsidR="00866216" w:rsidRPr="00BC3897" w:rsidRDefault="00866216" w:rsidP="00866216">
      <w:pPr>
        <w:autoSpaceDE w:val="0"/>
        <w:autoSpaceDN w:val="0"/>
        <w:adjustRightInd w:val="0"/>
        <w:spacing w:before="120"/>
        <w:rPr>
          <w:rFonts w:ascii="Arial" w:hAnsi="Arial" w:cs="Arial"/>
          <w:sz w:val="18"/>
          <w:szCs w:val="18"/>
        </w:rPr>
      </w:pPr>
      <w:r w:rsidRPr="00BC3897">
        <w:rPr>
          <w:rFonts w:ascii="Arial" w:hAnsi="Arial" w:cs="Arial"/>
          <w:sz w:val="18"/>
          <w:szCs w:val="18"/>
        </w:rPr>
        <w:t xml:space="preserve">2015 Logitech, Logicool, Logi and </w:t>
      </w:r>
      <w:proofErr w:type="spellStart"/>
      <w:r w:rsidRPr="00BC3897">
        <w:rPr>
          <w:rFonts w:ascii="Arial" w:hAnsi="Arial" w:cs="Arial"/>
          <w:sz w:val="18"/>
          <w:szCs w:val="18"/>
        </w:rPr>
        <w:t>other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Logitech marks </w:t>
      </w:r>
      <w:proofErr w:type="spellStart"/>
      <w:r w:rsidRPr="00BC3897">
        <w:rPr>
          <w:rFonts w:ascii="Arial" w:hAnsi="Arial" w:cs="Arial"/>
          <w:sz w:val="18"/>
          <w:szCs w:val="18"/>
        </w:rPr>
        <w:t>are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owned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by Logitech and </w:t>
      </w:r>
      <w:proofErr w:type="spellStart"/>
      <w:r w:rsidRPr="00BC3897">
        <w:rPr>
          <w:rFonts w:ascii="Arial" w:hAnsi="Arial" w:cs="Arial"/>
          <w:sz w:val="18"/>
          <w:szCs w:val="18"/>
        </w:rPr>
        <w:t>may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be </w:t>
      </w:r>
      <w:proofErr w:type="spellStart"/>
      <w:r w:rsidRPr="00BC3897">
        <w:rPr>
          <w:rFonts w:ascii="Arial" w:hAnsi="Arial" w:cs="Arial"/>
          <w:sz w:val="18"/>
          <w:szCs w:val="18"/>
        </w:rPr>
        <w:t>registered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. All </w:t>
      </w:r>
      <w:proofErr w:type="spellStart"/>
      <w:r w:rsidRPr="00BC3897">
        <w:rPr>
          <w:rFonts w:ascii="Arial" w:hAnsi="Arial" w:cs="Arial"/>
          <w:sz w:val="18"/>
          <w:szCs w:val="18"/>
        </w:rPr>
        <w:t>other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trademarks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are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the </w:t>
      </w:r>
      <w:proofErr w:type="spellStart"/>
      <w:r w:rsidRPr="00BC3897">
        <w:rPr>
          <w:rFonts w:ascii="Arial" w:hAnsi="Arial" w:cs="Arial"/>
          <w:sz w:val="18"/>
          <w:szCs w:val="18"/>
        </w:rPr>
        <w:t>property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of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their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respective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owners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. For </w:t>
      </w:r>
      <w:proofErr w:type="spellStart"/>
      <w:r w:rsidRPr="00BC3897">
        <w:rPr>
          <w:rFonts w:ascii="Arial" w:hAnsi="Arial" w:cs="Arial"/>
          <w:sz w:val="18"/>
          <w:szCs w:val="18"/>
        </w:rPr>
        <w:t>more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information </w:t>
      </w:r>
      <w:proofErr w:type="spellStart"/>
      <w:r w:rsidRPr="00BC3897">
        <w:rPr>
          <w:rFonts w:ascii="Arial" w:hAnsi="Arial" w:cs="Arial"/>
          <w:sz w:val="18"/>
          <w:szCs w:val="18"/>
        </w:rPr>
        <w:t>about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Logitech and </w:t>
      </w:r>
      <w:proofErr w:type="spellStart"/>
      <w:r w:rsidRPr="00BC3897">
        <w:rPr>
          <w:rFonts w:ascii="Arial" w:hAnsi="Arial" w:cs="Arial"/>
          <w:sz w:val="18"/>
          <w:szCs w:val="18"/>
        </w:rPr>
        <w:t>its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products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, visit the </w:t>
      </w:r>
      <w:proofErr w:type="spellStart"/>
      <w:r w:rsidRPr="00BC3897">
        <w:rPr>
          <w:rFonts w:ascii="Arial" w:hAnsi="Arial" w:cs="Arial"/>
          <w:sz w:val="18"/>
          <w:szCs w:val="18"/>
        </w:rPr>
        <w:t>company’s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97">
        <w:rPr>
          <w:rFonts w:ascii="Arial" w:hAnsi="Arial" w:cs="Arial"/>
          <w:sz w:val="18"/>
          <w:szCs w:val="18"/>
        </w:rPr>
        <w:t>website</w:t>
      </w:r>
      <w:proofErr w:type="spellEnd"/>
      <w:r w:rsidRPr="00BC3897">
        <w:rPr>
          <w:rFonts w:ascii="Arial" w:hAnsi="Arial" w:cs="Arial"/>
          <w:sz w:val="18"/>
          <w:szCs w:val="18"/>
        </w:rPr>
        <w:t xml:space="preserve"> at </w:t>
      </w:r>
      <w:hyperlink r:id="rId11" w:history="1">
        <w:r w:rsidRPr="00BC3897">
          <w:rPr>
            <w:rStyle w:val="Hyperlink"/>
            <w:rFonts w:ascii="Arial" w:hAnsi="Arial" w:cs="Arial"/>
            <w:sz w:val="18"/>
            <w:szCs w:val="18"/>
          </w:rPr>
          <w:t>www.logitech.com</w:t>
        </w:r>
      </w:hyperlink>
      <w:r w:rsidRPr="00BC3897">
        <w:rPr>
          <w:rFonts w:ascii="Arial" w:hAnsi="Arial" w:cs="Arial"/>
          <w:sz w:val="18"/>
          <w:szCs w:val="18"/>
        </w:rPr>
        <w:t>.</w:t>
      </w:r>
    </w:p>
    <w:p w14:paraId="2468CCB9" w14:textId="77777777" w:rsidR="00866216" w:rsidRPr="00BC3897" w:rsidRDefault="00866216" w:rsidP="00866216">
      <w:pPr>
        <w:tabs>
          <w:tab w:val="left" w:pos="7020"/>
        </w:tabs>
        <w:spacing w:before="120"/>
        <w:rPr>
          <w:rFonts w:ascii="Arial" w:hAnsi="Arial" w:cs="Arial"/>
          <w:sz w:val="18"/>
          <w:szCs w:val="18"/>
        </w:rPr>
      </w:pPr>
      <w:r w:rsidRPr="00BC3897">
        <w:rPr>
          <w:rFonts w:ascii="Arial" w:hAnsi="Arial" w:cs="Arial"/>
          <w:sz w:val="18"/>
          <w:szCs w:val="18"/>
        </w:rPr>
        <w:t>(LOGIIR)</w:t>
      </w:r>
    </w:p>
    <w:p w14:paraId="10EEDE1E" w14:textId="08F3B66E" w:rsidR="00F74BEA" w:rsidRPr="00866216" w:rsidRDefault="00F74BEA" w:rsidP="00AE078A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F74BEA" w:rsidRPr="00866216" w:rsidSect="00080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8A"/>
    <w:rsid w:val="00024E1C"/>
    <w:rsid w:val="0008083F"/>
    <w:rsid w:val="000F2DDD"/>
    <w:rsid w:val="00111525"/>
    <w:rsid w:val="00137306"/>
    <w:rsid w:val="0020010E"/>
    <w:rsid w:val="00202C1A"/>
    <w:rsid w:val="00236203"/>
    <w:rsid w:val="00277C79"/>
    <w:rsid w:val="002D6F14"/>
    <w:rsid w:val="003F00D2"/>
    <w:rsid w:val="003F5343"/>
    <w:rsid w:val="00456229"/>
    <w:rsid w:val="00540246"/>
    <w:rsid w:val="00544B6B"/>
    <w:rsid w:val="00575820"/>
    <w:rsid w:val="005B4F9A"/>
    <w:rsid w:val="005C0470"/>
    <w:rsid w:val="005F19F3"/>
    <w:rsid w:val="00725CAE"/>
    <w:rsid w:val="007A7E54"/>
    <w:rsid w:val="00866216"/>
    <w:rsid w:val="008A3218"/>
    <w:rsid w:val="00931EF5"/>
    <w:rsid w:val="009C6208"/>
    <w:rsid w:val="00A00693"/>
    <w:rsid w:val="00A215FA"/>
    <w:rsid w:val="00A26BB0"/>
    <w:rsid w:val="00AC0BDB"/>
    <w:rsid w:val="00AE078A"/>
    <w:rsid w:val="00B248CA"/>
    <w:rsid w:val="00B67601"/>
    <w:rsid w:val="00B963AF"/>
    <w:rsid w:val="00B97F1C"/>
    <w:rsid w:val="00BC3897"/>
    <w:rsid w:val="00C17294"/>
    <w:rsid w:val="00C445A2"/>
    <w:rsid w:val="00D769DA"/>
    <w:rsid w:val="00EF498A"/>
    <w:rsid w:val="00F223F6"/>
    <w:rsid w:val="00F4049C"/>
    <w:rsid w:val="00F6415C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9F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78A"/>
    <w:rPr>
      <w:color w:val="0000FF" w:themeColor="hyperlink"/>
      <w:u w:val="single"/>
    </w:rPr>
  </w:style>
  <w:style w:type="character" w:styleId="Strong">
    <w:name w:val="Strong"/>
    <w:qFormat/>
    <w:rsid w:val="008662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78A"/>
    <w:rPr>
      <w:color w:val="0000FF" w:themeColor="hyperlink"/>
      <w:u w:val="single"/>
    </w:rPr>
  </w:style>
  <w:style w:type="character" w:styleId="Strong">
    <w:name w:val="Strong"/>
    <w:qFormat/>
    <w:rsid w:val="00866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ts.businesswire.com/ct/CT?id=smartlink&amp;url=http%3A%2F%2Fwww.logitech.com&amp;esheet=51137736&amp;newsitemid=20150708005372&amp;lan=en-US&amp;anchor=www.logitech.com&amp;index=9&amp;md5=7dfbe0704b2cd00db34e00b74a387da3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kael@awb.se" TargetMode="External"/><Relationship Id="rId7" Type="http://schemas.openxmlformats.org/officeDocument/2006/relationships/hyperlink" Target="gaming.logitech.com" TargetMode="External"/><Relationship Id="rId8" Type="http://schemas.openxmlformats.org/officeDocument/2006/relationships/hyperlink" Target="http://blog.logitech.com" TargetMode="External"/><Relationship Id="rId9" Type="http://schemas.openxmlformats.org/officeDocument/2006/relationships/hyperlink" Target="http://www.logitech.com/sv-se/home" TargetMode="External"/><Relationship Id="rId10" Type="http://schemas.openxmlformats.org/officeDocument/2006/relationships/hyperlink" Target="https://www.facebook.com/Logitech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Macintosh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Lundsten</dc:creator>
  <cp:keywords/>
  <dc:description/>
  <cp:lastModifiedBy>Mikael Lundsten</cp:lastModifiedBy>
  <cp:revision>6</cp:revision>
  <dcterms:created xsi:type="dcterms:W3CDTF">2016-03-14T10:15:00Z</dcterms:created>
  <dcterms:modified xsi:type="dcterms:W3CDTF">2016-03-14T10:19:00Z</dcterms:modified>
</cp:coreProperties>
</file>