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0" w:rsidRDefault="00792170" w:rsidP="00792170">
      <w:pPr>
        <w:ind w:right="7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Besten der Immobilienbranche: Auszeichnungen für kreative Köpfe und innovative Ideen</w:t>
      </w:r>
    </w:p>
    <w:p w:rsidR="00792170" w:rsidRDefault="00792170" w:rsidP="00792170">
      <w:pPr>
        <w:ind w:right="707"/>
        <w:rPr>
          <w:rFonts w:ascii="Arial" w:hAnsi="Arial" w:cs="Arial"/>
          <w:sz w:val="28"/>
          <w:szCs w:val="28"/>
        </w:rPr>
      </w:pPr>
    </w:p>
    <w:p w:rsidR="00792170" w:rsidRDefault="00792170" w:rsidP="00792170">
      <w:pPr>
        <w:ind w:right="707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EB68AA">
        <w:rPr>
          <w:rFonts w:ascii="Arial" w:hAnsi="Arial" w:cs="Arial"/>
          <w:i/>
        </w:rPr>
        <w:t>mmobilienmanager</w:t>
      </w:r>
      <w:bookmarkStart w:id="0" w:name="_GoBack"/>
      <w:r w:rsidRPr="0066750B">
        <w:rPr>
          <w:rFonts w:ascii="Arial" w:hAnsi="Arial" w:cs="Arial"/>
          <w:i/>
        </w:rPr>
        <w:t>-</w:t>
      </w:r>
      <w:bookmarkEnd w:id="0"/>
      <w:r w:rsidRPr="00EB0C80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ward</w:t>
      </w:r>
      <w:r w:rsidRPr="00EB0C80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 xml:space="preserve">9: 14 Preise vergeben, unter anderem an Klaus-Jürgen Sontowski für sein Lebenswerk und an Coworking-Pionier Michael O. Schmutzer als „Kopf des Jahres“. </w:t>
      </w:r>
    </w:p>
    <w:p w:rsidR="00792170" w:rsidRDefault="00792170" w:rsidP="00792170">
      <w:pPr>
        <w:ind w:right="707"/>
        <w:rPr>
          <w:rFonts w:ascii="Arial" w:hAnsi="Arial" w:cs="Arial"/>
          <w:sz w:val="28"/>
          <w:szCs w:val="28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Köln, 22. Februar 2019</w:t>
      </w:r>
      <w:r w:rsidRPr="004C4C4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Die Immobilienbranche hat ihre Besten gekürt. In 14 Kategorien vergab der Immobilien Manager Verlag am 21. Februar in Köln seine begehrten Awards. Der Wettbewerb konnte ein „kölsches“ Jubiläum begehen: Er fand zum elften Mal statt – und die Zahl elf spielt in Köln nicht nur wegen des Karnevalsbeginns am 11.11. ein besondere Rolle.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Klaus-Jürgen Sontowski wurde mit dem „Lifetime Award“ geehrt. Er</w:t>
      </w:r>
      <w:r w:rsidRPr="00392790">
        <w:rPr>
          <w:rFonts w:ascii="Arial" w:hAnsi="Arial" w:cs="Arial"/>
          <w:sz w:val="22"/>
          <w:szCs w:val="22"/>
        </w:rPr>
        <w:t xml:space="preserve"> ist eine herausragende Unternehmerpersönlichkeit und einer der produktivsten Gründer und Mitgründer erfolgreicher Immobi</w:t>
      </w:r>
      <w:r>
        <w:rPr>
          <w:rFonts w:ascii="Arial" w:hAnsi="Arial" w:cs="Arial"/>
          <w:sz w:val="22"/>
          <w:szCs w:val="22"/>
        </w:rPr>
        <w:t>lienunternehmen in Deutschland.</w:t>
      </w:r>
      <w:r w:rsidRPr="003927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Bereits mit 28 Jahren wagte er mit der </w:t>
      </w:r>
      <w:r w:rsidRPr="00392790">
        <w:rPr>
          <w:rFonts w:ascii="Arial" w:hAnsi="Arial" w:cs="Arial"/>
          <w:sz w:val="22"/>
          <w:szCs w:val="22"/>
        </w:rPr>
        <w:t>Projektentwicklungs- und Investmentgesellschaft Sontowski und Partner</w:t>
      </w:r>
      <w:r>
        <w:rPr>
          <w:rFonts w:ascii="Arial" w:hAnsi="Arial" w:cs="Arial"/>
          <w:sz w:val="22"/>
          <w:szCs w:val="22"/>
        </w:rPr>
        <w:t xml:space="preserve"> den Schritt in die Selbstständigkeit</w:t>
      </w:r>
      <w:r w:rsidRPr="00392790">
        <w:rPr>
          <w:rFonts w:ascii="Arial" w:hAnsi="Arial" w:cs="Arial"/>
          <w:sz w:val="22"/>
          <w:szCs w:val="22"/>
        </w:rPr>
        <w:t xml:space="preserve">. Im Laufe der Jahre folgten </w:t>
      </w:r>
      <w:r>
        <w:rPr>
          <w:rFonts w:ascii="Arial" w:hAnsi="Arial" w:cs="Arial"/>
          <w:sz w:val="22"/>
          <w:szCs w:val="22"/>
        </w:rPr>
        <w:t xml:space="preserve">weitere Gründungen, darunter </w:t>
      </w:r>
      <w:r w:rsidRPr="0039279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392790">
        <w:rPr>
          <w:rFonts w:ascii="Arial" w:hAnsi="Arial" w:cs="Arial"/>
          <w:sz w:val="22"/>
          <w:szCs w:val="22"/>
        </w:rPr>
        <w:t xml:space="preserve"> Deutsche Immobilien Chancen AG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diesjährige „Kopf des Jahres“ kommt aus Nürnberg: Michael O. Schmutzer. </w:t>
      </w:r>
      <w:r w:rsidRPr="00392790">
        <w:rPr>
          <w:rFonts w:ascii="Arial" w:hAnsi="Arial" w:cs="Arial"/>
          <w:sz w:val="22"/>
          <w:szCs w:val="22"/>
        </w:rPr>
        <w:t xml:space="preserve">Als Gründer und Geschäftsführer von Design Offices hat </w:t>
      </w:r>
      <w:r>
        <w:rPr>
          <w:rFonts w:ascii="Arial" w:hAnsi="Arial" w:cs="Arial"/>
          <w:sz w:val="22"/>
          <w:szCs w:val="22"/>
        </w:rPr>
        <w:t>er</w:t>
      </w:r>
      <w:r w:rsidRPr="00392790">
        <w:rPr>
          <w:rFonts w:ascii="Arial" w:hAnsi="Arial" w:cs="Arial"/>
          <w:sz w:val="22"/>
          <w:szCs w:val="22"/>
        </w:rPr>
        <w:t xml:space="preserve"> den heute</w:t>
      </w:r>
      <w:r>
        <w:rPr>
          <w:rFonts w:ascii="Arial" w:hAnsi="Arial" w:cs="Arial"/>
          <w:sz w:val="22"/>
          <w:szCs w:val="22"/>
        </w:rPr>
        <w:t xml:space="preserve"> allgegenwärtigen Trend des Cow</w:t>
      </w:r>
      <w:r w:rsidRPr="00392790">
        <w:rPr>
          <w:rFonts w:ascii="Arial" w:hAnsi="Arial" w:cs="Arial"/>
          <w:sz w:val="22"/>
          <w:szCs w:val="22"/>
        </w:rPr>
        <w:t>orking schon vor zehn Jahren erkannt und mit seinem eigenen Unternehmen in Deutschland etabliert. Er hat Design Offices zum führenden deutschen Anbieter von flexiblen Raumlösungen für agiles Arbeiten gemacht.</w:t>
      </w:r>
      <w:r>
        <w:rPr>
          <w:rFonts w:ascii="Arial" w:hAnsi="Arial" w:cs="Arial"/>
          <w:sz w:val="22"/>
          <w:szCs w:val="22"/>
        </w:rPr>
        <w:t xml:space="preserve"> </w:t>
      </w:r>
      <w:r w:rsidRPr="001B7F2D">
        <w:rPr>
          <w:rFonts w:ascii="Arial" w:hAnsi="Arial" w:cs="Arial"/>
          <w:sz w:val="22"/>
          <w:szCs w:val="22"/>
        </w:rPr>
        <w:t>Besonders in den Jahren 2017 und 2018 ist sein Unternehmen außerordentlich gewachsen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„d</w:t>
      </w:r>
      <w:r w:rsidRPr="009F0D62">
        <w:rPr>
          <w:rFonts w:ascii="Arial" w:hAnsi="Arial" w:cs="Arial"/>
          <w:sz w:val="22"/>
          <w:szCs w:val="22"/>
        </w:rPr>
        <w:t>ie Besten der Branche</w:t>
      </w:r>
      <w:r>
        <w:rPr>
          <w:rFonts w:ascii="Arial" w:hAnsi="Arial" w:cs="Arial"/>
          <w:sz w:val="22"/>
          <w:szCs w:val="22"/>
        </w:rPr>
        <w:t xml:space="preserve">“ bewarben sich Unternehmen und Personen aus der Immobilienwirtschaft mit ihren herausragenden Leistungen oder wurden vorgeschlagen. Der Immobilien Manager Verlag vergab den </w:t>
      </w:r>
      <w:r w:rsidRPr="0006138F">
        <w:rPr>
          <w:rFonts w:ascii="Arial" w:hAnsi="Arial" w:cs="Arial"/>
          <w:sz w:val="22"/>
          <w:szCs w:val="22"/>
        </w:rPr>
        <w:t>immobilienmanager-</w:t>
      </w:r>
      <w:r>
        <w:rPr>
          <w:rFonts w:ascii="Arial" w:hAnsi="Arial" w:cs="Arial"/>
          <w:sz w:val="22"/>
          <w:szCs w:val="22"/>
        </w:rPr>
        <w:t xml:space="preserve">Award 2019 in folgenden Kategorien: Finanzierung, Investment, Kommunikation, </w:t>
      </w:r>
      <w:r w:rsidRPr="00CC79C6">
        <w:rPr>
          <w:rFonts w:ascii="Arial" w:hAnsi="Arial" w:cs="Arial"/>
          <w:sz w:val="22"/>
          <w:szCs w:val="22"/>
        </w:rPr>
        <w:t xml:space="preserve">Management, Nachhaltigkeit, Projektentwicklung Bestand, Projektentwicklung Neubau, </w:t>
      </w:r>
      <w:r>
        <w:rPr>
          <w:rFonts w:ascii="Arial" w:hAnsi="Arial" w:cs="Arial"/>
          <w:sz w:val="22"/>
          <w:szCs w:val="22"/>
        </w:rPr>
        <w:t xml:space="preserve">Digitalisierung, </w:t>
      </w:r>
      <w:r w:rsidRPr="00CC79C6">
        <w:rPr>
          <w:rFonts w:ascii="Arial" w:hAnsi="Arial" w:cs="Arial"/>
          <w:sz w:val="22"/>
          <w:szCs w:val="22"/>
        </w:rPr>
        <w:t>Social Responsibility, Stadtentwicklung, V</w:t>
      </w:r>
      <w:r>
        <w:rPr>
          <w:rFonts w:ascii="Arial" w:hAnsi="Arial" w:cs="Arial"/>
          <w:sz w:val="22"/>
          <w:szCs w:val="22"/>
        </w:rPr>
        <w:t>ermittlung &amp; Beratung, Student*</w:t>
      </w:r>
      <w:r w:rsidRPr="00CC79C6">
        <w:rPr>
          <w:rFonts w:ascii="Arial" w:hAnsi="Arial" w:cs="Arial"/>
          <w:sz w:val="22"/>
          <w:szCs w:val="22"/>
        </w:rPr>
        <w:t>in des Jahres, Kopf des Jahr</w:t>
      </w:r>
      <w:r>
        <w:rPr>
          <w:rFonts w:ascii="Arial" w:hAnsi="Arial" w:cs="Arial"/>
          <w:sz w:val="22"/>
          <w:szCs w:val="22"/>
        </w:rPr>
        <w:t>es sowie Lifetime Award</w:t>
      </w:r>
      <w:r w:rsidRPr="00CC79C6">
        <w:rPr>
          <w:rFonts w:ascii="Arial" w:hAnsi="Arial" w:cs="Arial"/>
          <w:sz w:val="22"/>
          <w:szCs w:val="22"/>
        </w:rPr>
        <w:t>.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Rudolf M. Bleser, </w:t>
      </w:r>
      <w:r w:rsidRPr="007565C2">
        <w:rPr>
          <w:rFonts w:ascii="Arial" w:hAnsi="Arial" w:cs="Arial"/>
          <w:sz w:val="22"/>
          <w:szCs w:val="22"/>
        </w:rPr>
        <w:t>Geschäftsführer des Immobilien Manager Verlages Köln</w:t>
      </w:r>
      <w:r>
        <w:rPr>
          <w:rFonts w:ascii="Arial" w:hAnsi="Arial" w:cs="Arial"/>
          <w:sz w:val="22"/>
          <w:szCs w:val="22"/>
        </w:rPr>
        <w:t xml:space="preserve">, hob hervor: </w:t>
      </w:r>
      <w:r w:rsidRPr="00B91FD2">
        <w:rPr>
          <w:rFonts w:ascii="Arial" w:hAnsi="Arial" w:cs="Arial"/>
          <w:sz w:val="22"/>
          <w:szCs w:val="22"/>
        </w:rPr>
        <w:t>„In ihrer Gesamtheit liefern die Bewerber</w:t>
      </w:r>
      <w:r>
        <w:rPr>
          <w:rFonts w:ascii="Arial" w:hAnsi="Arial" w:cs="Arial"/>
          <w:sz w:val="22"/>
          <w:szCs w:val="22"/>
        </w:rPr>
        <w:t xml:space="preserve"> des immobilienmanager-Awards das ab, </w:t>
      </w:r>
      <w:r w:rsidRPr="00B91FD2">
        <w:rPr>
          <w:rFonts w:ascii="Arial" w:hAnsi="Arial" w:cs="Arial"/>
          <w:sz w:val="22"/>
          <w:szCs w:val="22"/>
        </w:rPr>
        <w:t>was zu Recht von der Immobilienbranche erwartet wird: Lösungen – kreativ, innovativ, dabei verlässlich und solide finanziert.</w:t>
      </w:r>
      <w:r>
        <w:rPr>
          <w:rFonts w:ascii="Arial" w:hAnsi="Arial" w:cs="Arial"/>
          <w:sz w:val="22"/>
          <w:szCs w:val="22"/>
        </w:rPr>
        <w:t xml:space="preserve">“ 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Award-Gala fand im Dock.One am Köln-Mülheimer Hafen statt. Mehr als 400 Top-Entscheider feierten mit den Preisträgern.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die Gewinner des </w:t>
      </w:r>
      <w:r w:rsidRPr="0047611A">
        <w:rPr>
          <w:rFonts w:ascii="Arial" w:hAnsi="Arial" w:cs="Arial"/>
          <w:sz w:val="22"/>
          <w:szCs w:val="22"/>
        </w:rPr>
        <w:t>immobilienmanager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Award 2019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allen </w:t>
      </w:r>
      <w:r w:rsidR="000C554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14 Kategorien: 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right="70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Kategorie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Gewinner</w:t>
      </w:r>
    </w:p>
    <w:p w:rsidR="00792170" w:rsidRDefault="00792170" w:rsidP="00792170">
      <w:pPr>
        <w:ind w:right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Digitalisierung</w:t>
      </w:r>
      <w:r>
        <w:rPr>
          <w:rFonts w:ascii="Arial" w:hAnsi="Arial" w:cs="Arial"/>
          <w:sz w:val="22"/>
          <w:szCs w:val="22"/>
        </w:rPr>
        <w:tab/>
        <w:t>Bauwens GmbH &amp; Co. KG für die digitale Transformation der Wertschöpfungskette und Prozesse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Finanzierung</w:t>
      </w:r>
      <w:r>
        <w:rPr>
          <w:rFonts w:ascii="Arial" w:hAnsi="Arial" w:cs="Arial"/>
          <w:sz w:val="22"/>
          <w:szCs w:val="22"/>
        </w:rPr>
        <w:tab/>
        <w:t xml:space="preserve">Volkswagen Immobilien GmbH für die Green Bonds 2018 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2" w:right="707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</w:t>
      </w:r>
      <w:r>
        <w:rPr>
          <w:rFonts w:ascii="Arial" w:hAnsi="Arial" w:cs="Arial"/>
          <w:sz w:val="22"/>
          <w:szCs w:val="22"/>
        </w:rPr>
        <w:tab/>
        <w:t>GBI Unternehmensgruppe für den Aufbau der SMARTments-Produktfamilie</w:t>
      </w:r>
    </w:p>
    <w:p w:rsidR="00792170" w:rsidRDefault="00792170" w:rsidP="00792170">
      <w:pPr>
        <w:ind w:left="2125" w:right="707" w:firstLine="707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Kommunikation</w:t>
      </w:r>
      <w:r>
        <w:rPr>
          <w:rFonts w:ascii="Arial" w:hAnsi="Arial" w:cs="Arial"/>
          <w:sz w:val="22"/>
          <w:szCs w:val="22"/>
        </w:rPr>
        <w:tab/>
        <w:t xml:space="preserve">Textschwester Immobilienkommunikation Miriam Beul – Alexandra Iwan GbR für Interboden The Cradle – Blumenwiese   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Kopf des Jahres</w:t>
      </w:r>
      <w:r>
        <w:rPr>
          <w:rFonts w:ascii="Arial" w:hAnsi="Arial" w:cs="Arial"/>
          <w:sz w:val="22"/>
          <w:szCs w:val="22"/>
        </w:rPr>
        <w:tab/>
        <w:t>Michael O. Schmutzer, Gründer und Geschäftsführer der Design Offices GmbH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Pr="00C06EE8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 w:rsidRPr="00C06EE8">
        <w:rPr>
          <w:rFonts w:ascii="Arial" w:hAnsi="Arial" w:cs="Arial"/>
          <w:sz w:val="22"/>
          <w:szCs w:val="22"/>
        </w:rPr>
        <w:t xml:space="preserve">Lifetime </w:t>
      </w:r>
      <w:r w:rsidRPr="00C06E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Klaus-Jürgen Sontowski, Gründer und Geschäftsführer der Sontowski &amp; Partner GmbH</w:t>
      </w:r>
    </w:p>
    <w:p w:rsidR="00792170" w:rsidRPr="00C06EE8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 w:rsidRPr="007B15CA">
        <w:rPr>
          <w:rFonts w:ascii="Arial" w:hAnsi="Arial" w:cs="Arial"/>
          <w:sz w:val="22"/>
          <w:szCs w:val="22"/>
        </w:rPr>
        <w:t>Management</w:t>
      </w:r>
      <w:r w:rsidRPr="007B15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Real I.S. für die Teilprojektentwicklung Toren op Zuid in Rotterdam/Niederlande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6A2BB6" w:rsidRDefault="006A2BB6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6A2BB6" w:rsidRDefault="006A2BB6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Nachhaltigkeit</w:t>
      </w:r>
      <w:r>
        <w:rPr>
          <w:rFonts w:ascii="Arial" w:hAnsi="Arial" w:cs="Arial"/>
          <w:sz w:val="22"/>
          <w:szCs w:val="22"/>
        </w:rPr>
        <w:tab/>
        <w:t>aquaTurm Hotel GmbH für den Umbau eines alten Wasserturms zum Null-Energie-Hochhaus in Radolfzell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Projektentwicklung Bestand</w:t>
      </w:r>
      <w:r>
        <w:rPr>
          <w:rFonts w:ascii="Arial" w:hAnsi="Arial" w:cs="Arial"/>
          <w:sz w:val="22"/>
          <w:szCs w:val="22"/>
        </w:rPr>
        <w:tab/>
        <w:t>terraplan Grundstücksentwicklungsgesellschaft mbH für das Wohnprojekt Am Funkerberg in Königs Wusterhausen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Projektentwicklung Neubau</w:t>
      </w:r>
      <w:r>
        <w:rPr>
          <w:rFonts w:ascii="Arial" w:hAnsi="Arial" w:cs="Arial"/>
          <w:sz w:val="22"/>
          <w:szCs w:val="22"/>
        </w:rPr>
        <w:tab/>
        <w:t>GdW Bundesverband deutscher Wohnungs- und Immobilienunternehmen für das wettbewerbliche Vergabeverfahren zum seriellen Bauen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Responsibility</w:t>
      </w:r>
      <w:r>
        <w:rPr>
          <w:rFonts w:ascii="Arial" w:hAnsi="Arial" w:cs="Arial"/>
          <w:sz w:val="22"/>
          <w:szCs w:val="22"/>
        </w:rPr>
        <w:tab/>
        <w:t>WBM Wohnungsbaugesellschaft Berlin-Mitte GmbH für die Initiative „Hallo neue Nachbarn“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 w:rsidRPr="009D2699">
        <w:rPr>
          <w:rFonts w:ascii="Arial" w:hAnsi="Arial" w:cs="Arial"/>
          <w:sz w:val="22"/>
          <w:szCs w:val="22"/>
        </w:rPr>
        <w:t>Stadtentwicklung</w:t>
      </w:r>
      <w:r w:rsidRPr="009D26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Landeshauptstadt Dresden für den Wiederaufbau und die Rekonstruktion des Neumarkts </w:t>
      </w:r>
    </w:p>
    <w:p w:rsidR="00792170" w:rsidRPr="009D2699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des Jahres</w:t>
      </w:r>
      <w:r>
        <w:rPr>
          <w:rFonts w:ascii="Arial" w:hAnsi="Arial" w:cs="Arial"/>
          <w:sz w:val="22"/>
          <w:szCs w:val="22"/>
        </w:rPr>
        <w:tab/>
        <w:t xml:space="preserve">Nico Busch, Hochschule 21 Buxtehude 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Pr="00664385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Vermittlung &amp; Beratung</w:t>
      </w:r>
      <w:r>
        <w:rPr>
          <w:rFonts w:ascii="Arial" w:hAnsi="Arial" w:cs="Arial"/>
          <w:sz w:val="22"/>
          <w:szCs w:val="22"/>
        </w:rPr>
        <w:tab/>
        <w:t>King &amp; Spalding LLP für die Beratung der BEOS AG und der IntReal bei der Übertragung eines Immobilienportfolios</w:t>
      </w:r>
    </w:p>
    <w:p w:rsidR="00792170" w:rsidRDefault="00792170" w:rsidP="00792170">
      <w:pPr>
        <w:ind w:left="2835" w:right="707" w:hanging="2835"/>
        <w:rPr>
          <w:rFonts w:ascii="Arial" w:hAnsi="Arial" w:cs="Arial"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i/>
          <w:sz w:val="22"/>
          <w:szCs w:val="22"/>
        </w:rPr>
      </w:pPr>
    </w:p>
    <w:p w:rsidR="00792170" w:rsidRDefault="00792170" w:rsidP="00792170">
      <w:pPr>
        <w:ind w:left="2835" w:right="707" w:hanging="2835"/>
        <w:rPr>
          <w:rFonts w:ascii="Arial" w:hAnsi="Arial" w:cs="Arial"/>
          <w:i/>
          <w:sz w:val="22"/>
          <w:szCs w:val="22"/>
        </w:rPr>
      </w:pPr>
    </w:p>
    <w:p w:rsidR="00792170" w:rsidRPr="0000090A" w:rsidRDefault="00792170" w:rsidP="00792170">
      <w:pPr>
        <w:ind w:right="707"/>
        <w:rPr>
          <w:rFonts w:ascii="Arial" w:hAnsi="Arial" w:cs="Arial"/>
          <w:i/>
          <w:sz w:val="22"/>
          <w:szCs w:val="22"/>
        </w:rPr>
      </w:pPr>
      <w:r w:rsidRPr="0000090A">
        <w:rPr>
          <w:rFonts w:ascii="Arial" w:hAnsi="Arial" w:cs="Arial"/>
          <w:i/>
          <w:sz w:val="22"/>
          <w:szCs w:val="22"/>
        </w:rPr>
        <w:t xml:space="preserve">Verwendung </w:t>
      </w:r>
      <w:r>
        <w:rPr>
          <w:rFonts w:ascii="Arial" w:hAnsi="Arial" w:cs="Arial"/>
          <w:i/>
          <w:sz w:val="22"/>
          <w:szCs w:val="22"/>
        </w:rPr>
        <w:t>von</w:t>
      </w:r>
      <w:r w:rsidRPr="0000090A">
        <w:rPr>
          <w:rFonts w:ascii="Arial" w:hAnsi="Arial" w:cs="Arial"/>
          <w:i/>
          <w:sz w:val="22"/>
          <w:szCs w:val="22"/>
        </w:rPr>
        <w:t xml:space="preserve"> Fotos bitte </w:t>
      </w:r>
      <w:r>
        <w:rPr>
          <w:rFonts w:ascii="Arial" w:hAnsi="Arial" w:cs="Arial"/>
          <w:i/>
          <w:sz w:val="22"/>
          <w:szCs w:val="22"/>
        </w:rPr>
        <w:t xml:space="preserve">nur unter der Angabe der Bildquelle </w:t>
      </w:r>
      <w:r w:rsidRPr="0000090A">
        <w:rPr>
          <w:rFonts w:ascii="Arial" w:hAnsi="Arial" w:cs="Arial"/>
          <w:i/>
          <w:sz w:val="22"/>
          <w:szCs w:val="22"/>
        </w:rPr>
        <w:t xml:space="preserve">„immobilienmanager“. </w:t>
      </w:r>
    </w:p>
    <w:p w:rsidR="00792170" w:rsidRDefault="00792170" w:rsidP="00792170">
      <w:pPr>
        <w:rPr>
          <w:rFonts w:ascii="Arial" w:hAnsi="Arial" w:cs="Arial"/>
          <w:sz w:val="22"/>
          <w:szCs w:val="22"/>
        </w:rPr>
      </w:pPr>
    </w:p>
    <w:p w:rsidR="0070688F" w:rsidRDefault="0070688F">
      <w:pPr>
        <w:rPr>
          <w:sz w:val="20"/>
          <w:szCs w:val="20"/>
        </w:rPr>
      </w:pPr>
    </w:p>
    <w:p w:rsidR="00BC3444" w:rsidRDefault="00BC3444" w:rsidP="004C0EF8">
      <w:pPr>
        <w:rPr>
          <w:sz w:val="20"/>
          <w:szCs w:val="20"/>
        </w:rPr>
      </w:pPr>
    </w:p>
    <w:sectPr w:rsidR="00BC3444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70" w:rsidRDefault="00792170">
      <w:r>
        <w:separator/>
      </w:r>
    </w:p>
  </w:endnote>
  <w:endnote w:type="continuationSeparator" w:id="0">
    <w:p w:rsidR="00792170" w:rsidRDefault="0079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70" w:rsidRDefault="00792170">
      <w:r>
        <w:separator/>
      </w:r>
    </w:p>
  </w:footnote>
  <w:footnote w:type="continuationSeparator" w:id="0">
    <w:p w:rsidR="00792170" w:rsidRDefault="0079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792170" w:rsidP="00262442">
    <w:pPr>
      <w:pStyle w:val="Kopfzeile"/>
      <w:rPr>
        <w:sz w:val="20"/>
        <w:szCs w:val="20"/>
      </w:rPr>
    </w:pPr>
    <w:bookmarkStart w:id="1" w:name="OhneErsteSeite"/>
    <w:r w:rsidRPr="00792170">
      <w:rPr>
        <w:color w:val="FFFFFF"/>
        <w:sz w:val="20"/>
        <w:szCs w:val="20"/>
      </w:rPr>
      <w:t>@OhneErsteSeite@8113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6A2BB6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6A2BB6">
      <w:rPr>
        <w:rStyle w:val="Seitenzahl"/>
        <w:rFonts w:ascii="Arial" w:hAnsi="Arial" w:cs="Arial"/>
        <w:sz w:val="20"/>
        <w:szCs w:val="20"/>
      </w:rPr>
      <w:fldChar w:fldCharType="begin"/>
    </w:r>
    <w:r w:rsidRPr="006A2BB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A2BB6">
      <w:rPr>
        <w:rStyle w:val="Seitenzahl"/>
        <w:rFonts w:ascii="Arial" w:hAnsi="Arial" w:cs="Arial"/>
        <w:sz w:val="20"/>
        <w:szCs w:val="20"/>
      </w:rPr>
      <w:fldChar w:fldCharType="separate"/>
    </w:r>
    <w:r w:rsidR="0066750B">
      <w:rPr>
        <w:rStyle w:val="Seitenzahl"/>
        <w:rFonts w:ascii="Arial" w:hAnsi="Arial" w:cs="Arial"/>
        <w:noProof/>
        <w:sz w:val="20"/>
        <w:szCs w:val="20"/>
      </w:rPr>
      <w:t>3</w:t>
    </w:r>
    <w:r w:rsidRPr="006A2BB6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6A2BB6" w:rsidRDefault="006A2BB6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6A2BB6">
      <w:rPr>
        <w:rStyle w:val="Seitenzahl"/>
        <w:rFonts w:ascii="Arial" w:hAnsi="Arial" w:cs="Arial"/>
        <w:sz w:val="20"/>
        <w:szCs w:val="20"/>
      </w:rPr>
      <w:t>22. Februar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792170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792170">
      <w:rPr>
        <w:color w:val="FFFFFF"/>
        <w:sz w:val="20"/>
        <w:szCs w:val="20"/>
      </w:rPr>
      <w:t>@Ausgabeart@1</w:t>
    </w:r>
    <w:bookmarkEnd w:id="5"/>
  </w:p>
  <w:p w:rsidR="009421DC" w:rsidRPr="00BE7F4E" w:rsidRDefault="00792170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792170">
      <w:rPr>
        <w:color w:val="FFFFFF"/>
        <w:sz w:val="20"/>
        <w:szCs w:val="20"/>
      </w:rPr>
      <w:t>@ErsteSeite@8023</w:t>
    </w:r>
    <w:bookmarkEnd w:id="6"/>
  </w:p>
  <w:p w:rsidR="00CD641C" w:rsidRPr="00BE7F4E" w:rsidRDefault="00792170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792170">
      <w:rPr>
        <w:color w:val="FFFFFF"/>
        <w:sz w:val="20"/>
        <w:szCs w:val="20"/>
      </w:rPr>
      <w:t>@FolgeSeiten@8113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0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554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6750B"/>
    <w:rsid w:val="00670744"/>
    <w:rsid w:val="00672395"/>
    <w:rsid w:val="0068297B"/>
    <w:rsid w:val="0068625E"/>
    <w:rsid w:val="006A2BB6"/>
    <w:rsid w:val="006C22BC"/>
    <w:rsid w:val="006C503C"/>
    <w:rsid w:val="006D2467"/>
    <w:rsid w:val="006F37E8"/>
    <w:rsid w:val="0070114C"/>
    <w:rsid w:val="0070688F"/>
    <w:rsid w:val="00714290"/>
    <w:rsid w:val="007166F1"/>
    <w:rsid w:val="00727819"/>
    <w:rsid w:val="00734E40"/>
    <w:rsid w:val="0075216D"/>
    <w:rsid w:val="00767465"/>
    <w:rsid w:val="00792170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742AF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0FB9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3</Pages>
  <Words>518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2019-02-18T13:35:00Z</dcterms:created>
  <dcterms:modified xsi:type="dcterms:W3CDTF">2019-02-18T13:39:00Z</dcterms:modified>
</cp:coreProperties>
</file>