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381FA1"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381FA1"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A55A2B" w:rsidRPr="00A55A2B" w:rsidRDefault="00A55A2B" w:rsidP="00A55A2B">
      <w:pPr>
        <w:pStyle w:val="BodyText2"/>
        <w:spacing w:line="276" w:lineRule="auto"/>
        <w:jc w:val="both"/>
        <w:rPr>
          <w:rFonts w:ascii="Arial" w:hAnsi="Arial" w:cs="Arial"/>
          <w:b/>
          <w:bCs/>
          <w:sz w:val="44"/>
          <w:szCs w:val="32"/>
          <w:lang w:val="cs-CZ"/>
        </w:rPr>
      </w:pPr>
      <w:r w:rsidRPr="00A55A2B">
        <w:rPr>
          <w:rFonts w:ascii="Arial" w:hAnsi="Arial" w:cs="Arial"/>
          <w:b/>
          <w:bCs/>
          <w:sz w:val="44"/>
          <w:szCs w:val="32"/>
          <w:lang w:val="cs-CZ"/>
        </w:rPr>
        <w:t>Ford Explorer Plug-</w:t>
      </w:r>
      <w:r>
        <w:rPr>
          <w:rFonts w:ascii="Arial" w:hAnsi="Arial" w:cs="Arial"/>
          <w:b/>
          <w:bCs/>
          <w:sz w:val="44"/>
          <w:szCs w:val="32"/>
          <w:lang w:val="cs-CZ"/>
        </w:rPr>
        <w:t>i</w:t>
      </w:r>
      <w:r w:rsidRPr="00A55A2B">
        <w:rPr>
          <w:rFonts w:ascii="Arial" w:hAnsi="Arial" w:cs="Arial"/>
          <w:b/>
          <w:bCs/>
          <w:sz w:val="44"/>
          <w:szCs w:val="32"/>
          <w:lang w:val="cs-CZ"/>
        </w:rPr>
        <w:t>n Hybrid získal od Euro NCAP maximálních možných pět hvězdiček</w:t>
      </w:r>
    </w:p>
    <w:p w:rsidR="004A5828" w:rsidRPr="00B37CF9" w:rsidRDefault="004A5828" w:rsidP="00311D56">
      <w:pPr>
        <w:pStyle w:val="BodyText2"/>
        <w:spacing w:line="276" w:lineRule="auto"/>
        <w:jc w:val="both"/>
        <w:rPr>
          <w:rFonts w:ascii="Arial" w:hAnsi="Arial" w:cs="Arial"/>
          <w:b/>
          <w:bCs/>
          <w:sz w:val="22"/>
          <w:szCs w:val="22"/>
          <w:lang w:val="cs-CZ"/>
        </w:rPr>
      </w:pPr>
    </w:p>
    <w:p w:rsidR="00A55A2B" w:rsidRPr="00A55A2B" w:rsidRDefault="00A55A2B" w:rsidP="00A55A2B">
      <w:pPr>
        <w:pStyle w:val="ListParagraph"/>
        <w:numPr>
          <w:ilvl w:val="0"/>
          <w:numId w:val="44"/>
        </w:numPr>
        <w:spacing w:line="276" w:lineRule="auto"/>
        <w:ind w:left="720" w:right="-24"/>
        <w:jc w:val="both"/>
        <w:rPr>
          <w:rFonts w:ascii="Arial" w:hAnsi="Arial" w:cs="Arial"/>
          <w:b/>
          <w:szCs w:val="22"/>
        </w:rPr>
      </w:pPr>
      <w:r w:rsidRPr="00A55A2B">
        <w:rPr>
          <w:rFonts w:ascii="Arial" w:hAnsi="Arial" w:cs="Arial"/>
          <w:b/>
          <w:szCs w:val="22"/>
        </w:rPr>
        <w:t>Zcela nové sedmimístné SUV Ford Explorer Plug-</w:t>
      </w:r>
      <w:r>
        <w:rPr>
          <w:rFonts w:ascii="Arial" w:hAnsi="Arial" w:cs="Arial"/>
          <w:b/>
          <w:szCs w:val="22"/>
        </w:rPr>
        <w:t>i</w:t>
      </w:r>
      <w:r w:rsidRPr="00A55A2B">
        <w:rPr>
          <w:rFonts w:ascii="Arial" w:hAnsi="Arial" w:cs="Arial"/>
          <w:b/>
          <w:szCs w:val="22"/>
        </w:rPr>
        <w:t>n Hybrid obdrželo od nezávislé organizace Euro NCAP pětihvězdičkové hodnocení bezpečnosti</w:t>
      </w:r>
    </w:p>
    <w:p w:rsidR="00A55A2B" w:rsidRPr="00A55A2B" w:rsidRDefault="00A55A2B" w:rsidP="00A55A2B">
      <w:pPr>
        <w:pStyle w:val="ListParagraph"/>
        <w:spacing w:line="276" w:lineRule="auto"/>
        <w:ind w:right="-24"/>
        <w:jc w:val="both"/>
        <w:rPr>
          <w:rFonts w:ascii="Arial" w:hAnsi="Arial" w:cs="Arial"/>
          <w:b/>
          <w:szCs w:val="22"/>
        </w:rPr>
      </w:pPr>
    </w:p>
    <w:p w:rsidR="00A55A2B" w:rsidRPr="00A55A2B" w:rsidRDefault="00A55A2B" w:rsidP="00A55A2B">
      <w:pPr>
        <w:pStyle w:val="ListParagraph"/>
        <w:numPr>
          <w:ilvl w:val="0"/>
          <w:numId w:val="44"/>
        </w:numPr>
        <w:spacing w:line="276" w:lineRule="auto"/>
        <w:ind w:left="720" w:right="-24"/>
        <w:jc w:val="both"/>
        <w:rPr>
          <w:rFonts w:ascii="Arial" w:hAnsi="Arial" w:cs="Arial"/>
          <w:b/>
          <w:szCs w:val="22"/>
        </w:rPr>
      </w:pPr>
      <w:r w:rsidRPr="00A55A2B">
        <w:rPr>
          <w:rFonts w:ascii="Arial" w:hAnsi="Arial" w:cs="Arial"/>
          <w:b/>
          <w:szCs w:val="22"/>
        </w:rPr>
        <w:t>Posádku i akumulátor chrání součásti</w:t>
      </w:r>
      <w:r w:rsidR="00270B1C">
        <w:rPr>
          <w:rFonts w:ascii="Arial" w:hAnsi="Arial" w:cs="Arial"/>
          <w:b/>
          <w:szCs w:val="22"/>
        </w:rPr>
        <w:t>,</w:t>
      </w:r>
      <w:r w:rsidRPr="00A55A2B">
        <w:rPr>
          <w:rFonts w:ascii="Arial" w:hAnsi="Arial" w:cs="Arial"/>
          <w:b/>
          <w:szCs w:val="22"/>
        </w:rPr>
        <w:t xml:space="preserve"> vyráběné s využitím inovativních patentovaných procesů. Euro NCAP vyzdvihla rovněž bezpečnostní technologie Exploreru</w:t>
      </w:r>
    </w:p>
    <w:p w:rsidR="00A55A2B" w:rsidRPr="00A55A2B" w:rsidRDefault="00A55A2B" w:rsidP="00A55A2B">
      <w:pPr>
        <w:pStyle w:val="ListParagraph"/>
        <w:spacing w:line="276" w:lineRule="auto"/>
        <w:ind w:right="-24"/>
        <w:jc w:val="both"/>
        <w:rPr>
          <w:rFonts w:ascii="Arial" w:hAnsi="Arial" w:cs="Arial"/>
          <w:b/>
          <w:szCs w:val="22"/>
        </w:rPr>
      </w:pPr>
    </w:p>
    <w:p w:rsidR="00A55A2B" w:rsidRPr="00A55A2B" w:rsidRDefault="00A55A2B" w:rsidP="00A55A2B">
      <w:pPr>
        <w:pStyle w:val="ListParagraph"/>
        <w:numPr>
          <w:ilvl w:val="0"/>
          <w:numId w:val="44"/>
        </w:numPr>
        <w:spacing w:line="276" w:lineRule="auto"/>
        <w:ind w:left="720" w:right="-24"/>
        <w:jc w:val="both"/>
        <w:rPr>
          <w:rFonts w:ascii="Arial" w:hAnsi="Arial" w:cs="Arial"/>
          <w:b/>
          <w:szCs w:val="22"/>
        </w:rPr>
      </w:pPr>
      <w:r w:rsidRPr="00A55A2B">
        <w:rPr>
          <w:rFonts w:ascii="Arial" w:hAnsi="Arial" w:cs="Arial"/>
          <w:b/>
          <w:szCs w:val="22"/>
        </w:rPr>
        <w:t>Explorer Plug-</w:t>
      </w:r>
      <w:r>
        <w:rPr>
          <w:rFonts w:ascii="Arial" w:hAnsi="Arial" w:cs="Arial"/>
          <w:b/>
          <w:szCs w:val="22"/>
        </w:rPr>
        <w:t>i</w:t>
      </w:r>
      <w:r w:rsidRPr="00A55A2B">
        <w:rPr>
          <w:rFonts w:ascii="Arial" w:hAnsi="Arial" w:cs="Arial"/>
          <w:b/>
          <w:szCs w:val="22"/>
        </w:rPr>
        <w:t>n Hybrid dosahuje výkonu 336 kW (457 k) a na elektřinu ujede až 48 km. J</w:t>
      </w:r>
      <w:r w:rsidR="00270B1C">
        <w:rPr>
          <w:rFonts w:ascii="Arial" w:hAnsi="Arial" w:cs="Arial"/>
          <w:b/>
          <w:szCs w:val="22"/>
        </w:rPr>
        <w:t>d</w:t>
      </w:r>
      <w:r w:rsidRPr="00A55A2B">
        <w:rPr>
          <w:rFonts w:ascii="Arial" w:hAnsi="Arial" w:cs="Arial"/>
          <w:b/>
          <w:szCs w:val="22"/>
        </w:rPr>
        <w:t xml:space="preserve">e o jeden z </w:t>
      </w:r>
      <w:r w:rsidR="00270B1C">
        <w:rPr>
          <w:rFonts w:ascii="Arial" w:hAnsi="Arial" w:cs="Arial"/>
          <w:b/>
          <w:szCs w:val="22"/>
        </w:rPr>
        <w:t>čtrnácti</w:t>
      </w:r>
      <w:r w:rsidRPr="00A55A2B">
        <w:rPr>
          <w:rFonts w:ascii="Arial" w:hAnsi="Arial" w:cs="Arial"/>
          <w:b/>
          <w:szCs w:val="22"/>
        </w:rPr>
        <w:t xml:space="preserve"> elektrifikovaných modelů, které značka uvede na trh do konce roku 2020</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823C2B">
        <w:rPr>
          <w:rFonts w:ascii="Arial" w:hAnsi="Arial" w:cs="Arial"/>
          <w:b/>
          <w:i/>
          <w:sz w:val="24"/>
        </w:rPr>
        <w:t>13</w:t>
      </w:r>
      <w:r w:rsidRPr="009A1395">
        <w:rPr>
          <w:rFonts w:ascii="Arial" w:hAnsi="Arial" w:cs="Arial"/>
          <w:b/>
          <w:i/>
          <w:sz w:val="24"/>
        </w:rPr>
        <w:t xml:space="preserve">. </w:t>
      </w:r>
      <w:r w:rsidR="00A55A2B">
        <w:rPr>
          <w:rFonts w:ascii="Arial" w:hAnsi="Arial" w:cs="Arial"/>
          <w:b/>
          <w:i/>
          <w:sz w:val="24"/>
        </w:rPr>
        <w:t>listopadu</w:t>
      </w:r>
      <w:r w:rsidRPr="009A1395">
        <w:rPr>
          <w:rFonts w:ascii="Arial" w:hAnsi="Arial" w:cs="Arial"/>
          <w:b/>
          <w:i/>
          <w:sz w:val="24"/>
        </w:rPr>
        <w:t xml:space="preserve"> 201</w:t>
      </w:r>
      <w:r w:rsidR="00A55A2B">
        <w:rPr>
          <w:rFonts w:ascii="Arial" w:hAnsi="Arial" w:cs="Arial"/>
          <w:b/>
          <w:i/>
          <w:sz w:val="24"/>
        </w:rPr>
        <w:t>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A55A2B" w:rsidRPr="00A55A2B">
        <w:rPr>
          <w:rFonts w:ascii="Arial" w:hAnsi="Arial" w:cs="Arial"/>
          <w:b/>
          <w:sz w:val="24"/>
        </w:rPr>
        <w:t>Ford přináší do světa elektrifikovaných automobilů pětihvězdičkovou bezpečnost. Nezávislá organizace Euro NCAP udělila modelu Explorer Plug-</w:t>
      </w:r>
      <w:r w:rsidR="00A55A2B">
        <w:rPr>
          <w:rFonts w:ascii="Arial" w:hAnsi="Arial" w:cs="Arial"/>
          <w:b/>
          <w:sz w:val="24"/>
        </w:rPr>
        <w:t>i</w:t>
      </w:r>
      <w:r w:rsidR="00A55A2B" w:rsidRPr="00A55A2B">
        <w:rPr>
          <w:rFonts w:ascii="Arial" w:hAnsi="Arial" w:cs="Arial"/>
          <w:b/>
          <w:sz w:val="24"/>
        </w:rPr>
        <w:t>n Hybrid maximální hodnocení.</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Ochranu posádky nového Fordu Explorer Plug-</w:t>
      </w:r>
      <w:r>
        <w:rPr>
          <w:rFonts w:ascii="Arial" w:hAnsi="Arial" w:cs="Arial"/>
          <w:sz w:val="24"/>
        </w:rPr>
        <w:t>i</w:t>
      </w:r>
      <w:r w:rsidRPr="00A55A2B">
        <w:rPr>
          <w:rFonts w:ascii="Arial" w:hAnsi="Arial" w:cs="Arial"/>
          <w:sz w:val="24"/>
        </w:rPr>
        <w:t>n Hybrid zajišťují mimo jiné díly z ultravysokopevn</w:t>
      </w:r>
      <w:r w:rsidR="00270B1C">
        <w:rPr>
          <w:rFonts w:ascii="Arial" w:hAnsi="Arial" w:cs="Arial"/>
          <w:sz w:val="24"/>
        </w:rPr>
        <w:t>é</w:t>
      </w:r>
      <w:r w:rsidRPr="00A55A2B">
        <w:rPr>
          <w:rFonts w:ascii="Arial" w:hAnsi="Arial" w:cs="Arial"/>
          <w:sz w:val="24"/>
        </w:rPr>
        <w:t xml:space="preserve"> oceli, vyráběné patentovanou metodou, a soustavy senzorů umístěných na přední i zadní části vozu.*</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 xml:space="preserve">Sedmimístné SUV je poháněno kombinací zážehového motoru Ford 3.0 V6 </w:t>
      </w:r>
      <w:r w:rsidRPr="00A55A2B">
        <w:rPr>
          <w:rFonts w:ascii="Arial" w:hAnsi="Arial" w:cs="Arial"/>
          <w:sz w:val="24"/>
        </w:rPr>
        <w:lastRenderedPageBreak/>
        <w:t>EcoBoost a elektromotoru. Pyšní se výkonem 336 kW (457 k) a točivým momentem 825 Nm. Na elektřinu ujede až 48 km.**</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Explorer Plug-</w:t>
      </w:r>
      <w:r>
        <w:rPr>
          <w:rFonts w:ascii="Arial" w:hAnsi="Arial" w:cs="Arial"/>
          <w:sz w:val="24"/>
        </w:rPr>
        <w:t>i</w:t>
      </w:r>
      <w:r w:rsidRPr="00A55A2B">
        <w:rPr>
          <w:rFonts w:ascii="Arial" w:hAnsi="Arial" w:cs="Arial"/>
          <w:sz w:val="24"/>
        </w:rPr>
        <w:t>n Hybrid je první elektrifikovaný model značky Ford, který získal pět hvězdiček podle</w:t>
      </w:r>
      <w:r w:rsidR="003E78CD">
        <w:rPr>
          <w:rFonts w:ascii="Arial" w:hAnsi="Arial" w:cs="Arial"/>
          <w:sz w:val="24"/>
        </w:rPr>
        <w:t xml:space="preserve"> kritérií</w:t>
      </w:r>
      <w:r w:rsidRPr="00A55A2B">
        <w:rPr>
          <w:rFonts w:ascii="Arial" w:hAnsi="Arial" w:cs="Arial"/>
          <w:sz w:val="24"/>
        </w:rPr>
        <w:t xml:space="preserve"> přísnější metodiky, zavedené v loňském roce.</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b/>
          <w:sz w:val="22"/>
          <w:szCs w:val="22"/>
        </w:rPr>
      </w:pPr>
      <w:r w:rsidRPr="00A55A2B">
        <w:rPr>
          <w:rFonts w:ascii="Arial" w:hAnsi="Arial" w:cs="Arial"/>
          <w:b/>
          <w:sz w:val="24"/>
        </w:rPr>
        <w:t>Pevnější a důmyslnější</w:t>
      </w: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Euro NCAP udělila Exploreru Plug-</w:t>
      </w:r>
      <w:r>
        <w:rPr>
          <w:rFonts w:ascii="Arial" w:hAnsi="Arial" w:cs="Arial"/>
          <w:sz w:val="24"/>
        </w:rPr>
        <w:t>i</w:t>
      </w:r>
      <w:r w:rsidRPr="00A55A2B">
        <w:rPr>
          <w:rFonts w:ascii="Arial" w:hAnsi="Arial" w:cs="Arial"/>
          <w:sz w:val="24"/>
        </w:rPr>
        <w:t xml:space="preserve">n Hybrid vysoké skóre </w:t>
      </w:r>
      <w:r w:rsidR="003E78CD">
        <w:rPr>
          <w:rFonts w:ascii="Arial" w:hAnsi="Arial" w:cs="Arial"/>
          <w:sz w:val="24"/>
        </w:rPr>
        <w:t>díky vynikajícím parametrům</w:t>
      </w:r>
      <w:r w:rsidRPr="00A55A2B">
        <w:rPr>
          <w:rFonts w:ascii="Arial" w:hAnsi="Arial" w:cs="Arial"/>
          <w:sz w:val="24"/>
        </w:rPr>
        <w:t xml:space="preserve"> ochran</w:t>
      </w:r>
      <w:r w:rsidR="003E78CD">
        <w:rPr>
          <w:rFonts w:ascii="Arial" w:hAnsi="Arial" w:cs="Arial"/>
          <w:sz w:val="24"/>
        </w:rPr>
        <w:t>y</w:t>
      </w:r>
      <w:r w:rsidRPr="00A55A2B">
        <w:rPr>
          <w:rFonts w:ascii="Arial" w:hAnsi="Arial" w:cs="Arial"/>
          <w:sz w:val="24"/>
        </w:rPr>
        <w:t xml:space="preserve"> dospělých i dětí.</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 xml:space="preserve">Inovativní výrobní proces prostorového tváření umožnil Fordu </w:t>
      </w:r>
      <w:r w:rsidR="00381FA1">
        <w:rPr>
          <w:rFonts w:ascii="Arial" w:hAnsi="Arial" w:cs="Arial"/>
          <w:sz w:val="24"/>
        </w:rPr>
        <w:t>integrovat trubky z ultravysokopevnostní martenzitické oceli také do rámu čelního skla a střechy vozu.</w:t>
      </w:r>
    </w:p>
    <w:p w:rsidR="00A55A2B" w:rsidRPr="00A55A2B" w:rsidRDefault="00A55A2B" w:rsidP="00A55A2B">
      <w:pPr>
        <w:widowControl w:val="0"/>
        <w:autoSpaceDE w:val="0"/>
        <w:autoSpaceDN w:val="0"/>
        <w:adjustRightInd w:val="0"/>
        <w:spacing w:line="276" w:lineRule="auto"/>
        <w:jc w:val="both"/>
        <w:rPr>
          <w:rFonts w:ascii="Arial" w:hAnsi="Arial" w:cs="Arial"/>
          <w:sz w:val="24"/>
        </w:rPr>
      </w:pPr>
      <w:bookmarkStart w:id="9" w:name="_GoBack"/>
      <w:bookmarkEnd w:id="9"/>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 xml:space="preserve">Ocel vytvrzená do té </w:t>
      </w:r>
      <w:r w:rsidR="003E78CD">
        <w:rPr>
          <w:rFonts w:ascii="Arial" w:hAnsi="Arial" w:cs="Arial"/>
          <w:sz w:val="24"/>
        </w:rPr>
        <w:t>úrovně</w:t>
      </w:r>
      <w:r w:rsidRPr="00A55A2B">
        <w:rPr>
          <w:rFonts w:ascii="Arial" w:hAnsi="Arial" w:cs="Arial"/>
          <w:sz w:val="24"/>
        </w:rPr>
        <w:t>, že technologické otvory se do ní musí řezat laserem, se vyválcuje do trubkového tvaru. Prostorovým tvářením se pot</w:t>
      </w:r>
      <w:r w:rsidR="003E78CD">
        <w:rPr>
          <w:rFonts w:ascii="Arial" w:hAnsi="Arial" w:cs="Arial"/>
          <w:sz w:val="24"/>
        </w:rPr>
        <w:t>é</w:t>
      </w:r>
      <w:r w:rsidRPr="00A55A2B">
        <w:rPr>
          <w:rFonts w:ascii="Arial" w:hAnsi="Arial" w:cs="Arial"/>
          <w:sz w:val="24"/>
        </w:rPr>
        <w:t xml:space="preserve"> ohne do tvaru hokejky. Vznikne jednodílný sloupek a střešní nosník s pevností v tahu 1700 MPa. To </w:t>
      </w:r>
      <w:r w:rsidR="00AB398A">
        <w:rPr>
          <w:rFonts w:ascii="Arial" w:hAnsi="Arial" w:cs="Arial"/>
          <w:sz w:val="24"/>
        </w:rPr>
        <w:t>svou výdrží překonává i</w:t>
      </w:r>
      <w:r w:rsidRPr="00A55A2B">
        <w:rPr>
          <w:rFonts w:ascii="Arial" w:hAnsi="Arial" w:cs="Arial"/>
          <w:sz w:val="24"/>
        </w:rPr>
        <w:t xml:space="preserve"> nosn</w:t>
      </w:r>
      <w:r w:rsidR="00AB398A">
        <w:rPr>
          <w:rFonts w:ascii="Arial" w:hAnsi="Arial" w:cs="Arial"/>
          <w:sz w:val="24"/>
        </w:rPr>
        <w:t>á</w:t>
      </w:r>
      <w:r w:rsidRPr="00A55A2B">
        <w:rPr>
          <w:rFonts w:ascii="Arial" w:hAnsi="Arial" w:cs="Arial"/>
          <w:sz w:val="24"/>
        </w:rPr>
        <w:t xml:space="preserve"> lan</w:t>
      </w:r>
      <w:r w:rsidR="00AB398A">
        <w:rPr>
          <w:rFonts w:ascii="Arial" w:hAnsi="Arial" w:cs="Arial"/>
          <w:sz w:val="24"/>
        </w:rPr>
        <w:t>a</w:t>
      </w:r>
      <w:r w:rsidRPr="00A55A2B">
        <w:rPr>
          <w:rFonts w:ascii="Arial" w:hAnsi="Arial" w:cs="Arial"/>
          <w:sz w:val="24"/>
        </w:rPr>
        <w:t xml:space="preserve"> slavné</w:t>
      </w:r>
      <w:r w:rsidR="00AB398A">
        <w:rPr>
          <w:rFonts w:ascii="Arial" w:hAnsi="Arial" w:cs="Arial"/>
          <w:sz w:val="24"/>
        </w:rPr>
        <w:t>ho</w:t>
      </w:r>
      <w:r w:rsidRPr="00A55A2B">
        <w:rPr>
          <w:rFonts w:ascii="Arial" w:hAnsi="Arial" w:cs="Arial"/>
          <w:sz w:val="24"/>
        </w:rPr>
        <w:t xml:space="preserve"> mostu přes </w:t>
      </w:r>
      <w:r w:rsidR="00AB398A">
        <w:rPr>
          <w:rFonts w:ascii="Arial" w:hAnsi="Arial" w:cs="Arial"/>
          <w:sz w:val="24"/>
        </w:rPr>
        <w:t>záliv</w:t>
      </w:r>
      <w:r w:rsidRPr="00A55A2B">
        <w:rPr>
          <w:rFonts w:ascii="Arial" w:hAnsi="Arial" w:cs="Arial"/>
          <w:sz w:val="24"/>
        </w:rPr>
        <w:t xml:space="preserve"> Golden Gate v San Francisku.***</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Ultravysokopevn</w:t>
      </w:r>
      <w:r w:rsidR="00AB398A">
        <w:rPr>
          <w:rFonts w:ascii="Arial" w:hAnsi="Arial" w:cs="Arial"/>
          <w:sz w:val="24"/>
        </w:rPr>
        <w:t>é</w:t>
      </w:r>
      <w:r w:rsidRPr="00A55A2B">
        <w:rPr>
          <w:rFonts w:ascii="Arial" w:hAnsi="Arial" w:cs="Arial"/>
          <w:sz w:val="24"/>
        </w:rPr>
        <w:t xml:space="preserve"> boční výztuhy, které zasahují až do podlahy, se ohýbají do výsledného tvaru speciálním patentovaným procesem. Výsledkem je lepší ochrana cestujících i vysokonapěťového akumulátoru s kapacitou 13,1 kWh. </w:t>
      </w:r>
      <w:r w:rsidR="00231073" w:rsidRPr="00231073">
        <w:rPr>
          <w:rFonts w:ascii="Arial" w:hAnsi="Arial" w:cs="Arial"/>
          <w:sz w:val="24"/>
        </w:rPr>
        <w:t>I díky tomuto technickému řešení získal Explorer Plug-</w:t>
      </w:r>
      <w:r w:rsidR="00231073">
        <w:rPr>
          <w:rFonts w:ascii="Arial" w:hAnsi="Arial" w:cs="Arial"/>
          <w:sz w:val="24"/>
        </w:rPr>
        <w:t>i</w:t>
      </w:r>
      <w:r w:rsidR="00231073" w:rsidRPr="00231073">
        <w:rPr>
          <w:rFonts w:ascii="Arial" w:hAnsi="Arial" w:cs="Arial"/>
          <w:sz w:val="24"/>
        </w:rPr>
        <w:t>n Hybrid na boční náraz do překážky maximální možný počet bodů.</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Na pětihvězdičkovém hodnocení bezpečnosti mají podíl rovněž vyspělé asistenční technologie jako předkolizní asistent s detekcí chodců a cyklistů, inteligentní omezovač rychlosti nebo systém udržování v jízdním pruhu.</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w:t>
      </w:r>
      <w:r w:rsidRPr="00A55A2B">
        <w:rPr>
          <w:rFonts w:ascii="Arial" w:hAnsi="Arial" w:cs="Arial"/>
          <w:i/>
          <w:sz w:val="24"/>
        </w:rPr>
        <w:t>Sériově montovaný systém autonomního brzdění před překážkou (předkolizní asistent) si vedl dobře ve zkouškách funkčnosti při nízkých rychlostech, které jsou typické pro městský provoz a často při nich dochází k úrazům</w:t>
      </w:r>
      <w:r w:rsidR="00AB398A">
        <w:rPr>
          <w:rFonts w:ascii="Arial" w:hAnsi="Arial" w:cs="Arial"/>
          <w:i/>
          <w:sz w:val="24"/>
        </w:rPr>
        <w:t>, například</w:t>
      </w:r>
      <w:r w:rsidRPr="00A55A2B">
        <w:rPr>
          <w:rFonts w:ascii="Arial" w:hAnsi="Arial" w:cs="Arial"/>
          <w:i/>
          <w:sz w:val="24"/>
        </w:rPr>
        <w:t xml:space="preserve"> krční páteře. Ve všech testovaných scénářích došlo k odvrácení kolize nebo </w:t>
      </w:r>
      <w:r w:rsidR="00AB398A">
        <w:rPr>
          <w:rFonts w:ascii="Arial" w:hAnsi="Arial" w:cs="Arial"/>
          <w:i/>
          <w:sz w:val="24"/>
        </w:rPr>
        <w:t xml:space="preserve">k </w:t>
      </w:r>
      <w:r w:rsidRPr="00A55A2B">
        <w:rPr>
          <w:rFonts w:ascii="Arial" w:hAnsi="Arial" w:cs="Arial"/>
          <w:i/>
          <w:sz w:val="24"/>
        </w:rPr>
        <w:t>jejímu zmírnění</w:t>
      </w:r>
      <w:r w:rsidRPr="00A55A2B">
        <w:rPr>
          <w:rFonts w:ascii="Arial" w:hAnsi="Arial" w:cs="Arial"/>
          <w:sz w:val="24"/>
        </w:rPr>
        <w:t>,“ uvádí zpráva Euro NCAP.</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Evropskou premiéru slaví v novém Fordu Explorer Plug-</w:t>
      </w:r>
      <w:r>
        <w:rPr>
          <w:rFonts w:ascii="Arial" w:hAnsi="Arial" w:cs="Arial"/>
          <w:sz w:val="24"/>
        </w:rPr>
        <w:t>i</w:t>
      </w:r>
      <w:r w:rsidRPr="00A55A2B">
        <w:rPr>
          <w:rFonts w:ascii="Arial" w:hAnsi="Arial" w:cs="Arial"/>
          <w:sz w:val="24"/>
        </w:rPr>
        <w:t>n Hybrid brzdový asistent při couvání. Prostřednictvím radaru a ultrazvukových senzorů dokáže rozpoznat překážky, které jsou vyšší než 28 cm a širší než 7,5 cm, a v rozsahu rychlostí 1,5 až 12 km/h zač</w:t>
      </w:r>
      <w:r w:rsidR="00AB398A">
        <w:rPr>
          <w:rFonts w:ascii="Arial" w:hAnsi="Arial" w:cs="Arial"/>
          <w:sz w:val="24"/>
        </w:rPr>
        <w:t>ne</w:t>
      </w:r>
      <w:r w:rsidRPr="00A55A2B">
        <w:rPr>
          <w:rFonts w:ascii="Arial" w:hAnsi="Arial" w:cs="Arial"/>
          <w:sz w:val="24"/>
        </w:rPr>
        <w:t xml:space="preserve"> automaticky brzdit, pokud je to nutné k odvrácení srážky. Brzdový asistent </w:t>
      </w:r>
      <w:r w:rsidR="00AB398A">
        <w:rPr>
          <w:rFonts w:ascii="Arial" w:hAnsi="Arial" w:cs="Arial"/>
          <w:sz w:val="24"/>
        </w:rPr>
        <w:t>poté</w:t>
      </w:r>
      <w:r w:rsidRPr="00A55A2B">
        <w:rPr>
          <w:rFonts w:ascii="Arial" w:hAnsi="Arial" w:cs="Arial"/>
          <w:sz w:val="24"/>
        </w:rPr>
        <w:t xml:space="preserve"> podrží vůz na místě po dobu 1,5 s, aby měl řidič před pokračováním manévru dostatek času na vyhodnocení situace.</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r w:rsidRPr="00A55A2B">
        <w:rPr>
          <w:rFonts w:ascii="Arial" w:hAnsi="Arial" w:cs="Arial"/>
          <w:sz w:val="24"/>
        </w:rPr>
        <w:t>Nový Ford Explorer Plug-</w:t>
      </w:r>
      <w:r>
        <w:rPr>
          <w:rFonts w:ascii="Arial" w:hAnsi="Arial" w:cs="Arial"/>
          <w:sz w:val="24"/>
        </w:rPr>
        <w:t>i</w:t>
      </w:r>
      <w:r w:rsidRPr="00A55A2B">
        <w:rPr>
          <w:rFonts w:ascii="Arial" w:hAnsi="Arial" w:cs="Arial"/>
          <w:sz w:val="24"/>
        </w:rPr>
        <w:t xml:space="preserve">n Hybrid se vyznačuje mimořádně prostorným a komfortním interiérem. Vévodí mu na výšku orientovaná středová obrazovka o </w:t>
      </w:r>
      <w:r w:rsidRPr="00A55A2B">
        <w:rPr>
          <w:rFonts w:ascii="Arial" w:hAnsi="Arial" w:cs="Arial"/>
          <w:sz w:val="24"/>
        </w:rPr>
        <w:lastRenderedPageBreak/>
        <w:t>úhlopříčce 10,1 palce a digitální přístrojový štít s úhlopříčkou 12,3 palce. Vůz lze objednávat ve dvou bohatě vybavených provedeních</w:t>
      </w:r>
      <w:r w:rsidR="00AB398A">
        <w:rPr>
          <w:rFonts w:ascii="Arial" w:hAnsi="Arial" w:cs="Arial"/>
          <w:sz w:val="24"/>
        </w:rPr>
        <w:t>:</w:t>
      </w:r>
      <w:r w:rsidRPr="00A55A2B">
        <w:rPr>
          <w:rFonts w:ascii="Arial" w:hAnsi="Arial" w:cs="Arial"/>
          <w:sz w:val="24"/>
        </w:rPr>
        <w:t xml:space="preserve"> jako sportovně stylizovaný Explorer ST-Line a </w:t>
      </w:r>
      <w:r w:rsidR="00AB398A">
        <w:rPr>
          <w:rFonts w:ascii="Arial" w:hAnsi="Arial" w:cs="Arial"/>
          <w:sz w:val="24"/>
        </w:rPr>
        <w:t xml:space="preserve">jako </w:t>
      </w:r>
      <w:r w:rsidRPr="00A55A2B">
        <w:rPr>
          <w:rFonts w:ascii="Arial" w:hAnsi="Arial" w:cs="Arial"/>
          <w:sz w:val="24"/>
        </w:rPr>
        <w:t>luxusní Explorer Platinum.</w:t>
      </w: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 w:val="24"/>
        </w:rPr>
      </w:pPr>
    </w:p>
    <w:p w:rsidR="00A55A2B" w:rsidRPr="00A55A2B" w:rsidRDefault="00A55A2B" w:rsidP="00A55A2B">
      <w:pPr>
        <w:widowControl w:val="0"/>
        <w:autoSpaceDE w:val="0"/>
        <w:autoSpaceDN w:val="0"/>
        <w:adjustRightInd w:val="0"/>
        <w:spacing w:line="276" w:lineRule="auto"/>
        <w:jc w:val="both"/>
        <w:rPr>
          <w:rFonts w:ascii="Arial" w:hAnsi="Arial" w:cs="Arial"/>
          <w:szCs w:val="20"/>
        </w:rPr>
      </w:pPr>
      <w:r w:rsidRPr="00A55A2B">
        <w:rPr>
          <w:rFonts w:ascii="Arial" w:hAnsi="Arial" w:cs="Arial"/>
          <w:szCs w:val="20"/>
        </w:rPr>
        <w:t xml:space="preserve">Více informací na </w:t>
      </w:r>
      <w:hyperlink r:id="rId11" w:history="1">
        <w:r w:rsidRPr="00A55A2B">
          <w:rPr>
            <w:rStyle w:val="Hyperlink"/>
            <w:rFonts w:ascii="Arial" w:hAnsi="Arial" w:cs="Arial"/>
            <w:szCs w:val="20"/>
          </w:rPr>
          <w:t>https://www.euroncap.com/</w:t>
        </w:r>
      </w:hyperlink>
    </w:p>
    <w:p w:rsidR="00A55A2B" w:rsidRPr="00A55A2B" w:rsidRDefault="00A55A2B" w:rsidP="00A55A2B">
      <w:pPr>
        <w:jc w:val="center"/>
        <w:rPr>
          <w:rFonts w:ascii="Arial" w:hAnsi="Arial" w:cs="Arial"/>
          <w:szCs w:val="20"/>
        </w:rPr>
      </w:pPr>
    </w:p>
    <w:p w:rsidR="00A55A2B" w:rsidRPr="00A55A2B" w:rsidRDefault="00A55A2B" w:rsidP="00A55A2B">
      <w:pPr>
        <w:widowControl w:val="0"/>
        <w:autoSpaceDE w:val="0"/>
        <w:autoSpaceDN w:val="0"/>
        <w:adjustRightInd w:val="0"/>
        <w:spacing w:line="276" w:lineRule="auto"/>
        <w:jc w:val="both"/>
        <w:rPr>
          <w:rFonts w:ascii="Arial" w:hAnsi="Arial" w:cs="Arial"/>
          <w:szCs w:val="20"/>
        </w:rPr>
      </w:pPr>
      <w:r w:rsidRPr="00A55A2B">
        <w:rPr>
          <w:rFonts w:ascii="Arial" w:hAnsi="Arial" w:cs="Arial"/>
          <w:szCs w:val="20"/>
        </w:rPr>
        <w:t>*Asistenční systémy jsou podpůrné. Nenahrazují pozornost a úsudek řidiče a nezbavují ho povinnosti ovládat vůz.</w:t>
      </w:r>
    </w:p>
    <w:p w:rsidR="00A55A2B" w:rsidRPr="00A55A2B" w:rsidRDefault="00A55A2B" w:rsidP="00A55A2B">
      <w:pPr>
        <w:widowControl w:val="0"/>
        <w:autoSpaceDE w:val="0"/>
        <w:autoSpaceDN w:val="0"/>
        <w:adjustRightInd w:val="0"/>
        <w:spacing w:line="276" w:lineRule="auto"/>
        <w:jc w:val="both"/>
        <w:rPr>
          <w:rFonts w:ascii="Arial" w:hAnsi="Arial" w:cs="Arial"/>
          <w:szCs w:val="20"/>
        </w:rPr>
      </w:pPr>
    </w:p>
    <w:p w:rsidR="00A55A2B" w:rsidRPr="00A55A2B" w:rsidRDefault="00A55A2B" w:rsidP="00A55A2B">
      <w:pPr>
        <w:widowControl w:val="0"/>
        <w:autoSpaceDE w:val="0"/>
        <w:autoSpaceDN w:val="0"/>
        <w:adjustRightInd w:val="0"/>
        <w:spacing w:line="276" w:lineRule="auto"/>
        <w:jc w:val="both"/>
        <w:rPr>
          <w:rFonts w:ascii="Arial" w:hAnsi="Arial" w:cs="Arial"/>
          <w:szCs w:val="20"/>
        </w:rPr>
      </w:pPr>
      <w:r w:rsidRPr="00A55A2B">
        <w:rPr>
          <w:rFonts w:ascii="Arial" w:hAnsi="Arial" w:cs="Arial"/>
          <w:szCs w:val="20"/>
        </w:rPr>
        <w:t>**Ford Explorer Plug-</w:t>
      </w:r>
      <w:r>
        <w:rPr>
          <w:rFonts w:ascii="Arial" w:hAnsi="Arial" w:cs="Arial"/>
          <w:szCs w:val="20"/>
        </w:rPr>
        <w:t>i</w:t>
      </w:r>
      <w:r w:rsidRPr="00A55A2B">
        <w:rPr>
          <w:rFonts w:ascii="Arial" w:hAnsi="Arial" w:cs="Arial"/>
          <w:szCs w:val="20"/>
        </w:rPr>
        <w:t>n Hybrid: Emise CO</w:t>
      </w:r>
      <w:r w:rsidRPr="00A55A2B">
        <w:rPr>
          <w:rFonts w:ascii="Arial" w:hAnsi="Arial" w:cs="Arial"/>
          <w:szCs w:val="20"/>
          <w:vertAlign w:val="subscript"/>
        </w:rPr>
        <w:t>2</w:t>
      </w:r>
      <w:r w:rsidRPr="00A55A2B">
        <w:rPr>
          <w:rFonts w:ascii="Arial" w:hAnsi="Arial" w:cs="Arial"/>
          <w:szCs w:val="20"/>
        </w:rPr>
        <w:t xml:space="preserve"> od 66 g/km, spotřeba paliva od 2,9 l/100 km (NEDC)</w:t>
      </w:r>
    </w:p>
    <w:p w:rsidR="00A55A2B" w:rsidRPr="00A55A2B" w:rsidRDefault="00A55A2B" w:rsidP="00A55A2B">
      <w:pPr>
        <w:widowControl w:val="0"/>
        <w:autoSpaceDE w:val="0"/>
        <w:autoSpaceDN w:val="0"/>
        <w:adjustRightInd w:val="0"/>
        <w:spacing w:line="276" w:lineRule="auto"/>
        <w:jc w:val="both"/>
        <w:rPr>
          <w:rFonts w:ascii="Arial" w:hAnsi="Arial" w:cs="Arial"/>
          <w:szCs w:val="20"/>
        </w:rPr>
      </w:pPr>
    </w:p>
    <w:p w:rsidR="00A55A2B" w:rsidRPr="00A55A2B" w:rsidRDefault="00A55A2B" w:rsidP="00A55A2B">
      <w:pPr>
        <w:widowControl w:val="0"/>
        <w:autoSpaceDE w:val="0"/>
        <w:autoSpaceDN w:val="0"/>
        <w:adjustRightInd w:val="0"/>
        <w:spacing w:line="276" w:lineRule="auto"/>
        <w:jc w:val="both"/>
        <w:rPr>
          <w:rFonts w:ascii="Arial" w:hAnsi="Arial" w:cs="Arial"/>
          <w:szCs w:val="20"/>
        </w:rPr>
      </w:pPr>
      <w:r w:rsidRPr="00A55A2B">
        <w:rPr>
          <w:rFonts w:ascii="Arial" w:hAnsi="Arial" w:cs="Arial"/>
          <w:szCs w:val="20"/>
        </w:rPr>
        <w:t>Uváděné hodnoty spotřeby paliva a emisí CO</w:t>
      </w:r>
      <w:r w:rsidRPr="00A55A2B">
        <w:rPr>
          <w:rFonts w:ascii="Arial" w:hAnsi="Arial" w:cs="Arial"/>
          <w:szCs w:val="20"/>
          <w:vertAlign w:val="subscript"/>
        </w:rPr>
        <w:t>2</w:t>
      </w:r>
      <w:r w:rsidRPr="00A55A2B">
        <w:rPr>
          <w:rFonts w:ascii="Arial" w:hAnsi="Arial" w:cs="Arial"/>
          <w:szCs w:val="20"/>
        </w:rPr>
        <w:t xml:space="preserve"> byly naměřeny dle technických požadavků a specifikací evropských směrnic (EC) 715/2007 a (EC) 692/2008 v aktuálním znění. Uváděné hodnoty spotřeby paliva a emisí CO</w:t>
      </w:r>
      <w:r w:rsidRPr="00A55A2B">
        <w:rPr>
          <w:rFonts w:ascii="Arial" w:hAnsi="Arial" w:cs="Arial"/>
          <w:szCs w:val="20"/>
          <w:vertAlign w:val="subscript"/>
        </w:rPr>
        <w:t>2</w:t>
      </w:r>
      <w:r w:rsidRPr="00A55A2B">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31073">
        <w:rPr>
          <w:rFonts w:ascii="Arial" w:hAnsi="Arial" w:cs="Arial"/>
          <w:szCs w:val="20"/>
          <w:vertAlign w:val="subscript"/>
        </w:rPr>
        <w:t>2</w:t>
      </w:r>
      <w:r w:rsidRPr="00A55A2B">
        <w:rPr>
          <w:rFonts w:ascii="Arial" w:hAnsi="Arial" w:cs="Arial"/>
          <w:szCs w:val="20"/>
        </w:rPr>
        <w:t xml:space="preserve"> patří k nejvýznamnějším skleníkovým plynům, způsobujícím globální oteplování.</w:t>
      </w:r>
    </w:p>
    <w:p w:rsidR="00A55A2B" w:rsidRPr="00A55A2B" w:rsidRDefault="00A55A2B" w:rsidP="00A55A2B">
      <w:pPr>
        <w:widowControl w:val="0"/>
        <w:autoSpaceDE w:val="0"/>
        <w:autoSpaceDN w:val="0"/>
        <w:adjustRightInd w:val="0"/>
        <w:spacing w:line="276" w:lineRule="auto"/>
        <w:jc w:val="both"/>
        <w:rPr>
          <w:rFonts w:ascii="Arial" w:hAnsi="Arial" w:cs="Arial"/>
          <w:szCs w:val="20"/>
        </w:rPr>
      </w:pPr>
    </w:p>
    <w:p w:rsidR="00A55A2B" w:rsidRPr="00A55A2B" w:rsidRDefault="00A55A2B" w:rsidP="00A55A2B">
      <w:pPr>
        <w:widowControl w:val="0"/>
        <w:autoSpaceDE w:val="0"/>
        <w:autoSpaceDN w:val="0"/>
        <w:adjustRightInd w:val="0"/>
        <w:spacing w:line="276" w:lineRule="auto"/>
        <w:jc w:val="both"/>
        <w:rPr>
          <w:rFonts w:ascii="Arial" w:hAnsi="Arial" w:cs="Arial"/>
          <w:szCs w:val="20"/>
        </w:rPr>
      </w:pPr>
      <w:r w:rsidRPr="00A55A2B">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A55A2B">
        <w:rPr>
          <w:rFonts w:ascii="Arial" w:hAnsi="Arial" w:cs="Arial"/>
          <w:szCs w:val="20"/>
          <w:vertAlign w:val="subscript"/>
        </w:rPr>
        <w:t>2</w:t>
      </w:r>
      <w:r w:rsidRPr="00A55A2B">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A55A2B">
        <w:rPr>
          <w:rFonts w:ascii="Arial" w:hAnsi="Arial" w:cs="Arial"/>
          <w:szCs w:val="20"/>
          <w:vertAlign w:val="subscript"/>
        </w:rPr>
        <w:t>2</w:t>
      </w:r>
      <w:r w:rsidRPr="00A55A2B">
        <w:rPr>
          <w:rFonts w:ascii="Arial" w:hAnsi="Arial" w:cs="Arial"/>
          <w:szCs w:val="20"/>
        </w:rPr>
        <w:t>. To znamená, že stejný vůz může dle nové metodiky vykazovat jiné hodnoty než dříve.</w:t>
      </w:r>
    </w:p>
    <w:p w:rsidR="00A55A2B" w:rsidRPr="00A55A2B" w:rsidRDefault="00A55A2B" w:rsidP="00A55A2B">
      <w:pPr>
        <w:widowControl w:val="0"/>
        <w:autoSpaceDE w:val="0"/>
        <w:autoSpaceDN w:val="0"/>
        <w:adjustRightInd w:val="0"/>
        <w:spacing w:line="276" w:lineRule="auto"/>
        <w:jc w:val="both"/>
        <w:rPr>
          <w:rFonts w:ascii="Arial" w:hAnsi="Arial" w:cs="Arial"/>
          <w:szCs w:val="20"/>
        </w:rPr>
      </w:pPr>
    </w:p>
    <w:p w:rsidR="00A55A2B" w:rsidRPr="00A55A2B" w:rsidRDefault="00A55A2B" w:rsidP="00A55A2B">
      <w:pPr>
        <w:rPr>
          <w:rFonts w:ascii="Arial" w:hAnsi="Arial" w:cs="Arial"/>
          <w:szCs w:val="20"/>
        </w:rPr>
      </w:pPr>
      <w:r w:rsidRPr="00A55A2B">
        <w:rPr>
          <w:rFonts w:ascii="Arial" w:hAnsi="Arial" w:cs="Arial"/>
          <w:szCs w:val="20"/>
        </w:rPr>
        <w:t>***</w:t>
      </w:r>
      <w:hyperlink r:id="rId12" w:anchor="maincable" w:history="1">
        <w:r w:rsidRPr="00A55A2B">
          <w:rPr>
            <w:rStyle w:val="Hyperlink"/>
            <w:rFonts w:ascii="Arial" w:hAnsi="Arial" w:cs="Arial"/>
            <w:szCs w:val="20"/>
          </w:rPr>
          <w:t>http://goldengatebridge.org/research/factsGGBDesign.php#maincable</w:t>
        </w:r>
      </w:hyperlink>
    </w:p>
    <w:p w:rsidR="00A55A2B" w:rsidRPr="00A55A2B" w:rsidRDefault="00A55A2B" w:rsidP="00A55A2B">
      <w:pPr>
        <w:pStyle w:val="NormalWeb"/>
        <w:shd w:val="clear" w:color="auto" w:fill="FFFFFF"/>
        <w:spacing w:before="0" w:beforeAutospacing="0" w:after="0" w:afterAutospacing="0"/>
        <w:rPr>
          <w:rFonts w:ascii="Arial" w:hAnsi="Arial" w:cs="Arial"/>
          <w:sz w:val="20"/>
          <w:szCs w:val="20"/>
        </w:rPr>
      </w:pPr>
    </w:p>
    <w:p w:rsidR="00A55A2B" w:rsidRPr="0009621B" w:rsidRDefault="00A55A2B" w:rsidP="00A55A2B">
      <w:pPr>
        <w:autoSpaceDE w:val="0"/>
        <w:autoSpaceDN w:val="0"/>
        <w:adjustRightInd w:val="0"/>
        <w:rPr>
          <w:rFonts w:ascii="Arial" w:hAnsi="Arial" w:cs="Arial"/>
          <w:i/>
          <w:sz w:val="22"/>
          <w:szCs w:val="22"/>
        </w:rPr>
      </w:pPr>
    </w:p>
    <w:p w:rsidR="00FF5A06" w:rsidRDefault="00FF5A06" w:rsidP="00A55A2B">
      <w:pPr>
        <w:widowControl w:val="0"/>
        <w:autoSpaceDE w:val="0"/>
        <w:autoSpaceDN w:val="0"/>
        <w:adjustRightInd w:val="0"/>
        <w:spacing w:line="276" w:lineRule="auto"/>
        <w:jc w:val="both"/>
        <w:rPr>
          <w:rFonts w:ascii="Arial" w:hAnsi="Arial" w:cs="Arial"/>
          <w:szCs w:val="22"/>
        </w:rPr>
      </w:pPr>
    </w:p>
    <w:sectPr w:rsidR="00FF5A06" w:rsidSect="009E6024">
      <w:footerReference w:type="even" r:id="rId13"/>
      <w:footerReference w:type="default" r:id="rId14"/>
      <w:footerReference w:type="first" r:id="rId15"/>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1073"/>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0B1C"/>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1FA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E78CD"/>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8551C"/>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55A2B"/>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398A"/>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FBF6D0"/>
  <w15:docId w15:val="{9F8A2A84-2EB5-4B39-A986-BD8D11C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ldengatebridge.org/research/factsGGBDesign.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ncap.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7009-11D1-4113-AB50-20D8EBB2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831</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5</cp:revision>
  <cp:lastPrinted>2017-03-15T14:07:00Z</cp:lastPrinted>
  <dcterms:created xsi:type="dcterms:W3CDTF">2019-11-12T22:13:00Z</dcterms:created>
  <dcterms:modified xsi:type="dcterms:W3CDTF">2019-11-13T10:54:00Z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