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7C" w:rsidRDefault="00B03DAC" w:rsidP="00E96C4D">
      <w:pPr>
        <w:pStyle w:val="berschrift1"/>
        <w:spacing w:line="360" w:lineRule="auto"/>
        <w:rPr>
          <w:rFonts w:ascii="Sparkasse Rg" w:eastAsia="Sparkasse Rg" w:hAnsi="Sparkasse Rg" w:cs="Sparkasse Rg"/>
          <w:sz w:val="24"/>
          <w:szCs w:val="24"/>
        </w:rPr>
      </w:pPr>
      <w:r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E17B30">
        <w:rPr>
          <w:rFonts w:ascii="Sparkasse Rg" w:eastAsia="Sparkasse Rg" w:hAnsi="Sparkasse Rg" w:cs="Sparkasse Rg"/>
          <w:sz w:val="24"/>
          <w:szCs w:val="24"/>
        </w:rPr>
        <w:t>0</w:t>
      </w:r>
      <w:r w:rsidR="00AE545C">
        <w:rPr>
          <w:rFonts w:ascii="Sparkasse Rg" w:eastAsia="Sparkasse Rg" w:hAnsi="Sparkasse Rg" w:cs="Sparkasse Rg"/>
          <w:sz w:val="24"/>
          <w:szCs w:val="24"/>
        </w:rPr>
        <w:t>4</w:t>
      </w:r>
      <w:r w:rsidR="00E17B30">
        <w:rPr>
          <w:rFonts w:ascii="Sparkasse Rg" w:eastAsia="Sparkasse Rg" w:hAnsi="Sparkasse Rg" w:cs="Sparkasse Rg"/>
          <w:sz w:val="24"/>
          <w:szCs w:val="24"/>
        </w:rPr>
        <w:t>.07</w:t>
      </w:r>
      <w:r w:rsidR="00317FED">
        <w:rPr>
          <w:rFonts w:ascii="Sparkasse Rg" w:eastAsia="Sparkasse Rg" w:hAnsi="Sparkasse Rg" w:cs="Sparkasse Rg"/>
          <w:sz w:val="24"/>
          <w:szCs w:val="24"/>
        </w:rPr>
        <w:t>.2019</w:t>
      </w:r>
    </w:p>
    <w:p w:rsidR="00E17B30" w:rsidRPr="00933CD1" w:rsidRDefault="00E17B30" w:rsidP="00B12690">
      <w:pPr>
        <w:pStyle w:val="berschrift1"/>
        <w:spacing w:after="120"/>
        <w:rPr>
          <w:rFonts w:ascii="Sparkasse Rg" w:hAnsi="Sparkasse Rg"/>
          <w:sz w:val="24"/>
          <w:szCs w:val="24"/>
        </w:rPr>
      </w:pPr>
      <w:r w:rsidRPr="00933CD1">
        <w:rPr>
          <w:rFonts w:ascii="Sparkasse Rg" w:hAnsi="Sparkasse Rg"/>
          <w:sz w:val="24"/>
          <w:szCs w:val="24"/>
        </w:rPr>
        <w:t>Neues Gesicht</w:t>
      </w:r>
      <w:r w:rsidR="00933CD1" w:rsidRPr="00933CD1">
        <w:rPr>
          <w:rFonts w:ascii="Sparkasse Rg" w:hAnsi="Sparkasse Rg"/>
          <w:sz w:val="24"/>
          <w:szCs w:val="24"/>
        </w:rPr>
        <w:t xml:space="preserve"> bei der Stadtsparkasse München: </w:t>
      </w:r>
      <w:r w:rsidRPr="00933CD1">
        <w:rPr>
          <w:rFonts w:ascii="Sparkasse Rg" w:hAnsi="Sparkasse Rg"/>
          <w:sz w:val="24"/>
          <w:szCs w:val="24"/>
        </w:rPr>
        <w:t xml:space="preserve">Florian von </w:t>
      </w:r>
      <w:proofErr w:type="spellStart"/>
      <w:r w:rsidRPr="00933CD1">
        <w:rPr>
          <w:rFonts w:ascii="Sparkasse Rg" w:hAnsi="Sparkasse Rg"/>
          <w:sz w:val="24"/>
          <w:szCs w:val="24"/>
        </w:rPr>
        <w:t>Khreninger</w:t>
      </w:r>
      <w:proofErr w:type="spellEnd"/>
      <w:r w:rsidRPr="00933CD1">
        <w:rPr>
          <w:rFonts w:ascii="Sparkasse Rg" w:hAnsi="Sparkasse Rg"/>
          <w:sz w:val="24"/>
          <w:szCs w:val="24"/>
        </w:rPr>
        <w:t xml:space="preserve">-Guggenberger übernimmt </w:t>
      </w:r>
      <w:r w:rsidR="00933CD1" w:rsidRPr="00933CD1">
        <w:rPr>
          <w:rFonts w:ascii="Sparkasse Rg" w:hAnsi="Sparkasse Rg"/>
          <w:sz w:val="24"/>
          <w:szCs w:val="24"/>
        </w:rPr>
        <w:t>Leitung der Direktion</w:t>
      </w:r>
      <w:r w:rsidRPr="00933CD1">
        <w:rPr>
          <w:rFonts w:ascii="Sparkasse Rg" w:hAnsi="Sparkasse Rg"/>
          <w:sz w:val="24"/>
          <w:szCs w:val="24"/>
        </w:rPr>
        <w:t xml:space="preserve"> Private Banking</w:t>
      </w:r>
    </w:p>
    <w:p w:rsidR="00F83737" w:rsidRDefault="00B0636C" w:rsidP="002A3EF0">
      <w:pPr>
        <w:pStyle w:val="Textkrper"/>
        <w:spacing w:after="120" w:line="260" w:lineRule="exact"/>
        <w:ind w:right="992"/>
        <w:rPr>
          <w:rFonts w:ascii="Sparkasse Rg" w:hAnsi="Sparkasse Rg"/>
          <w:snapToGrid w:val="0"/>
          <w:sz w:val="22"/>
          <w:szCs w:val="22"/>
        </w:rPr>
      </w:pPr>
      <w:r w:rsidRPr="00483D17">
        <w:rPr>
          <w:rFonts w:ascii="Sparkasse Rg" w:hAnsi="Sparkasse Rg"/>
          <w:b/>
          <w:sz w:val="22"/>
          <w:szCs w:val="22"/>
        </w:rPr>
        <w:t>München (sskm).</w:t>
      </w:r>
      <w:r w:rsidRPr="00D267E3">
        <w:rPr>
          <w:rFonts w:ascii="Sparkasse Rg" w:hAnsi="Sparkasse Rg"/>
          <w:snapToGrid w:val="0"/>
          <w:sz w:val="22"/>
          <w:szCs w:val="22"/>
        </w:rPr>
        <w:t xml:space="preserve"> </w:t>
      </w:r>
      <w:r w:rsidR="0079034F">
        <w:rPr>
          <w:rFonts w:ascii="Sparkasse Rg" w:hAnsi="Sparkasse Rg"/>
          <w:snapToGrid w:val="0"/>
          <w:sz w:val="22"/>
          <w:szCs w:val="22"/>
        </w:rPr>
        <w:t xml:space="preserve">Florian von Khreninger-Guggenberger (45) </w:t>
      </w:r>
      <w:r w:rsidR="00A37B21">
        <w:rPr>
          <w:rFonts w:ascii="Sparkasse Rg" w:hAnsi="Sparkasse Rg"/>
          <w:snapToGrid w:val="0"/>
          <w:sz w:val="22"/>
          <w:szCs w:val="22"/>
        </w:rPr>
        <w:t>hat</w:t>
      </w:r>
      <w:r w:rsidR="00295AAC">
        <w:rPr>
          <w:rFonts w:ascii="Sparkasse Rg" w:hAnsi="Sparkasse Rg"/>
          <w:snapToGrid w:val="0"/>
          <w:sz w:val="22"/>
          <w:szCs w:val="22"/>
        </w:rPr>
        <w:t xml:space="preserve"> von der HypoV</w:t>
      </w:r>
      <w:r w:rsidR="0079034F">
        <w:rPr>
          <w:rFonts w:ascii="Sparkasse Rg" w:hAnsi="Sparkasse Rg"/>
          <w:snapToGrid w:val="0"/>
          <w:sz w:val="22"/>
          <w:szCs w:val="22"/>
        </w:rPr>
        <w:t>ereinsbank zur Stadtsparkasse München</w:t>
      </w:r>
      <w:r w:rsidR="00A37B21">
        <w:rPr>
          <w:rFonts w:ascii="Sparkasse Rg" w:hAnsi="Sparkasse Rg"/>
          <w:snapToGrid w:val="0"/>
          <w:sz w:val="22"/>
          <w:szCs w:val="22"/>
        </w:rPr>
        <w:t xml:space="preserve"> gewechselt</w:t>
      </w:r>
      <w:r w:rsidR="0079034F">
        <w:rPr>
          <w:rFonts w:ascii="Sparkasse Rg" w:hAnsi="Sparkasse Rg"/>
          <w:snapToGrid w:val="0"/>
          <w:sz w:val="22"/>
          <w:szCs w:val="22"/>
        </w:rPr>
        <w:t xml:space="preserve">, der Nummer eins für Private Banking in </w:t>
      </w:r>
      <w:r w:rsidR="00953C33">
        <w:rPr>
          <w:rFonts w:ascii="Sparkasse Rg" w:hAnsi="Sparkasse Rg"/>
          <w:snapToGrid w:val="0"/>
          <w:sz w:val="22"/>
          <w:szCs w:val="22"/>
        </w:rPr>
        <w:t>der bayerischen Landeshauptstadt</w:t>
      </w:r>
      <w:r w:rsidR="0079034F">
        <w:rPr>
          <w:rFonts w:ascii="Sparkasse Rg" w:hAnsi="Sparkasse Rg"/>
          <w:snapToGrid w:val="0"/>
          <w:sz w:val="22"/>
          <w:szCs w:val="22"/>
        </w:rPr>
        <w:t xml:space="preserve">. </w:t>
      </w:r>
      <w:r w:rsidR="00735E3D">
        <w:rPr>
          <w:rFonts w:ascii="Sparkasse Rg" w:hAnsi="Sparkasse Rg"/>
          <w:snapToGrid w:val="0"/>
          <w:sz w:val="22"/>
          <w:szCs w:val="22"/>
        </w:rPr>
        <w:t xml:space="preserve">Er leitet </w:t>
      </w:r>
      <w:r w:rsidR="00953C33">
        <w:rPr>
          <w:rFonts w:ascii="Sparkasse Rg" w:hAnsi="Sparkasse Rg"/>
          <w:snapToGrid w:val="0"/>
          <w:sz w:val="22"/>
          <w:szCs w:val="22"/>
        </w:rPr>
        <w:t xml:space="preserve">seit Juli </w:t>
      </w:r>
      <w:r w:rsidR="00735E3D">
        <w:rPr>
          <w:rFonts w:ascii="Sparkasse Rg" w:hAnsi="Sparkasse Rg"/>
          <w:snapToGrid w:val="0"/>
          <w:sz w:val="22"/>
          <w:szCs w:val="22"/>
        </w:rPr>
        <w:t>als Direktor</w:t>
      </w:r>
      <w:r w:rsidR="00ED5F47">
        <w:rPr>
          <w:rFonts w:ascii="Sparkasse Rg" w:hAnsi="Sparkasse Rg"/>
          <w:snapToGrid w:val="0"/>
          <w:sz w:val="22"/>
          <w:szCs w:val="22"/>
        </w:rPr>
        <w:t xml:space="preserve"> </w:t>
      </w:r>
      <w:r w:rsidR="00933CD1">
        <w:rPr>
          <w:rFonts w:ascii="Sparkasse Rg" w:hAnsi="Sparkasse Rg"/>
          <w:snapToGrid w:val="0"/>
          <w:sz w:val="22"/>
          <w:szCs w:val="22"/>
        </w:rPr>
        <w:t xml:space="preserve">die Einheit </w:t>
      </w:r>
      <w:r w:rsidR="00735E3D">
        <w:rPr>
          <w:rFonts w:ascii="Sparkasse Rg" w:hAnsi="Sparkasse Rg"/>
          <w:snapToGrid w:val="0"/>
          <w:sz w:val="22"/>
          <w:szCs w:val="22"/>
        </w:rPr>
        <w:t xml:space="preserve">mit über 60 Mitarbeitern </w:t>
      </w:r>
      <w:r w:rsidR="00933CD1">
        <w:rPr>
          <w:rFonts w:ascii="Sparkasse Rg" w:hAnsi="Sparkasse Rg"/>
          <w:snapToGrid w:val="0"/>
          <w:sz w:val="22"/>
          <w:szCs w:val="22"/>
        </w:rPr>
        <w:t>für besonders vermögende Privatkunden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. Der gelernte </w:t>
      </w:r>
      <w:r w:rsidR="00F83737">
        <w:rPr>
          <w:rFonts w:ascii="Sparkasse Rg" w:hAnsi="Sparkasse Rg"/>
          <w:snapToGrid w:val="0"/>
          <w:sz w:val="22"/>
          <w:szCs w:val="22"/>
        </w:rPr>
        <w:t>Bankkau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fmann </w:t>
      </w:r>
      <w:r w:rsidR="00F143B1">
        <w:rPr>
          <w:rFonts w:ascii="Sparkasse Rg" w:hAnsi="Sparkasse Rg"/>
          <w:snapToGrid w:val="0"/>
          <w:sz w:val="22"/>
          <w:szCs w:val="22"/>
        </w:rPr>
        <w:t>und Dip</w:t>
      </w:r>
      <w:r w:rsidR="008E1088">
        <w:rPr>
          <w:rFonts w:ascii="Sparkasse Rg" w:hAnsi="Sparkasse Rg"/>
          <w:snapToGrid w:val="0"/>
          <w:sz w:val="22"/>
          <w:szCs w:val="22"/>
        </w:rPr>
        <w:t>lom-</w:t>
      </w:r>
      <w:r w:rsidR="00F143B1">
        <w:rPr>
          <w:rFonts w:ascii="Sparkasse Rg" w:hAnsi="Sparkasse Rg"/>
          <w:snapToGrid w:val="0"/>
          <w:sz w:val="22"/>
          <w:szCs w:val="22"/>
        </w:rPr>
        <w:t xml:space="preserve">Bankbetriebswirt </w:t>
      </w:r>
      <w:r w:rsidR="00933CD1">
        <w:rPr>
          <w:rFonts w:ascii="Sparkasse Rg" w:hAnsi="Sparkasse Rg"/>
          <w:snapToGrid w:val="0"/>
          <w:sz w:val="22"/>
          <w:szCs w:val="22"/>
        </w:rPr>
        <w:t xml:space="preserve">kann </w:t>
      </w:r>
      <w:bookmarkStart w:id="0" w:name="_GoBack"/>
      <w:bookmarkEnd w:id="0"/>
      <w:r w:rsidR="00933CD1">
        <w:rPr>
          <w:rFonts w:ascii="Sparkasse Rg" w:hAnsi="Sparkasse Rg"/>
          <w:snapToGrid w:val="0"/>
          <w:sz w:val="22"/>
          <w:szCs w:val="22"/>
        </w:rPr>
        <w:t xml:space="preserve">auf </w:t>
      </w:r>
      <w:r w:rsidR="008E1088">
        <w:rPr>
          <w:rFonts w:ascii="Sparkasse Rg" w:hAnsi="Sparkasse Rg"/>
          <w:snapToGrid w:val="0"/>
          <w:sz w:val="22"/>
          <w:szCs w:val="22"/>
        </w:rPr>
        <w:t xml:space="preserve">eine </w:t>
      </w:r>
      <w:r w:rsidR="00933CD1">
        <w:rPr>
          <w:rFonts w:ascii="Sparkasse Rg" w:hAnsi="Sparkasse Rg"/>
          <w:snapToGrid w:val="0"/>
          <w:sz w:val="22"/>
          <w:szCs w:val="22"/>
        </w:rPr>
        <w:t>langjährige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 Expertise im Private </w:t>
      </w:r>
      <w:r w:rsidR="00F83737">
        <w:rPr>
          <w:rFonts w:ascii="Sparkasse Rg" w:hAnsi="Sparkasse Rg"/>
          <w:snapToGrid w:val="0"/>
          <w:sz w:val="22"/>
          <w:szCs w:val="22"/>
        </w:rPr>
        <w:t>Banking</w:t>
      </w:r>
      <w:r w:rsidR="00933CD1">
        <w:rPr>
          <w:rFonts w:ascii="Sparkasse Rg" w:hAnsi="Sparkasse Rg"/>
          <w:snapToGrid w:val="0"/>
          <w:sz w:val="22"/>
          <w:szCs w:val="22"/>
        </w:rPr>
        <w:t xml:space="preserve">/Wealth Management verweisen, die er </w:t>
      </w:r>
      <w:r w:rsidR="00F143B1">
        <w:rPr>
          <w:rFonts w:ascii="Sparkasse Rg" w:hAnsi="Sparkasse Rg"/>
          <w:snapToGrid w:val="0"/>
          <w:sz w:val="22"/>
          <w:szCs w:val="22"/>
        </w:rPr>
        <w:t xml:space="preserve">in verschiedenen leitenden Positionen </w:t>
      </w:r>
      <w:r w:rsidR="00BB39D6">
        <w:rPr>
          <w:rFonts w:ascii="Sparkasse Rg" w:hAnsi="Sparkasse Rg"/>
          <w:snapToGrid w:val="0"/>
          <w:sz w:val="22"/>
          <w:szCs w:val="22"/>
        </w:rPr>
        <w:t xml:space="preserve">bei </w:t>
      </w:r>
      <w:r w:rsidR="00735E3D">
        <w:rPr>
          <w:rFonts w:ascii="Sparkasse Rg" w:hAnsi="Sparkasse Rg"/>
          <w:snapToGrid w:val="0"/>
          <w:sz w:val="22"/>
          <w:szCs w:val="22"/>
        </w:rPr>
        <w:t xml:space="preserve">der </w:t>
      </w:r>
      <w:r w:rsidR="0090015C">
        <w:rPr>
          <w:rFonts w:ascii="Sparkasse Rg" w:hAnsi="Sparkasse Rg"/>
          <w:snapToGrid w:val="0"/>
          <w:sz w:val="22"/>
          <w:szCs w:val="22"/>
        </w:rPr>
        <w:t>Hypo</w:t>
      </w:r>
      <w:r w:rsidR="00295AAC">
        <w:rPr>
          <w:rFonts w:ascii="Sparkasse Rg" w:hAnsi="Sparkasse Rg"/>
          <w:snapToGrid w:val="0"/>
          <w:sz w:val="22"/>
          <w:szCs w:val="22"/>
        </w:rPr>
        <w:t>V</w:t>
      </w:r>
      <w:r w:rsidR="0090015C">
        <w:rPr>
          <w:rFonts w:ascii="Sparkasse Rg" w:hAnsi="Sparkasse Rg"/>
          <w:snapToGrid w:val="0"/>
          <w:sz w:val="22"/>
          <w:szCs w:val="22"/>
        </w:rPr>
        <w:t>ereinsbank und ihren Vorgängerinstituten</w:t>
      </w:r>
      <w:r w:rsidR="00BB39D6">
        <w:rPr>
          <w:rFonts w:ascii="Sparkasse Rg" w:hAnsi="Sparkasse Rg"/>
          <w:snapToGrid w:val="0"/>
          <w:sz w:val="22"/>
          <w:szCs w:val="22"/>
        </w:rPr>
        <w:t xml:space="preserve"> </w:t>
      </w:r>
      <w:r w:rsidR="00933CD1">
        <w:rPr>
          <w:rFonts w:ascii="Sparkasse Rg" w:hAnsi="Sparkasse Rg"/>
          <w:snapToGrid w:val="0"/>
          <w:sz w:val="22"/>
          <w:szCs w:val="22"/>
        </w:rPr>
        <w:t>sammelte.</w:t>
      </w:r>
      <w:r w:rsidR="00F143B1">
        <w:rPr>
          <w:rFonts w:ascii="Sparkasse Rg" w:hAnsi="Sparkasse Rg"/>
          <w:snapToGrid w:val="0"/>
          <w:sz w:val="22"/>
          <w:szCs w:val="22"/>
        </w:rPr>
        <w:t xml:space="preserve"> Er folgt damit auf Günter Zehner, der in den letzten zehn Jahren das Private Banking bei der Stadtsparkasse München erfolgreich auf- und ausgebaut hat und inzwischen stellvertretender Vorstand ist. Zehner übernimmt in dieser </w:t>
      </w:r>
      <w:r w:rsidR="00E502A6">
        <w:rPr>
          <w:rFonts w:ascii="Sparkasse Rg" w:hAnsi="Sparkasse Rg"/>
          <w:snapToGrid w:val="0"/>
          <w:sz w:val="22"/>
          <w:szCs w:val="22"/>
        </w:rPr>
        <w:t>Funktion</w:t>
      </w:r>
      <w:r w:rsidR="00F143B1">
        <w:rPr>
          <w:rFonts w:ascii="Sparkasse Rg" w:hAnsi="Sparkasse Rg"/>
          <w:snapToGrid w:val="0"/>
          <w:sz w:val="22"/>
          <w:szCs w:val="22"/>
        </w:rPr>
        <w:t xml:space="preserve"> nun eine neue Aufgabe im Haus.</w:t>
      </w:r>
    </w:p>
    <w:p w:rsidR="00E17B30" w:rsidRDefault="00E17B30" w:rsidP="002A3EF0">
      <w:pPr>
        <w:pStyle w:val="Textkrper"/>
        <w:spacing w:after="120" w:line="260" w:lineRule="exact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Vorstand</w:t>
      </w:r>
      <w:r w:rsidR="00F83737">
        <w:rPr>
          <w:rFonts w:ascii="Sparkasse Rg" w:hAnsi="Sparkasse Rg"/>
          <w:snapToGrid w:val="0"/>
          <w:sz w:val="22"/>
          <w:szCs w:val="22"/>
        </w:rPr>
        <w:t>smitglied</w:t>
      </w:r>
      <w:r>
        <w:rPr>
          <w:rFonts w:ascii="Sparkasse Rg" w:hAnsi="Sparkasse Rg"/>
          <w:snapToGrid w:val="0"/>
          <w:sz w:val="22"/>
          <w:szCs w:val="22"/>
        </w:rPr>
        <w:t xml:space="preserve"> Stefan Hattenkofer: „Ich freue mich</w:t>
      </w:r>
      <w:r w:rsidR="00ED5F47">
        <w:rPr>
          <w:rFonts w:ascii="Sparkasse Rg" w:hAnsi="Sparkasse Rg"/>
          <w:snapToGrid w:val="0"/>
          <w:sz w:val="22"/>
          <w:szCs w:val="22"/>
        </w:rPr>
        <w:t>, dass wir</w:t>
      </w:r>
      <w:r>
        <w:rPr>
          <w:rFonts w:ascii="Sparkasse Rg" w:hAnsi="Sparkasse Rg"/>
          <w:snapToGrid w:val="0"/>
          <w:sz w:val="22"/>
          <w:szCs w:val="22"/>
        </w:rPr>
        <w:t xml:space="preserve"> mit Herrn von Khreninger-Guggenberger einen erfahrenen Top-Mann für </w:t>
      </w:r>
      <w:r w:rsidR="00F143B1">
        <w:rPr>
          <w:rFonts w:ascii="Sparkasse Rg" w:hAnsi="Sparkasse Rg"/>
          <w:snapToGrid w:val="0"/>
          <w:sz w:val="22"/>
          <w:szCs w:val="22"/>
        </w:rPr>
        <w:t>unser</w:t>
      </w:r>
      <w:r>
        <w:rPr>
          <w:rFonts w:ascii="Sparkasse Rg" w:hAnsi="Sparkasse Rg"/>
          <w:snapToGrid w:val="0"/>
          <w:sz w:val="22"/>
          <w:szCs w:val="22"/>
        </w:rPr>
        <w:t xml:space="preserve"> </w:t>
      </w:r>
      <w:r w:rsidR="00F143B1">
        <w:rPr>
          <w:rFonts w:ascii="Sparkasse Rg" w:hAnsi="Sparkasse Rg"/>
          <w:snapToGrid w:val="0"/>
          <w:sz w:val="22"/>
          <w:szCs w:val="22"/>
        </w:rPr>
        <w:t xml:space="preserve">bereits mehrfach ausgezeichnetes </w:t>
      </w:r>
      <w:r>
        <w:rPr>
          <w:rFonts w:ascii="Sparkasse Rg" w:hAnsi="Sparkasse Rg"/>
          <w:snapToGrid w:val="0"/>
          <w:sz w:val="22"/>
          <w:szCs w:val="22"/>
        </w:rPr>
        <w:t>Priv</w:t>
      </w:r>
      <w:r w:rsidR="00ED5F47">
        <w:rPr>
          <w:rFonts w:ascii="Sparkasse Rg" w:hAnsi="Sparkasse Rg"/>
          <w:snapToGrid w:val="0"/>
          <w:sz w:val="22"/>
          <w:szCs w:val="22"/>
        </w:rPr>
        <w:t xml:space="preserve">ate Banking </w:t>
      </w:r>
      <w:r w:rsidR="00F143B1">
        <w:rPr>
          <w:rFonts w:ascii="Sparkasse Rg" w:hAnsi="Sparkasse Rg"/>
          <w:snapToGrid w:val="0"/>
          <w:sz w:val="22"/>
          <w:szCs w:val="22"/>
        </w:rPr>
        <w:t>gewonnen haben</w:t>
      </w:r>
      <w:r>
        <w:rPr>
          <w:rFonts w:ascii="Sparkasse Rg" w:hAnsi="Sparkasse Rg"/>
          <w:snapToGrid w:val="0"/>
          <w:sz w:val="22"/>
          <w:szCs w:val="22"/>
        </w:rPr>
        <w:t xml:space="preserve">. </w:t>
      </w:r>
      <w:r w:rsidR="00F143B1">
        <w:rPr>
          <w:rFonts w:ascii="Sparkasse Rg" w:hAnsi="Sparkasse Rg"/>
          <w:snapToGrid w:val="0"/>
          <w:sz w:val="22"/>
          <w:szCs w:val="22"/>
        </w:rPr>
        <w:t>Denn in Zeiten der anhalten Niedrigzinsphase ist der Beratungsbedarf für vermögende Kunden deutlich gestiegen</w:t>
      </w:r>
      <w:r w:rsidR="00E502A6">
        <w:rPr>
          <w:rFonts w:ascii="Sparkasse Rg" w:hAnsi="Sparkasse Rg"/>
          <w:snapToGrid w:val="0"/>
          <w:sz w:val="22"/>
          <w:szCs w:val="22"/>
        </w:rPr>
        <w:t>, um weiterhin eine angemessene Rendite auf Anlagen zu erzielen</w:t>
      </w:r>
      <w:r w:rsidR="00F143B1">
        <w:rPr>
          <w:rFonts w:ascii="Sparkasse Rg" w:hAnsi="Sparkasse Rg"/>
          <w:snapToGrid w:val="0"/>
          <w:sz w:val="22"/>
          <w:szCs w:val="22"/>
        </w:rPr>
        <w:t>.“</w:t>
      </w:r>
    </w:p>
    <w:p w:rsidR="00E17B30" w:rsidRDefault="00E502A6" w:rsidP="002A3EF0">
      <w:pPr>
        <w:pStyle w:val="Textkrper"/>
        <w:spacing w:after="120" w:line="260" w:lineRule="exact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Unabhängige Tests belegen, dass d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ie Beratungsqualität für vermögende Privatkunden bei der Stadtsparkasse </w:t>
      </w:r>
      <w:r w:rsidR="00B12690">
        <w:rPr>
          <w:rFonts w:ascii="Sparkasse Rg" w:hAnsi="Sparkasse Rg"/>
          <w:snapToGrid w:val="0"/>
          <w:sz w:val="22"/>
          <w:szCs w:val="22"/>
        </w:rPr>
        <w:t xml:space="preserve">München </w:t>
      </w:r>
      <w:r w:rsidR="00E17B30">
        <w:rPr>
          <w:rFonts w:ascii="Sparkasse Rg" w:hAnsi="Sparkasse Rg"/>
          <w:snapToGrid w:val="0"/>
          <w:sz w:val="22"/>
          <w:szCs w:val="22"/>
        </w:rPr>
        <w:t>seit Jahren auf höchstem Niveau</w:t>
      </w:r>
      <w:r>
        <w:rPr>
          <w:rFonts w:ascii="Sparkasse Rg" w:hAnsi="Sparkasse Rg"/>
          <w:snapToGrid w:val="0"/>
          <w:sz w:val="22"/>
          <w:szCs w:val="22"/>
        </w:rPr>
        <w:t xml:space="preserve"> ist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. Erst vor kurzem hat 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die Zeitung 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DIE WELT zum dritten Mal in Folge 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der Stadtsparkasse </w:t>
      </w:r>
      <w:r>
        <w:rPr>
          <w:rFonts w:ascii="Sparkasse Rg" w:hAnsi="Sparkasse Rg"/>
          <w:snapToGrid w:val="0"/>
          <w:sz w:val="22"/>
          <w:szCs w:val="22"/>
        </w:rPr>
        <w:t>die Auszeichnung für das</w:t>
      </w:r>
      <w:r w:rsidR="00E17B30">
        <w:rPr>
          <w:rFonts w:ascii="Sparkasse Rg" w:hAnsi="Sparkasse Rg"/>
          <w:snapToGrid w:val="0"/>
          <w:sz w:val="22"/>
          <w:szCs w:val="22"/>
        </w:rPr>
        <w:t xml:space="preserve"> „Bestes Private Banking“ in München 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vor allen anderen </w:t>
      </w:r>
      <w:r w:rsidR="00B12690">
        <w:rPr>
          <w:rFonts w:ascii="Sparkasse Rg" w:hAnsi="Sparkasse Rg"/>
          <w:snapToGrid w:val="0"/>
          <w:sz w:val="22"/>
          <w:szCs w:val="22"/>
        </w:rPr>
        <w:t>16</w:t>
      </w:r>
      <w:r w:rsidR="00BB39D6">
        <w:rPr>
          <w:rFonts w:ascii="Sparkasse Rg" w:hAnsi="Sparkasse Rg"/>
          <w:snapToGrid w:val="0"/>
          <w:sz w:val="22"/>
          <w:szCs w:val="22"/>
        </w:rPr>
        <w:t xml:space="preserve"> </w:t>
      </w:r>
      <w:r w:rsidR="00290FB9">
        <w:rPr>
          <w:rFonts w:ascii="Sparkasse Rg" w:hAnsi="Sparkasse Rg"/>
          <w:snapToGrid w:val="0"/>
          <w:sz w:val="22"/>
          <w:szCs w:val="22"/>
        </w:rPr>
        <w:t>getesteten Banken verliehen</w:t>
      </w:r>
      <w:r w:rsidR="00E17B30">
        <w:rPr>
          <w:rFonts w:ascii="Sparkasse Rg" w:hAnsi="Sparkasse Rg"/>
          <w:snapToGrid w:val="0"/>
          <w:sz w:val="22"/>
          <w:szCs w:val="22"/>
        </w:rPr>
        <w:t>.</w:t>
      </w:r>
      <w:r w:rsidR="00F83737">
        <w:rPr>
          <w:rFonts w:ascii="Sparkasse Rg" w:hAnsi="Sparkasse Rg"/>
          <w:snapToGrid w:val="0"/>
          <w:sz w:val="22"/>
          <w:szCs w:val="22"/>
        </w:rPr>
        <w:t xml:space="preserve"> </w:t>
      </w:r>
      <w:r w:rsidR="00735E3D">
        <w:rPr>
          <w:rFonts w:ascii="Sparkasse Rg" w:hAnsi="Sparkasse Rg"/>
          <w:snapToGrid w:val="0"/>
          <w:sz w:val="22"/>
          <w:szCs w:val="22"/>
        </w:rPr>
        <w:t xml:space="preserve">Die Berater des </w:t>
      </w:r>
      <w:proofErr w:type="gramStart"/>
      <w:r w:rsidR="00735E3D">
        <w:rPr>
          <w:rFonts w:ascii="Sparkasse Rg" w:hAnsi="Sparkasse Rg"/>
          <w:snapToGrid w:val="0"/>
          <w:sz w:val="22"/>
          <w:szCs w:val="22"/>
        </w:rPr>
        <w:t>Private</w:t>
      </w:r>
      <w:proofErr w:type="gramEnd"/>
      <w:r w:rsidR="00735E3D">
        <w:rPr>
          <w:rFonts w:ascii="Sparkasse Rg" w:hAnsi="Sparkasse Rg"/>
          <w:snapToGrid w:val="0"/>
          <w:sz w:val="22"/>
          <w:szCs w:val="22"/>
        </w:rPr>
        <w:t xml:space="preserve"> Banking</w:t>
      </w:r>
      <w:r w:rsidR="00B12690">
        <w:rPr>
          <w:rFonts w:ascii="Sparkasse Rg" w:hAnsi="Sparkasse Rg"/>
          <w:snapToGrid w:val="0"/>
          <w:sz w:val="22"/>
          <w:szCs w:val="22"/>
        </w:rPr>
        <w:t xml:space="preserve"> betreuen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 ihre Kunden in allen Anlagefragen</w:t>
      </w:r>
      <w:r w:rsidR="00DE7071">
        <w:rPr>
          <w:rFonts w:ascii="Sparkasse Rg" w:hAnsi="Sparkasse Rg"/>
          <w:snapToGrid w:val="0"/>
          <w:sz w:val="22"/>
          <w:szCs w:val="22"/>
        </w:rPr>
        <w:t xml:space="preserve">,  insbesondere bei Wertpapierthemen. Aber auch 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zur Vermögensverwaltung, </w:t>
      </w:r>
      <w:r w:rsidR="00295AAC">
        <w:rPr>
          <w:rFonts w:ascii="Sparkasse Rg" w:hAnsi="Sparkasse Rg"/>
          <w:snapToGrid w:val="0"/>
          <w:sz w:val="22"/>
          <w:szCs w:val="22"/>
        </w:rPr>
        <w:t xml:space="preserve">bei der Immobilienvermittlung, 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zur Stiftungserrichtung und </w:t>
      </w:r>
      <w:r w:rsidR="00D46B95">
        <w:rPr>
          <w:rFonts w:ascii="Sparkasse Rg" w:hAnsi="Sparkasse Rg"/>
          <w:snapToGrid w:val="0"/>
          <w:sz w:val="22"/>
          <w:szCs w:val="22"/>
        </w:rPr>
        <w:t xml:space="preserve">Nachfolgeplanung für </w:t>
      </w:r>
      <w:r w:rsidR="00290FB9">
        <w:rPr>
          <w:rFonts w:ascii="Sparkasse Rg" w:hAnsi="Sparkasse Rg"/>
          <w:snapToGrid w:val="0"/>
          <w:sz w:val="22"/>
          <w:szCs w:val="22"/>
        </w:rPr>
        <w:t>generationenübergreifende</w:t>
      </w:r>
      <w:r w:rsidR="00B12690">
        <w:rPr>
          <w:rFonts w:ascii="Sparkasse Rg" w:hAnsi="Sparkasse Rg"/>
          <w:snapToGrid w:val="0"/>
          <w:sz w:val="22"/>
          <w:szCs w:val="22"/>
        </w:rPr>
        <w:t>n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 Vermögens</w:t>
      </w:r>
      <w:r w:rsidR="00D46B95">
        <w:rPr>
          <w:rFonts w:ascii="Sparkasse Rg" w:hAnsi="Sparkasse Rg"/>
          <w:snapToGrid w:val="0"/>
          <w:sz w:val="22"/>
          <w:szCs w:val="22"/>
        </w:rPr>
        <w:t>erhalt</w:t>
      </w:r>
      <w:r w:rsidR="00290FB9">
        <w:rPr>
          <w:rFonts w:ascii="Sparkasse Rg" w:hAnsi="Sparkasse Rg"/>
          <w:snapToGrid w:val="0"/>
          <w:sz w:val="22"/>
          <w:szCs w:val="22"/>
        </w:rPr>
        <w:t xml:space="preserve"> sowie in allen Kreditfragen</w:t>
      </w:r>
      <w:r>
        <w:rPr>
          <w:rFonts w:ascii="Sparkasse Rg" w:hAnsi="Sparkasse Rg"/>
          <w:snapToGrid w:val="0"/>
          <w:sz w:val="22"/>
          <w:szCs w:val="22"/>
        </w:rPr>
        <w:t>.</w:t>
      </w:r>
      <w:r w:rsidR="002A3EF0">
        <w:rPr>
          <w:rFonts w:ascii="Sparkasse Rg" w:hAnsi="Sparkasse Rg"/>
          <w:snapToGrid w:val="0"/>
          <w:sz w:val="22"/>
          <w:szCs w:val="22"/>
        </w:rPr>
        <w:t xml:space="preserve"> Zum Kundenkreis gehören sowohl Privatkunden wie auch Unternehmensinhaber und Geschäftsführer mit deren privaten Finanzanliegen.</w:t>
      </w:r>
    </w:p>
    <w:p w:rsidR="00712729" w:rsidRPr="00F83737" w:rsidRDefault="00B0636C" w:rsidP="00D46B95">
      <w:pPr>
        <w:pStyle w:val="Textkrper"/>
        <w:spacing w:after="120" w:line="280" w:lineRule="exact"/>
        <w:ind w:right="-2"/>
        <w:rPr>
          <w:rFonts w:ascii="Sparkasse Rg" w:hAnsi="Sparkasse Rg"/>
          <w:snapToGrid w:val="0"/>
          <w:sz w:val="22"/>
          <w:szCs w:val="22"/>
        </w:rPr>
      </w:pPr>
      <w:r w:rsidRPr="001E43AD">
        <w:rPr>
          <w:rFonts w:ascii="Sparkasse Rg" w:hAnsi="Sparkasse Rg"/>
          <w:b/>
          <w:snapToGrid w:val="0"/>
          <w:sz w:val="22"/>
          <w:szCs w:val="22"/>
        </w:rPr>
        <w:t>Bildunterschrift</w:t>
      </w:r>
      <w:r w:rsidRPr="001E43AD">
        <w:rPr>
          <w:rFonts w:ascii="Sparkasse Rg" w:hAnsi="Sparkasse Rg"/>
          <w:snapToGrid w:val="0"/>
          <w:sz w:val="22"/>
          <w:szCs w:val="22"/>
        </w:rPr>
        <w:t xml:space="preserve">: </w:t>
      </w:r>
      <w:r w:rsidRPr="001E43AD">
        <w:rPr>
          <w:rFonts w:ascii="Sparkasse Rg" w:hAnsi="Sparkasse Rg"/>
          <w:snapToGrid w:val="0"/>
          <w:sz w:val="22"/>
          <w:szCs w:val="22"/>
        </w:rPr>
        <w:br/>
      </w:r>
      <w:r>
        <w:rPr>
          <w:rFonts w:ascii="Sparkasse Rg" w:hAnsi="Sparkasse Rg"/>
          <w:snapToGrid w:val="0"/>
          <w:sz w:val="22"/>
          <w:szCs w:val="22"/>
        </w:rPr>
        <w:t xml:space="preserve">Florian von Khreninger-Guggenberger </w:t>
      </w:r>
      <w:r w:rsidRPr="0092045E">
        <w:rPr>
          <w:rFonts w:ascii="Sparkasse Rg" w:hAnsi="Sparkasse Rg"/>
          <w:snapToGrid w:val="0"/>
          <w:sz w:val="22"/>
          <w:szCs w:val="22"/>
        </w:rPr>
        <w:t>(</w:t>
      </w:r>
      <w:r w:rsidR="00290FB9">
        <w:rPr>
          <w:rFonts w:ascii="Sparkasse Rg" w:hAnsi="Sparkasse Rg"/>
          <w:snapToGrid w:val="0"/>
          <w:sz w:val="22"/>
          <w:szCs w:val="22"/>
        </w:rPr>
        <w:t>45</w:t>
      </w:r>
      <w:r w:rsidRPr="0092045E">
        <w:rPr>
          <w:rFonts w:ascii="Sparkasse Rg" w:hAnsi="Sparkasse Rg"/>
          <w:snapToGrid w:val="0"/>
          <w:sz w:val="22"/>
          <w:szCs w:val="22"/>
        </w:rPr>
        <w:t xml:space="preserve">) </w:t>
      </w:r>
      <w:r>
        <w:rPr>
          <w:rFonts w:ascii="Sparkasse Rg" w:hAnsi="Sparkasse Rg"/>
          <w:snapToGrid w:val="0"/>
          <w:sz w:val="22"/>
          <w:szCs w:val="22"/>
        </w:rPr>
        <w:t xml:space="preserve">ist </w:t>
      </w:r>
      <w:r w:rsidR="00D46B95">
        <w:rPr>
          <w:rFonts w:ascii="Sparkasse Rg" w:hAnsi="Sparkasse Rg"/>
          <w:snapToGrid w:val="0"/>
          <w:sz w:val="22"/>
          <w:szCs w:val="22"/>
        </w:rPr>
        <w:t xml:space="preserve">seit Anfang Juli </w:t>
      </w:r>
      <w:r w:rsidR="00735E3D">
        <w:rPr>
          <w:rFonts w:ascii="Sparkasse Rg" w:hAnsi="Sparkasse Rg"/>
          <w:snapToGrid w:val="0"/>
          <w:sz w:val="22"/>
          <w:szCs w:val="22"/>
        </w:rPr>
        <w:t xml:space="preserve">Direktor </w:t>
      </w:r>
      <w:proofErr w:type="gramStart"/>
      <w:r w:rsidR="00735E3D">
        <w:rPr>
          <w:rFonts w:ascii="Sparkasse Rg" w:hAnsi="Sparkasse Rg"/>
          <w:snapToGrid w:val="0"/>
          <w:sz w:val="22"/>
          <w:szCs w:val="22"/>
        </w:rPr>
        <w:t>Private</w:t>
      </w:r>
      <w:proofErr w:type="gramEnd"/>
      <w:r w:rsidR="00735E3D">
        <w:rPr>
          <w:rFonts w:ascii="Sparkasse Rg" w:hAnsi="Sparkasse Rg"/>
          <w:snapToGrid w:val="0"/>
          <w:sz w:val="22"/>
          <w:szCs w:val="22"/>
        </w:rPr>
        <w:t xml:space="preserve"> Banking </w:t>
      </w:r>
      <w:r w:rsidR="00D46B95">
        <w:rPr>
          <w:rFonts w:ascii="Sparkasse Rg" w:hAnsi="Sparkasse Rg"/>
          <w:snapToGrid w:val="0"/>
          <w:sz w:val="22"/>
          <w:szCs w:val="22"/>
        </w:rPr>
        <w:t xml:space="preserve">bei der Stadtsparkasse München </w:t>
      </w:r>
      <w:r w:rsidR="00933CD1">
        <w:rPr>
          <w:rFonts w:ascii="Sparkasse Rg" w:hAnsi="Sparkasse Rg"/>
          <w:snapToGrid w:val="0"/>
          <w:sz w:val="22"/>
          <w:szCs w:val="22"/>
        </w:rPr>
        <w:t>für besonders vermögende Kunden.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E502A6">
      <w:headerReference w:type="default" r:id="rId9"/>
      <w:footerReference w:type="default" r:id="rId10"/>
      <w:footerReference w:type="first" r:id="rId11"/>
      <w:pgSz w:w="11906" w:h="16838"/>
      <w:pgMar w:top="1843" w:right="1559" w:bottom="1276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15" w:rsidRDefault="004F4A15">
      <w:r>
        <w:separator/>
      </w:r>
    </w:p>
  </w:endnote>
  <w:endnote w:type="continuationSeparator" w:id="0">
    <w:p w:rsidR="004F4A15" w:rsidRDefault="004F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83F39FC" wp14:editId="1CA03252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B728FD" wp14:editId="35AC4A67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2DAF18C0" wp14:editId="31555498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B0636C">
      <w:rPr>
        <w:color w:val="000000"/>
        <w:sz w:val="14"/>
        <w:szCs w:val="14"/>
      </w:rPr>
      <w:t>0</w:t>
    </w:r>
    <w:r w:rsidR="00AE545C">
      <w:rPr>
        <w:color w:val="000000"/>
        <w:sz w:val="14"/>
        <w:szCs w:val="14"/>
      </w:rPr>
      <w:t>4</w:t>
    </w:r>
    <w:r>
      <w:rPr>
        <w:color w:val="000000"/>
        <w:sz w:val="14"/>
        <w:szCs w:val="14"/>
      </w:rPr>
      <w:t>.0</w:t>
    </w:r>
    <w:r w:rsidR="00B0636C">
      <w:rPr>
        <w:color w:val="000000"/>
        <w:sz w:val="14"/>
        <w:szCs w:val="14"/>
      </w:rPr>
      <w:t>7</w:t>
    </w:r>
    <w:r w:rsidR="003213B3">
      <w:rPr>
        <w:color w:val="000000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400FA1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400FA1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252941CF" wp14:editId="3ACE6170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400FA1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15" w:rsidRDefault="004F4A15">
      <w:r>
        <w:separator/>
      </w:r>
    </w:p>
  </w:footnote>
  <w:footnote w:type="continuationSeparator" w:id="0">
    <w:p w:rsidR="004F4A15" w:rsidRDefault="004F4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4A9387" wp14:editId="560A92F5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5C6F"/>
    <w:rsid w:val="000065AC"/>
    <w:rsid w:val="0002088C"/>
    <w:rsid w:val="00031EC9"/>
    <w:rsid w:val="000607C6"/>
    <w:rsid w:val="000659B0"/>
    <w:rsid w:val="00067EE2"/>
    <w:rsid w:val="000740E7"/>
    <w:rsid w:val="00085EFF"/>
    <w:rsid w:val="00090A86"/>
    <w:rsid w:val="00097DA6"/>
    <w:rsid w:val="000C1DB2"/>
    <w:rsid w:val="000D24F3"/>
    <w:rsid w:val="000D49AE"/>
    <w:rsid w:val="000D5B03"/>
    <w:rsid w:val="000F5333"/>
    <w:rsid w:val="00105C2B"/>
    <w:rsid w:val="00124FBB"/>
    <w:rsid w:val="001263B9"/>
    <w:rsid w:val="0013061E"/>
    <w:rsid w:val="0015698D"/>
    <w:rsid w:val="0018388E"/>
    <w:rsid w:val="001B1F62"/>
    <w:rsid w:val="001B3219"/>
    <w:rsid w:val="001C03FA"/>
    <w:rsid w:val="001D6E4F"/>
    <w:rsid w:val="001E2992"/>
    <w:rsid w:val="001E57BE"/>
    <w:rsid w:val="001F7936"/>
    <w:rsid w:val="00215D99"/>
    <w:rsid w:val="00223D75"/>
    <w:rsid w:val="00260062"/>
    <w:rsid w:val="00263515"/>
    <w:rsid w:val="002845CB"/>
    <w:rsid w:val="00290FB9"/>
    <w:rsid w:val="002937E9"/>
    <w:rsid w:val="00293F72"/>
    <w:rsid w:val="00295AAC"/>
    <w:rsid w:val="002A3EF0"/>
    <w:rsid w:val="002B1CEA"/>
    <w:rsid w:val="002D3156"/>
    <w:rsid w:val="002E244E"/>
    <w:rsid w:val="002E37E7"/>
    <w:rsid w:val="002E674C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530C6"/>
    <w:rsid w:val="003915D2"/>
    <w:rsid w:val="003B127B"/>
    <w:rsid w:val="003B2CCA"/>
    <w:rsid w:val="003B35DC"/>
    <w:rsid w:val="003D65FB"/>
    <w:rsid w:val="003E3640"/>
    <w:rsid w:val="003F2E37"/>
    <w:rsid w:val="00400FA1"/>
    <w:rsid w:val="00422389"/>
    <w:rsid w:val="00443FC1"/>
    <w:rsid w:val="00455FBB"/>
    <w:rsid w:val="0045645E"/>
    <w:rsid w:val="00467189"/>
    <w:rsid w:val="00491949"/>
    <w:rsid w:val="004D6CE9"/>
    <w:rsid w:val="004F4A15"/>
    <w:rsid w:val="0053210C"/>
    <w:rsid w:val="0055675D"/>
    <w:rsid w:val="00560295"/>
    <w:rsid w:val="00570562"/>
    <w:rsid w:val="00583AA2"/>
    <w:rsid w:val="00587EEF"/>
    <w:rsid w:val="00594065"/>
    <w:rsid w:val="005A0445"/>
    <w:rsid w:val="005D4A9C"/>
    <w:rsid w:val="006031A6"/>
    <w:rsid w:val="00652D0B"/>
    <w:rsid w:val="00667BFA"/>
    <w:rsid w:val="00673934"/>
    <w:rsid w:val="0069083C"/>
    <w:rsid w:val="006B05A2"/>
    <w:rsid w:val="006D3FBA"/>
    <w:rsid w:val="006F6241"/>
    <w:rsid w:val="00712729"/>
    <w:rsid w:val="00724121"/>
    <w:rsid w:val="00735E3D"/>
    <w:rsid w:val="00756D7C"/>
    <w:rsid w:val="00766EA4"/>
    <w:rsid w:val="00785B7F"/>
    <w:rsid w:val="0079034F"/>
    <w:rsid w:val="0079633A"/>
    <w:rsid w:val="007F1255"/>
    <w:rsid w:val="007F416A"/>
    <w:rsid w:val="008639F8"/>
    <w:rsid w:val="00886B6B"/>
    <w:rsid w:val="00893F34"/>
    <w:rsid w:val="008C2668"/>
    <w:rsid w:val="008D0915"/>
    <w:rsid w:val="008D0E69"/>
    <w:rsid w:val="008D2459"/>
    <w:rsid w:val="008E1088"/>
    <w:rsid w:val="008E4D15"/>
    <w:rsid w:val="0090015C"/>
    <w:rsid w:val="00926C0D"/>
    <w:rsid w:val="00933CD1"/>
    <w:rsid w:val="009453D5"/>
    <w:rsid w:val="00951C40"/>
    <w:rsid w:val="00953C33"/>
    <w:rsid w:val="0096674D"/>
    <w:rsid w:val="00974BE9"/>
    <w:rsid w:val="00981615"/>
    <w:rsid w:val="00981BE2"/>
    <w:rsid w:val="00991386"/>
    <w:rsid w:val="009B3DFA"/>
    <w:rsid w:val="009D6D64"/>
    <w:rsid w:val="009D7C40"/>
    <w:rsid w:val="00A156CA"/>
    <w:rsid w:val="00A37B21"/>
    <w:rsid w:val="00A4056B"/>
    <w:rsid w:val="00A92DE3"/>
    <w:rsid w:val="00AC6A0C"/>
    <w:rsid w:val="00AE545C"/>
    <w:rsid w:val="00AF259E"/>
    <w:rsid w:val="00B03DAC"/>
    <w:rsid w:val="00B05287"/>
    <w:rsid w:val="00B0636C"/>
    <w:rsid w:val="00B12690"/>
    <w:rsid w:val="00B226DA"/>
    <w:rsid w:val="00B2368E"/>
    <w:rsid w:val="00B40BCF"/>
    <w:rsid w:val="00B466D9"/>
    <w:rsid w:val="00B642AB"/>
    <w:rsid w:val="00B75E42"/>
    <w:rsid w:val="00BB39D6"/>
    <w:rsid w:val="00BD2C8C"/>
    <w:rsid w:val="00BE3832"/>
    <w:rsid w:val="00C0256F"/>
    <w:rsid w:val="00C16A42"/>
    <w:rsid w:val="00C22066"/>
    <w:rsid w:val="00C26BB7"/>
    <w:rsid w:val="00C2732A"/>
    <w:rsid w:val="00C65E16"/>
    <w:rsid w:val="00C80312"/>
    <w:rsid w:val="00D062DD"/>
    <w:rsid w:val="00D1767F"/>
    <w:rsid w:val="00D35E7C"/>
    <w:rsid w:val="00D46B95"/>
    <w:rsid w:val="00D66DC4"/>
    <w:rsid w:val="00DE7071"/>
    <w:rsid w:val="00E17B30"/>
    <w:rsid w:val="00E338E1"/>
    <w:rsid w:val="00E502A6"/>
    <w:rsid w:val="00E5075B"/>
    <w:rsid w:val="00E96C4D"/>
    <w:rsid w:val="00ED5F47"/>
    <w:rsid w:val="00EE1F1A"/>
    <w:rsid w:val="00F12574"/>
    <w:rsid w:val="00F143B1"/>
    <w:rsid w:val="00F14F2C"/>
    <w:rsid w:val="00F165AC"/>
    <w:rsid w:val="00F21330"/>
    <w:rsid w:val="00F262A9"/>
    <w:rsid w:val="00F35E00"/>
    <w:rsid w:val="00F83737"/>
    <w:rsid w:val="00FA588C"/>
    <w:rsid w:val="00FC63F9"/>
    <w:rsid w:val="00FD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380B-38C6-4BC1-8C32-CD2F73C1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176811C6.dotm</Template>
  <TotalTime>0</TotalTime>
  <Pages>1</Pages>
  <Words>473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11</cp:revision>
  <cp:lastPrinted>2019-07-03T14:09:00Z</cp:lastPrinted>
  <dcterms:created xsi:type="dcterms:W3CDTF">2019-07-03T09:23:00Z</dcterms:created>
  <dcterms:modified xsi:type="dcterms:W3CDTF">2019-07-03T14:10:00Z</dcterms:modified>
</cp:coreProperties>
</file>