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137" w:rsidRDefault="00D55137" w:rsidP="00D55137">
      <w:pPr>
        <w:rPr>
          <w:b/>
          <w:sz w:val="36"/>
          <w:szCs w:val="36"/>
        </w:rPr>
      </w:pPr>
    </w:p>
    <w:p w:rsidR="00D55137" w:rsidRPr="00233D44" w:rsidRDefault="00D55137" w:rsidP="00D55137">
      <w:pPr>
        <w:rPr>
          <w:b/>
          <w:sz w:val="36"/>
          <w:szCs w:val="36"/>
        </w:rPr>
      </w:pPr>
      <w:r w:rsidRPr="00233D44">
        <w:rPr>
          <w:b/>
          <w:sz w:val="36"/>
          <w:szCs w:val="36"/>
        </w:rPr>
        <w:t xml:space="preserve">Elgiganten øger omsætningen med 400 mio. kr. og </w:t>
      </w:r>
      <w:r>
        <w:rPr>
          <w:b/>
          <w:sz w:val="36"/>
          <w:szCs w:val="36"/>
        </w:rPr>
        <w:t>sætter</w:t>
      </w:r>
      <w:r w:rsidRPr="00233D44">
        <w:rPr>
          <w:b/>
          <w:sz w:val="36"/>
          <w:szCs w:val="36"/>
        </w:rPr>
        <w:t xml:space="preserve"> ny rekord</w:t>
      </w:r>
    </w:p>
    <w:p w:rsidR="00D55137" w:rsidRDefault="00D55137" w:rsidP="00D55137">
      <w:pPr>
        <w:rPr>
          <w:i/>
        </w:rPr>
      </w:pPr>
    </w:p>
    <w:p w:rsidR="00D55137" w:rsidRPr="00D55137" w:rsidRDefault="00D55137" w:rsidP="00D55137">
      <w:pPr>
        <w:rPr>
          <w:i/>
          <w:sz w:val="24"/>
          <w:szCs w:val="24"/>
        </w:rPr>
      </w:pPr>
      <w:r w:rsidRPr="00D55137">
        <w:rPr>
          <w:i/>
          <w:sz w:val="24"/>
          <w:szCs w:val="24"/>
        </w:rPr>
        <w:t>Den samlede omsætning i Elgiganten A/S steg med næsten 400 mio. kr. til i alt 5,9 mia. kr. i regnskabsåret 16/17 og resultatet endte på 93 mio. kr. Samtidig investeres der massivt i fremtiden med nye tiltag, der skal gøre både sortiment og kundeoplevelse endnu bedre.</w:t>
      </w:r>
    </w:p>
    <w:p w:rsidR="00D55137" w:rsidRDefault="00D55137" w:rsidP="00D55137">
      <w:pPr>
        <w:rPr>
          <w:sz w:val="20"/>
          <w:szCs w:val="20"/>
        </w:rPr>
      </w:pPr>
    </w:p>
    <w:p w:rsidR="0078578D" w:rsidRDefault="0078578D" w:rsidP="00D55137"/>
    <w:p w:rsidR="00D55137" w:rsidRPr="00D55137" w:rsidRDefault="00D55137" w:rsidP="00D55137">
      <w:r w:rsidRPr="00D55137">
        <w:t xml:space="preserve">Flere kunder – og endnu mere tilfredse kunder. Det er med til at give Elgiganten en vækst på næsten 400 mio. kr. i regnskabsåret 16/17. Det er en vækst på 7 procent. </w:t>
      </w:r>
    </w:p>
    <w:p w:rsidR="00D55137" w:rsidRPr="00203652" w:rsidRDefault="00D55137" w:rsidP="00D55137">
      <w:pPr>
        <w:rPr>
          <w:sz w:val="20"/>
          <w:szCs w:val="20"/>
        </w:rPr>
      </w:pPr>
      <w:r>
        <w:rPr>
          <w:noProof/>
          <w:sz w:val="20"/>
          <w:szCs w:val="20"/>
        </w:rPr>
        <w:drawing>
          <wp:anchor distT="0" distB="0" distL="114300" distR="114300" simplePos="0" relativeHeight="251659264" behindDoc="1" locked="0" layoutInCell="1" allowOverlap="1" wp14:anchorId="098FF9AF" wp14:editId="736A615F">
            <wp:simplePos x="0" y="0"/>
            <wp:positionH relativeFrom="margin">
              <wp:posOffset>3978910</wp:posOffset>
            </wp:positionH>
            <wp:positionV relativeFrom="paragraph">
              <wp:posOffset>102870</wp:posOffset>
            </wp:positionV>
            <wp:extent cx="2660015" cy="1774825"/>
            <wp:effectExtent l="19050" t="19050" r="26035" b="15875"/>
            <wp:wrapTight wrapText="bothSides">
              <wp:wrapPolygon edited="0">
                <wp:start x="-155" y="-232"/>
                <wp:lineTo x="-155" y="21561"/>
                <wp:lineTo x="21657" y="21561"/>
                <wp:lineTo x="21657" y="-232"/>
                <wp:lineTo x="-155" y="-23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dpliqffjgceya4hsjm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0015" cy="1774825"/>
                    </a:xfrm>
                    <a:prstGeom prst="rect">
                      <a:avLst/>
                    </a:prstGeom>
                    <a:ln w="3175">
                      <a:solidFill>
                        <a:schemeClr val="bg1">
                          <a:lumMod val="50000"/>
                        </a:schemeClr>
                      </a:solidFill>
                    </a:ln>
                  </pic:spPr>
                </pic:pic>
              </a:graphicData>
            </a:graphic>
            <wp14:sizeRelH relativeFrom="page">
              <wp14:pctWidth>0</wp14:pctWidth>
            </wp14:sizeRelH>
            <wp14:sizeRelV relativeFrom="page">
              <wp14:pctHeight>0</wp14:pctHeight>
            </wp14:sizeRelV>
          </wp:anchor>
        </w:drawing>
      </w:r>
    </w:p>
    <w:p w:rsidR="00D55137" w:rsidRPr="00D55137" w:rsidRDefault="00D55137" w:rsidP="00D55137">
      <w:r w:rsidRPr="00D55137">
        <w:t xml:space="preserve">Det stærke resultat skyldes primært endnu mere tilfredse kunder og øget salg på produktområderne. </w:t>
      </w:r>
    </w:p>
    <w:p w:rsidR="00D55137" w:rsidRPr="00203652" w:rsidRDefault="00D55137" w:rsidP="00D55137">
      <w:pPr>
        <w:rPr>
          <w:sz w:val="20"/>
          <w:szCs w:val="20"/>
        </w:rPr>
      </w:pPr>
    </w:p>
    <w:p w:rsidR="00D55137" w:rsidRPr="00D55137" w:rsidRDefault="00D55137" w:rsidP="00D55137">
      <w:r w:rsidRPr="00D55137">
        <w:t>"Vi er meget tilfredse med resultatet for regnskabsåret 16/17, hvor vi vokser kraftigt, mens det danske elektronikmarked bakker. Det skyldes i vid udstrækning det langsigtede arbejde, vi har gjort internt med kunden i fokus. Nu begynder vi at høste frugterne i form af et endnu stærkere brand og en kundetilfredshed der aldrig har været højere. Det er et arbejde, vi vil fortsætte, for vi ønsker at være kundernes naturlige førstevalg, når de køber forbrugerelektronik," siger Peder Stedal, adm. direktør i Elgiganten.</w:t>
      </w:r>
    </w:p>
    <w:p w:rsidR="00D55137" w:rsidRPr="00203652" w:rsidRDefault="00D55137" w:rsidP="00D55137">
      <w:pPr>
        <w:rPr>
          <w:sz w:val="20"/>
          <w:szCs w:val="20"/>
        </w:rPr>
      </w:pPr>
    </w:p>
    <w:p w:rsidR="00D55137" w:rsidRDefault="00D55137" w:rsidP="00D55137">
      <w:r w:rsidRPr="00D55137">
        <w:t xml:space="preserve">For regnskabsåret 2016/2017 når Elgiganten en samlet omsætning på 5,9 milliarder kroner - svarende til en vækst på 7 procent - og et driftsresultat på 93 mio. kroner. Det skal ikke mindst ses i forhold til et dansk elektronikmarked, der samlet set ikke vokser. </w:t>
      </w:r>
    </w:p>
    <w:p w:rsidR="00D55137" w:rsidRPr="00D55137" w:rsidRDefault="00D55137" w:rsidP="00D55137"/>
    <w:p w:rsidR="00D55137" w:rsidRPr="00D55137" w:rsidRDefault="00D55137" w:rsidP="00D55137">
      <w:r w:rsidRPr="00D55137">
        <w:t xml:space="preserve">Elgigantens onlinebutik havde også endnu et flot år, hvor især konceptet </w:t>
      </w:r>
      <w:proofErr w:type="spellStart"/>
      <w:r w:rsidRPr="00D55137">
        <w:rPr>
          <w:i/>
        </w:rPr>
        <w:t>collect@store</w:t>
      </w:r>
      <w:proofErr w:type="spellEnd"/>
      <w:r w:rsidRPr="00D55137">
        <w:t xml:space="preserve"> er populært. Over halvdelen af </w:t>
      </w:r>
      <w:proofErr w:type="spellStart"/>
      <w:r w:rsidRPr="00D55137">
        <w:t>net-kunderne</w:t>
      </w:r>
      <w:proofErr w:type="spellEnd"/>
      <w:r w:rsidRPr="00D55137">
        <w:t xml:space="preserve"> vælger i dag at bestille på nettet og afhente varen i butik. Et klart bevis på, at kunderne sætter pris på en velfungerende </w:t>
      </w:r>
      <w:proofErr w:type="spellStart"/>
      <w:r w:rsidRPr="00D55137">
        <w:t>omnichannel</w:t>
      </w:r>
      <w:proofErr w:type="spellEnd"/>
      <w:r w:rsidRPr="00D55137">
        <w:t xml:space="preserve">-strategi, der sætter kunden i centrum og gør købsoplevelsen enkel og bekvem. </w:t>
      </w:r>
    </w:p>
    <w:p w:rsidR="00D55137" w:rsidRPr="00203652" w:rsidRDefault="00D55137" w:rsidP="00D55137">
      <w:pPr>
        <w:rPr>
          <w:sz w:val="20"/>
          <w:szCs w:val="20"/>
        </w:rPr>
      </w:pPr>
    </w:p>
    <w:p w:rsidR="00D55137" w:rsidRPr="00D55137" w:rsidRDefault="00D55137" w:rsidP="00D55137">
      <w:pPr>
        <w:rPr>
          <w:b/>
          <w:sz w:val="28"/>
          <w:szCs w:val="28"/>
        </w:rPr>
      </w:pPr>
      <w:r w:rsidRPr="00D55137">
        <w:rPr>
          <w:b/>
          <w:sz w:val="28"/>
          <w:szCs w:val="28"/>
        </w:rPr>
        <w:t>Investeringer i kundeoplevelsen giver pote både i butik og på net</w:t>
      </w:r>
    </w:p>
    <w:p w:rsidR="00D55137" w:rsidRDefault="00D55137" w:rsidP="00D55137">
      <w:r w:rsidRPr="00D55137">
        <w:t xml:space="preserve">Investeringen i et nyt stort og moderne kundecenter i Ørestad i København med flere hundrede ansatte har været med til at sende kundetilfredsheden til nye højder. Hjælpen har aldrig været tættere på - og det kan ses på kundetilfredsheden.  </w:t>
      </w:r>
    </w:p>
    <w:p w:rsidR="00D55137" w:rsidRPr="00D55137" w:rsidRDefault="00D55137" w:rsidP="00D55137"/>
    <w:p w:rsidR="00D55137" w:rsidRPr="00D55137" w:rsidRDefault="00D55137" w:rsidP="00D55137">
      <w:r w:rsidRPr="00D55137">
        <w:t xml:space="preserve">Et andet område, der er investeret i, er de nye city-butikker, der moderniseres og ombygges, herunder den store flagskibsbutik på Strøget i København, der har fået et helt nyt butiksdesign, som kunderne har taget ekstremt godt imod.  </w:t>
      </w:r>
    </w:p>
    <w:p w:rsidR="00D55137" w:rsidRPr="00D55137" w:rsidRDefault="00D55137" w:rsidP="00D55137">
      <w:r w:rsidRPr="00D55137">
        <w:t xml:space="preserve">Også den digitale del af forretningen er stærkt på agendaen i tæt samspil med de fysiske varehuse. </w:t>
      </w:r>
    </w:p>
    <w:p w:rsidR="00D55137" w:rsidRPr="00D55137" w:rsidRDefault="00D55137" w:rsidP="00D55137"/>
    <w:p w:rsidR="00D55137" w:rsidRPr="00D55137" w:rsidRDefault="00D55137" w:rsidP="00D55137">
      <w:r w:rsidRPr="00D55137">
        <w:t xml:space="preserve">"Vi ser en meget stærk sammenhæng mellem øget e-handel og salget ude i varehusene. Flere og flere laver research på nettet inden de køber, eller også bestiller de online og henter i varehuset. Den lette tilgængelighed er meget vigtig for </w:t>
      </w:r>
      <w:proofErr w:type="gramStart"/>
      <w:r w:rsidRPr="00D55137">
        <w:t>kunderne,”</w:t>
      </w:r>
      <w:proofErr w:type="gramEnd"/>
      <w:r w:rsidRPr="00D55137">
        <w:t xml:space="preserve"> siger Peder Stedal. </w:t>
      </w:r>
    </w:p>
    <w:p w:rsidR="00D55137" w:rsidRPr="00D55137" w:rsidRDefault="00D55137" w:rsidP="00D55137"/>
    <w:p w:rsidR="00D55137" w:rsidRPr="00D55137" w:rsidRDefault="00D55137" w:rsidP="00D55137">
      <w:r w:rsidRPr="00D55137">
        <w:lastRenderedPageBreak/>
        <w:t xml:space="preserve">”Desuden bliver de produkter og løsninger, vi tilbyder, mere og mere avancerede, hvilket betyder, at mange kunder gerne vil snakke med en sælger, før de køber. Derfor har de fysiske butikker en meget vigtig funktion for kunderne, og derfor investerer vi fortsat kraftigt i dem. Og med ens priser både på net og i butik kan kunderne helt selv vælge, hvad der passer dem </w:t>
      </w:r>
      <w:proofErr w:type="gramStart"/>
      <w:r w:rsidRPr="00D55137">
        <w:t>bedst,”</w:t>
      </w:r>
      <w:proofErr w:type="gramEnd"/>
      <w:r w:rsidRPr="00D55137">
        <w:t xml:space="preserve"> siger Peder Stedal.</w:t>
      </w:r>
    </w:p>
    <w:p w:rsidR="00D55137" w:rsidRPr="00D55137" w:rsidRDefault="00D55137" w:rsidP="00D55137"/>
    <w:p w:rsidR="00D55137" w:rsidRPr="00D55137" w:rsidRDefault="00D55137" w:rsidP="00D55137">
      <w:pPr>
        <w:rPr>
          <w:b/>
          <w:sz w:val="28"/>
          <w:szCs w:val="28"/>
        </w:rPr>
      </w:pPr>
      <w:r>
        <w:rPr>
          <w:noProof/>
          <w:sz w:val="20"/>
          <w:szCs w:val="20"/>
        </w:rPr>
        <w:drawing>
          <wp:anchor distT="0" distB="0" distL="114300" distR="114300" simplePos="0" relativeHeight="251658240" behindDoc="1" locked="0" layoutInCell="1" allowOverlap="1" wp14:anchorId="6B5C4425" wp14:editId="4DAF3E72">
            <wp:simplePos x="0" y="0"/>
            <wp:positionH relativeFrom="margin">
              <wp:posOffset>2349500</wp:posOffset>
            </wp:positionH>
            <wp:positionV relativeFrom="paragraph">
              <wp:posOffset>90170</wp:posOffset>
            </wp:positionV>
            <wp:extent cx="4327525" cy="2884805"/>
            <wp:effectExtent l="19050" t="19050" r="15875" b="10795"/>
            <wp:wrapTight wrapText="bothSides">
              <wp:wrapPolygon edited="0">
                <wp:start x="-95" y="-143"/>
                <wp:lineTo x="-95" y="21538"/>
                <wp:lineTo x="21584" y="21538"/>
                <wp:lineTo x="21584" y="-143"/>
                <wp:lineTo x="-95" y="-14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z_tl8a0074.jpg"/>
                    <pic:cNvPicPr/>
                  </pic:nvPicPr>
                  <pic:blipFill>
                    <a:blip r:embed="rId8">
                      <a:extLst>
                        <a:ext uri="{28A0092B-C50C-407E-A947-70E740481C1C}">
                          <a14:useLocalDpi xmlns:a14="http://schemas.microsoft.com/office/drawing/2010/main" val="0"/>
                        </a:ext>
                      </a:extLst>
                    </a:blip>
                    <a:stretch>
                      <a:fillRect/>
                    </a:stretch>
                  </pic:blipFill>
                  <pic:spPr>
                    <a:xfrm>
                      <a:off x="0" y="0"/>
                      <a:ext cx="4327525" cy="2884805"/>
                    </a:xfrm>
                    <a:prstGeom prst="rect">
                      <a:avLst/>
                    </a:prstGeom>
                    <a:ln w="6350">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Pr="00D55137">
        <w:rPr>
          <w:b/>
          <w:sz w:val="28"/>
          <w:szCs w:val="28"/>
        </w:rPr>
        <w:t>Erhvervsforretning med vækstambitioner</w:t>
      </w:r>
    </w:p>
    <w:p w:rsidR="00D55137" w:rsidRPr="00D55137" w:rsidRDefault="00D55137" w:rsidP="00D55137">
      <w:r w:rsidRPr="00D55137">
        <w:t>Elgigantens salg til virksomheder, Elgiganten Erhverv, har også haft vokseværk i det forgangne år, og der sættes nu yderligere fart i satsningen, fortæller</w:t>
      </w:r>
      <w:bookmarkStart w:id="0" w:name="_GoBack"/>
      <w:bookmarkEnd w:id="0"/>
      <w:r w:rsidRPr="00D55137">
        <w:t xml:space="preserve"> Peder Stedal. </w:t>
      </w:r>
    </w:p>
    <w:p w:rsidR="00D55137" w:rsidRPr="00D55137" w:rsidRDefault="00D55137" w:rsidP="00D55137"/>
    <w:p w:rsidR="00D55137" w:rsidRPr="00D55137" w:rsidRDefault="00D55137" w:rsidP="00D55137">
      <w:r w:rsidRPr="00D55137">
        <w:t xml:space="preserve">”Vores erhvervsforretning har haft et flot år med stor vækst, men vores ambitioner rækker langt videre, og jeg kan godt love, at der kommer turbo på erhvervsforretningen i løbet af de næste par måneder. Vi kommer til at lancere flere nye tiltag, der skal gøre det endnu mere attraktivt at være erhvervskunde i </w:t>
      </w:r>
      <w:proofErr w:type="gramStart"/>
      <w:r w:rsidRPr="00D55137">
        <w:t>Elgiganten,”</w:t>
      </w:r>
      <w:proofErr w:type="gramEnd"/>
      <w:r w:rsidRPr="00D55137">
        <w:t xml:space="preserve"> siger Peder Stedal. </w:t>
      </w:r>
    </w:p>
    <w:p w:rsidR="00D55137" w:rsidRDefault="00D55137" w:rsidP="00D55137">
      <w:pPr>
        <w:rPr>
          <w:sz w:val="20"/>
          <w:szCs w:val="20"/>
        </w:rPr>
      </w:pPr>
    </w:p>
    <w:p w:rsidR="00D55137" w:rsidRPr="00203652" w:rsidRDefault="00D55137" w:rsidP="00D55137">
      <w:pPr>
        <w:rPr>
          <w:sz w:val="20"/>
          <w:szCs w:val="20"/>
        </w:rPr>
      </w:pPr>
    </w:p>
    <w:p w:rsidR="00D55137" w:rsidRPr="00D55137" w:rsidRDefault="00D55137" w:rsidP="00D55137">
      <w:pPr>
        <w:rPr>
          <w:b/>
          <w:sz w:val="28"/>
          <w:szCs w:val="28"/>
        </w:rPr>
      </w:pPr>
      <w:r w:rsidRPr="00D55137">
        <w:rPr>
          <w:b/>
          <w:sz w:val="28"/>
          <w:szCs w:val="28"/>
        </w:rPr>
        <w:t>Stor satsning på sortimentet i 2017/2018</w:t>
      </w:r>
    </w:p>
    <w:p w:rsidR="00D55137" w:rsidRDefault="00D55137" w:rsidP="00D55137">
      <w:r w:rsidRPr="00D55137">
        <w:t>Elgiganten starter det nye regnskabsår med en stor investering i produktsortimentet, der stiger fra ca. 7.000 produkter til mere end 20.000 produkter.</w:t>
      </w:r>
    </w:p>
    <w:p w:rsidR="00D55137" w:rsidRPr="00D55137" w:rsidRDefault="00D55137" w:rsidP="00D55137"/>
    <w:p w:rsidR="00D55137" w:rsidRPr="00D55137" w:rsidRDefault="00D55137" w:rsidP="00D55137">
      <w:r w:rsidRPr="00D55137">
        <w:t>"Vi ønsker fortsat at være det klare førstevalg hos kunderne, og så er stor valgfrihed utrolig vigtigt. For eksempel har vi udvidet sortimentet af babyprodukter fra 3 til 83 produkter og kan tilbyde alle Samsungs tv-modeller. Når det kommer til husholdningsartikler dækker vi efterhånden alle behov, helt fra single-husholdninger og til avancerede produkter til café-aktiviteter. Den indsats er gjort mulig med udvidelsen af ​​vores store centrallager, og det er et meget vigtigt skridt til yderligere at forbedre kundetilfredsheden," siger Peder Stedal.</w:t>
      </w:r>
    </w:p>
    <w:p w:rsidR="007A40D0" w:rsidRPr="00DC1D5E" w:rsidRDefault="007A40D0" w:rsidP="00DC1D5E"/>
    <w:sectPr w:rsidR="007A40D0" w:rsidRPr="00DC1D5E" w:rsidSect="0056650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B23" w:rsidRDefault="00261B23" w:rsidP="00D3053C">
      <w:r>
        <w:separator/>
      </w:r>
    </w:p>
  </w:endnote>
  <w:endnote w:type="continuationSeparator" w:id="0">
    <w:p w:rsidR="00261B23" w:rsidRDefault="00261B23" w:rsidP="00D3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AC" w:rsidRPr="00713AAC" w:rsidRDefault="00713AAC" w:rsidP="00713AAC">
    <w:pPr>
      <w:pStyle w:val="Footer"/>
      <w:jc w:val="center"/>
      <w:rPr>
        <w:sz w:val="18"/>
        <w:szCs w:val="18"/>
      </w:rPr>
    </w:pPr>
    <w:r w:rsidRPr="00713AAC">
      <w:rPr>
        <w:sz w:val="18"/>
        <w:szCs w:val="18"/>
      </w:rPr>
      <w:t xml:space="preserve">Elgiganten er en af Danmarks førende varehuskæder inden for mærkevare-produkter i elektronik og hårde/hvidevarer. Elgiganten blev etableret i Danmark i 1996 og har i dag over 2.000 medarbejdere fordelt på </w:t>
    </w:r>
    <w:r w:rsidR="00D55137">
      <w:rPr>
        <w:sz w:val="18"/>
        <w:szCs w:val="18"/>
      </w:rPr>
      <w:t>37</w:t>
    </w:r>
    <w:r w:rsidRPr="00713AAC">
      <w:rPr>
        <w:sz w:val="18"/>
        <w:szCs w:val="18"/>
      </w:rPr>
      <w:t xml:space="preserve"> varehuse landet over samt en af landets største internetbutikker på Elgiganten.dk.</w:t>
    </w:r>
  </w:p>
  <w:p w:rsidR="00713AAC" w:rsidRPr="00713AAC" w:rsidRDefault="00713AAC" w:rsidP="00713AAC">
    <w:pPr>
      <w:pStyle w:val="Footer"/>
      <w:jc w:val="center"/>
      <w:rPr>
        <w:sz w:val="18"/>
        <w:szCs w:val="18"/>
      </w:rPr>
    </w:pPr>
  </w:p>
  <w:p w:rsidR="00D3053C" w:rsidRPr="00C246CA" w:rsidRDefault="00713AAC" w:rsidP="00C246CA">
    <w:pPr>
      <w:pStyle w:val="Footer"/>
      <w:jc w:val="center"/>
      <w:rPr>
        <w:sz w:val="18"/>
        <w:szCs w:val="18"/>
      </w:rPr>
    </w:pPr>
    <w:r w:rsidRPr="00713AAC">
      <w:rPr>
        <w:sz w:val="18"/>
        <w:szCs w:val="18"/>
      </w:rPr>
      <w:t>Elgiganten A/S omsatte i</w:t>
    </w:r>
    <w:r w:rsidR="00D55137">
      <w:rPr>
        <w:sz w:val="18"/>
        <w:szCs w:val="18"/>
      </w:rPr>
      <w:t xml:space="preserve"> regnskabsåret 2016/17 for i alt 5,9</w:t>
    </w:r>
    <w:r w:rsidRPr="00713AAC">
      <w:rPr>
        <w:sz w:val="18"/>
        <w:szCs w:val="18"/>
      </w:rPr>
      <w:t xml:space="preserve"> milliarder danske kroner. Elgiganten A/S indgår i </w:t>
    </w:r>
    <w:proofErr w:type="spellStart"/>
    <w:r w:rsidRPr="00713AAC">
      <w:rPr>
        <w:sz w:val="18"/>
        <w:szCs w:val="18"/>
      </w:rPr>
      <w:t>Elkjøp</w:t>
    </w:r>
    <w:proofErr w:type="spellEnd"/>
    <w:r w:rsidRPr="00713AAC">
      <w:rPr>
        <w:sz w:val="18"/>
        <w:szCs w:val="18"/>
      </w:rPr>
      <w:t xml:space="preserve"> Nordic-koncernen</w:t>
    </w:r>
    <w:r w:rsidR="00D55137">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B23" w:rsidRDefault="00261B23" w:rsidP="00D3053C">
      <w:r>
        <w:separator/>
      </w:r>
    </w:p>
  </w:footnote>
  <w:footnote w:type="continuationSeparator" w:id="0">
    <w:p w:rsidR="00261B23" w:rsidRDefault="00261B23" w:rsidP="00D30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3C" w:rsidRPr="00713AAC" w:rsidRDefault="00D62BE5" w:rsidP="0005503B">
    <w:pPr>
      <w:pStyle w:val="Header"/>
      <w:jc w:val="right"/>
      <w:rPr>
        <w:sz w:val="16"/>
        <w:szCs w:val="16"/>
      </w:rPr>
    </w:pPr>
    <w:r w:rsidRPr="00713AAC">
      <w:rPr>
        <w:noProof/>
        <w:sz w:val="16"/>
        <w:szCs w:val="16"/>
      </w:rPr>
      <w:drawing>
        <wp:inline distT="0" distB="0" distL="0" distR="0">
          <wp:extent cx="3654552" cy="853440"/>
          <wp:effectExtent l="19050" t="0" r="3048" b="0"/>
          <wp:docPr id="1" name="Picture 0" descr="New_Elgigant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Elgiganten_logo.jpg"/>
                  <pic:cNvPicPr/>
                </pic:nvPicPr>
                <pic:blipFill>
                  <a:blip r:embed="rId1"/>
                  <a:stretch>
                    <a:fillRect/>
                  </a:stretch>
                </pic:blipFill>
                <pic:spPr>
                  <a:xfrm>
                    <a:off x="0" y="0"/>
                    <a:ext cx="3654552" cy="853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6E93"/>
    <w:multiLevelType w:val="hybridMultilevel"/>
    <w:tmpl w:val="AB488E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88"/>
    <w:rsid w:val="00004380"/>
    <w:rsid w:val="00005B59"/>
    <w:rsid w:val="0000646B"/>
    <w:rsid w:val="00012680"/>
    <w:rsid w:val="0001417E"/>
    <w:rsid w:val="00015798"/>
    <w:rsid w:val="00016A93"/>
    <w:rsid w:val="00017E5D"/>
    <w:rsid w:val="00020003"/>
    <w:rsid w:val="0002686E"/>
    <w:rsid w:val="00026C8F"/>
    <w:rsid w:val="00030538"/>
    <w:rsid w:val="00033247"/>
    <w:rsid w:val="000338DD"/>
    <w:rsid w:val="000373AC"/>
    <w:rsid w:val="00041A23"/>
    <w:rsid w:val="00046268"/>
    <w:rsid w:val="000469A3"/>
    <w:rsid w:val="00051076"/>
    <w:rsid w:val="0005503B"/>
    <w:rsid w:val="000555E0"/>
    <w:rsid w:val="0005610E"/>
    <w:rsid w:val="0005741C"/>
    <w:rsid w:val="00061267"/>
    <w:rsid w:val="00066693"/>
    <w:rsid w:val="00067E00"/>
    <w:rsid w:val="000704FC"/>
    <w:rsid w:val="00070C34"/>
    <w:rsid w:val="000749B3"/>
    <w:rsid w:val="00074CE6"/>
    <w:rsid w:val="00077F63"/>
    <w:rsid w:val="00081486"/>
    <w:rsid w:val="00084C86"/>
    <w:rsid w:val="00085AD3"/>
    <w:rsid w:val="00094236"/>
    <w:rsid w:val="00094EEC"/>
    <w:rsid w:val="000A5091"/>
    <w:rsid w:val="000B2C52"/>
    <w:rsid w:val="000B76CE"/>
    <w:rsid w:val="000C0BEA"/>
    <w:rsid w:val="000C56E0"/>
    <w:rsid w:val="000D13A3"/>
    <w:rsid w:val="000D24FF"/>
    <w:rsid w:val="000D31EC"/>
    <w:rsid w:val="000E006D"/>
    <w:rsid w:val="000E380C"/>
    <w:rsid w:val="000E3F67"/>
    <w:rsid w:val="000E50A5"/>
    <w:rsid w:val="000E755F"/>
    <w:rsid w:val="000F30F8"/>
    <w:rsid w:val="000F3D58"/>
    <w:rsid w:val="001044F0"/>
    <w:rsid w:val="0011094D"/>
    <w:rsid w:val="00120741"/>
    <w:rsid w:val="001302F6"/>
    <w:rsid w:val="0013197F"/>
    <w:rsid w:val="001339AB"/>
    <w:rsid w:val="00135D6D"/>
    <w:rsid w:val="001416FA"/>
    <w:rsid w:val="00141CEA"/>
    <w:rsid w:val="00142818"/>
    <w:rsid w:val="001432D7"/>
    <w:rsid w:val="00145BF2"/>
    <w:rsid w:val="00146A0A"/>
    <w:rsid w:val="00151F1B"/>
    <w:rsid w:val="00161DED"/>
    <w:rsid w:val="001638D1"/>
    <w:rsid w:val="0016752E"/>
    <w:rsid w:val="00171377"/>
    <w:rsid w:val="001715D0"/>
    <w:rsid w:val="00171981"/>
    <w:rsid w:val="00172189"/>
    <w:rsid w:val="00173EA7"/>
    <w:rsid w:val="001757BA"/>
    <w:rsid w:val="001822C7"/>
    <w:rsid w:val="00182E45"/>
    <w:rsid w:val="00183A2C"/>
    <w:rsid w:val="00185262"/>
    <w:rsid w:val="00186D7F"/>
    <w:rsid w:val="00191361"/>
    <w:rsid w:val="001968B9"/>
    <w:rsid w:val="001A03C5"/>
    <w:rsid w:val="001A4078"/>
    <w:rsid w:val="001A7A0C"/>
    <w:rsid w:val="001B1AC6"/>
    <w:rsid w:val="001B4870"/>
    <w:rsid w:val="001B55F5"/>
    <w:rsid w:val="001B59AA"/>
    <w:rsid w:val="001B7CF2"/>
    <w:rsid w:val="001C23BD"/>
    <w:rsid w:val="001C5220"/>
    <w:rsid w:val="001C71B5"/>
    <w:rsid w:val="001D0455"/>
    <w:rsid w:val="001D0623"/>
    <w:rsid w:val="001D1DAD"/>
    <w:rsid w:val="001D2927"/>
    <w:rsid w:val="001D3738"/>
    <w:rsid w:val="001D4C0D"/>
    <w:rsid w:val="001E1717"/>
    <w:rsid w:val="001E2257"/>
    <w:rsid w:val="001E3486"/>
    <w:rsid w:val="001E6DF6"/>
    <w:rsid w:val="001F129C"/>
    <w:rsid w:val="001F18B3"/>
    <w:rsid w:val="001F41C9"/>
    <w:rsid w:val="001F6B24"/>
    <w:rsid w:val="001F6E83"/>
    <w:rsid w:val="002018A3"/>
    <w:rsid w:val="00204D5A"/>
    <w:rsid w:val="002122C3"/>
    <w:rsid w:val="00216DAE"/>
    <w:rsid w:val="0022002E"/>
    <w:rsid w:val="00221AE1"/>
    <w:rsid w:val="002221BE"/>
    <w:rsid w:val="00222DA8"/>
    <w:rsid w:val="00227AA5"/>
    <w:rsid w:val="00231F09"/>
    <w:rsid w:val="00232BFA"/>
    <w:rsid w:val="00234C7E"/>
    <w:rsid w:val="00241805"/>
    <w:rsid w:val="00245F8A"/>
    <w:rsid w:val="0024741E"/>
    <w:rsid w:val="002477F8"/>
    <w:rsid w:val="00255C7F"/>
    <w:rsid w:val="00256D37"/>
    <w:rsid w:val="0026098B"/>
    <w:rsid w:val="00261B23"/>
    <w:rsid w:val="00262CD2"/>
    <w:rsid w:val="002641F7"/>
    <w:rsid w:val="00283ECF"/>
    <w:rsid w:val="00287C69"/>
    <w:rsid w:val="00290467"/>
    <w:rsid w:val="0029074F"/>
    <w:rsid w:val="00290791"/>
    <w:rsid w:val="002925F5"/>
    <w:rsid w:val="00294A30"/>
    <w:rsid w:val="00296ED9"/>
    <w:rsid w:val="002B2AA5"/>
    <w:rsid w:val="002B3E32"/>
    <w:rsid w:val="002B4627"/>
    <w:rsid w:val="002C0648"/>
    <w:rsid w:val="002C0FF2"/>
    <w:rsid w:val="002C4A6C"/>
    <w:rsid w:val="002C4F67"/>
    <w:rsid w:val="002D2F78"/>
    <w:rsid w:val="002D51AE"/>
    <w:rsid w:val="002D5433"/>
    <w:rsid w:val="002E4340"/>
    <w:rsid w:val="002E54A8"/>
    <w:rsid w:val="002F0E24"/>
    <w:rsid w:val="002F21FE"/>
    <w:rsid w:val="002F39E5"/>
    <w:rsid w:val="003030C3"/>
    <w:rsid w:val="00304954"/>
    <w:rsid w:val="003139FE"/>
    <w:rsid w:val="00316F0C"/>
    <w:rsid w:val="00324248"/>
    <w:rsid w:val="00325E75"/>
    <w:rsid w:val="0032600E"/>
    <w:rsid w:val="0032635E"/>
    <w:rsid w:val="00334327"/>
    <w:rsid w:val="00336EA2"/>
    <w:rsid w:val="00342130"/>
    <w:rsid w:val="003425CC"/>
    <w:rsid w:val="00343E1E"/>
    <w:rsid w:val="00350E7C"/>
    <w:rsid w:val="00351500"/>
    <w:rsid w:val="003548A4"/>
    <w:rsid w:val="003636EB"/>
    <w:rsid w:val="00374249"/>
    <w:rsid w:val="00382300"/>
    <w:rsid w:val="00383987"/>
    <w:rsid w:val="00393106"/>
    <w:rsid w:val="00394588"/>
    <w:rsid w:val="00394D8E"/>
    <w:rsid w:val="0039500D"/>
    <w:rsid w:val="003A1274"/>
    <w:rsid w:val="003A12A1"/>
    <w:rsid w:val="003A311C"/>
    <w:rsid w:val="003A4000"/>
    <w:rsid w:val="003A7B7B"/>
    <w:rsid w:val="003B29D7"/>
    <w:rsid w:val="003B5386"/>
    <w:rsid w:val="003B5A3A"/>
    <w:rsid w:val="003C1874"/>
    <w:rsid w:val="003C23FF"/>
    <w:rsid w:val="003C357E"/>
    <w:rsid w:val="003D08CD"/>
    <w:rsid w:val="003D0EC1"/>
    <w:rsid w:val="003D18BA"/>
    <w:rsid w:val="003D2D54"/>
    <w:rsid w:val="003D5975"/>
    <w:rsid w:val="003E1F99"/>
    <w:rsid w:val="003E2726"/>
    <w:rsid w:val="003E3C45"/>
    <w:rsid w:val="003E41C2"/>
    <w:rsid w:val="003E4CE4"/>
    <w:rsid w:val="003E72A8"/>
    <w:rsid w:val="003F676E"/>
    <w:rsid w:val="003F70CC"/>
    <w:rsid w:val="00404020"/>
    <w:rsid w:val="00404337"/>
    <w:rsid w:val="00407269"/>
    <w:rsid w:val="00412508"/>
    <w:rsid w:val="0041519E"/>
    <w:rsid w:val="00417497"/>
    <w:rsid w:val="0042685F"/>
    <w:rsid w:val="00432DB8"/>
    <w:rsid w:val="0043381D"/>
    <w:rsid w:val="00440597"/>
    <w:rsid w:val="00441FC4"/>
    <w:rsid w:val="0044333E"/>
    <w:rsid w:val="0044368B"/>
    <w:rsid w:val="00443AE2"/>
    <w:rsid w:val="00443E17"/>
    <w:rsid w:val="0044442C"/>
    <w:rsid w:val="00445AAF"/>
    <w:rsid w:val="00452D63"/>
    <w:rsid w:val="0046149F"/>
    <w:rsid w:val="0046262D"/>
    <w:rsid w:val="00462F26"/>
    <w:rsid w:val="00471041"/>
    <w:rsid w:val="00472D03"/>
    <w:rsid w:val="00474854"/>
    <w:rsid w:val="00474981"/>
    <w:rsid w:val="00477B75"/>
    <w:rsid w:val="004822BD"/>
    <w:rsid w:val="00482DF2"/>
    <w:rsid w:val="00483DF7"/>
    <w:rsid w:val="004854E2"/>
    <w:rsid w:val="00485E31"/>
    <w:rsid w:val="00486255"/>
    <w:rsid w:val="00495AC6"/>
    <w:rsid w:val="00496B1D"/>
    <w:rsid w:val="00497763"/>
    <w:rsid w:val="004A6710"/>
    <w:rsid w:val="004B6136"/>
    <w:rsid w:val="004B7973"/>
    <w:rsid w:val="004C2AA7"/>
    <w:rsid w:val="004D01CF"/>
    <w:rsid w:val="004D0BE4"/>
    <w:rsid w:val="004D1063"/>
    <w:rsid w:val="004D2A08"/>
    <w:rsid w:val="004D55DD"/>
    <w:rsid w:val="004D6487"/>
    <w:rsid w:val="004E0DBC"/>
    <w:rsid w:val="004E13BF"/>
    <w:rsid w:val="004E7106"/>
    <w:rsid w:val="004F03AE"/>
    <w:rsid w:val="004F0AF0"/>
    <w:rsid w:val="004F367C"/>
    <w:rsid w:val="004F7BC5"/>
    <w:rsid w:val="00501427"/>
    <w:rsid w:val="00503395"/>
    <w:rsid w:val="0050348F"/>
    <w:rsid w:val="00503930"/>
    <w:rsid w:val="00505CAA"/>
    <w:rsid w:val="00506A16"/>
    <w:rsid w:val="00510B48"/>
    <w:rsid w:val="005144B1"/>
    <w:rsid w:val="00515E5E"/>
    <w:rsid w:val="0052185D"/>
    <w:rsid w:val="00522E40"/>
    <w:rsid w:val="005303DC"/>
    <w:rsid w:val="00531FDF"/>
    <w:rsid w:val="00532899"/>
    <w:rsid w:val="00532E78"/>
    <w:rsid w:val="005374FA"/>
    <w:rsid w:val="00537D69"/>
    <w:rsid w:val="005419D6"/>
    <w:rsid w:val="00543855"/>
    <w:rsid w:val="00545434"/>
    <w:rsid w:val="005526B5"/>
    <w:rsid w:val="00552846"/>
    <w:rsid w:val="00560835"/>
    <w:rsid w:val="00560B3C"/>
    <w:rsid w:val="00563CBC"/>
    <w:rsid w:val="0056532C"/>
    <w:rsid w:val="00566508"/>
    <w:rsid w:val="0056720C"/>
    <w:rsid w:val="00567CCD"/>
    <w:rsid w:val="00573AA1"/>
    <w:rsid w:val="00575F04"/>
    <w:rsid w:val="0058146A"/>
    <w:rsid w:val="00582E2F"/>
    <w:rsid w:val="0058317F"/>
    <w:rsid w:val="00587960"/>
    <w:rsid w:val="00590BE5"/>
    <w:rsid w:val="005910CD"/>
    <w:rsid w:val="0059125D"/>
    <w:rsid w:val="005928BE"/>
    <w:rsid w:val="0059427E"/>
    <w:rsid w:val="005947C2"/>
    <w:rsid w:val="005A45CF"/>
    <w:rsid w:val="005A4A7F"/>
    <w:rsid w:val="005B05F2"/>
    <w:rsid w:val="005B0B53"/>
    <w:rsid w:val="005B12A5"/>
    <w:rsid w:val="005B2450"/>
    <w:rsid w:val="005B46B0"/>
    <w:rsid w:val="005B5ACC"/>
    <w:rsid w:val="005C02A4"/>
    <w:rsid w:val="005C6600"/>
    <w:rsid w:val="005D1328"/>
    <w:rsid w:val="005D2441"/>
    <w:rsid w:val="005D55A2"/>
    <w:rsid w:val="005D7DC1"/>
    <w:rsid w:val="005E33D5"/>
    <w:rsid w:val="005E3673"/>
    <w:rsid w:val="005E4051"/>
    <w:rsid w:val="005E51DB"/>
    <w:rsid w:val="005E6B75"/>
    <w:rsid w:val="005F33C2"/>
    <w:rsid w:val="005F597B"/>
    <w:rsid w:val="005F647D"/>
    <w:rsid w:val="005F6B98"/>
    <w:rsid w:val="00600AB9"/>
    <w:rsid w:val="00601C7B"/>
    <w:rsid w:val="00603DE8"/>
    <w:rsid w:val="006063F2"/>
    <w:rsid w:val="00610090"/>
    <w:rsid w:val="0061445A"/>
    <w:rsid w:val="006168C4"/>
    <w:rsid w:val="0061690A"/>
    <w:rsid w:val="006175B1"/>
    <w:rsid w:val="00623151"/>
    <w:rsid w:val="00626EB0"/>
    <w:rsid w:val="0062761D"/>
    <w:rsid w:val="00631D99"/>
    <w:rsid w:val="00632F76"/>
    <w:rsid w:val="00634CC3"/>
    <w:rsid w:val="00644269"/>
    <w:rsid w:val="0064552B"/>
    <w:rsid w:val="00647EB3"/>
    <w:rsid w:val="006511BF"/>
    <w:rsid w:val="00653064"/>
    <w:rsid w:val="00653A6A"/>
    <w:rsid w:val="00653AD2"/>
    <w:rsid w:val="00653F9F"/>
    <w:rsid w:val="006545A1"/>
    <w:rsid w:val="00657296"/>
    <w:rsid w:val="006578E4"/>
    <w:rsid w:val="00662846"/>
    <w:rsid w:val="00664E58"/>
    <w:rsid w:val="0066540E"/>
    <w:rsid w:val="00672CF7"/>
    <w:rsid w:val="0067304D"/>
    <w:rsid w:val="006761B7"/>
    <w:rsid w:val="006771D5"/>
    <w:rsid w:val="00677F57"/>
    <w:rsid w:val="006827BB"/>
    <w:rsid w:val="00682F3B"/>
    <w:rsid w:val="00685538"/>
    <w:rsid w:val="00685A29"/>
    <w:rsid w:val="006866CC"/>
    <w:rsid w:val="00687AE6"/>
    <w:rsid w:val="00690329"/>
    <w:rsid w:val="00691EC7"/>
    <w:rsid w:val="006956F5"/>
    <w:rsid w:val="006A2A2C"/>
    <w:rsid w:val="006A2C29"/>
    <w:rsid w:val="006A3DB2"/>
    <w:rsid w:val="006A3DC0"/>
    <w:rsid w:val="006A4529"/>
    <w:rsid w:val="006A763A"/>
    <w:rsid w:val="006B1DE2"/>
    <w:rsid w:val="006B60C6"/>
    <w:rsid w:val="006B786A"/>
    <w:rsid w:val="006C0557"/>
    <w:rsid w:val="006C26BA"/>
    <w:rsid w:val="006C6BA8"/>
    <w:rsid w:val="006C7653"/>
    <w:rsid w:val="006D1BA5"/>
    <w:rsid w:val="006D36CC"/>
    <w:rsid w:val="006D430C"/>
    <w:rsid w:val="006D6AAA"/>
    <w:rsid w:val="006D6BE0"/>
    <w:rsid w:val="006D6C8F"/>
    <w:rsid w:val="006D7125"/>
    <w:rsid w:val="006D750F"/>
    <w:rsid w:val="006D7BF6"/>
    <w:rsid w:val="006E4D7F"/>
    <w:rsid w:val="006F4A9C"/>
    <w:rsid w:val="006F5C35"/>
    <w:rsid w:val="007043DA"/>
    <w:rsid w:val="00705C57"/>
    <w:rsid w:val="00706F22"/>
    <w:rsid w:val="00710CE3"/>
    <w:rsid w:val="007138CC"/>
    <w:rsid w:val="00713AAC"/>
    <w:rsid w:val="0071495F"/>
    <w:rsid w:val="00714DB0"/>
    <w:rsid w:val="00716B4E"/>
    <w:rsid w:val="007217A2"/>
    <w:rsid w:val="007223ED"/>
    <w:rsid w:val="007267C6"/>
    <w:rsid w:val="00727D7E"/>
    <w:rsid w:val="007344F5"/>
    <w:rsid w:val="00737261"/>
    <w:rsid w:val="00743C37"/>
    <w:rsid w:val="007453B8"/>
    <w:rsid w:val="00746238"/>
    <w:rsid w:val="00747DB4"/>
    <w:rsid w:val="00751820"/>
    <w:rsid w:val="00760947"/>
    <w:rsid w:val="00767BCD"/>
    <w:rsid w:val="00774E7A"/>
    <w:rsid w:val="00777360"/>
    <w:rsid w:val="00781182"/>
    <w:rsid w:val="00782CCE"/>
    <w:rsid w:val="00783CE9"/>
    <w:rsid w:val="0078578D"/>
    <w:rsid w:val="00786987"/>
    <w:rsid w:val="0079056D"/>
    <w:rsid w:val="007907E8"/>
    <w:rsid w:val="007914BD"/>
    <w:rsid w:val="00792403"/>
    <w:rsid w:val="00793AB2"/>
    <w:rsid w:val="00793D6D"/>
    <w:rsid w:val="00796FD1"/>
    <w:rsid w:val="007A004A"/>
    <w:rsid w:val="007A0671"/>
    <w:rsid w:val="007A0B36"/>
    <w:rsid w:val="007A2924"/>
    <w:rsid w:val="007A40D0"/>
    <w:rsid w:val="007A5135"/>
    <w:rsid w:val="007A556E"/>
    <w:rsid w:val="007B023C"/>
    <w:rsid w:val="007B6429"/>
    <w:rsid w:val="007C3697"/>
    <w:rsid w:val="007C42C8"/>
    <w:rsid w:val="007D0FD1"/>
    <w:rsid w:val="007D2B50"/>
    <w:rsid w:val="007D5137"/>
    <w:rsid w:val="007D6374"/>
    <w:rsid w:val="007E1C83"/>
    <w:rsid w:val="007E1EB6"/>
    <w:rsid w:val="007E3926"/>
    <w:rsid w:val="007F05F8"/>
    <w:rsid w:val="007F2075"/>
    <w:rsid w:val="007F26DE"/>
    <w:rsid w:val="007F31C4"/>
    <w:rsid w:val="00801F2F"/>
    <w:rsid w:val="00803120"/>
    <w:rsid w:val="008058D6"/>
    <w:rsid w:val="00811D2A"/>
    <w:rsid w:val="008147E9"/>
    <w:rsid w:val="00816C0C"/>
    <w:rsid w:val="0082579E"/>
    <w:rsid w:val="00825AF6"/>
    <w:rsid w:val="008269EA"/>
    <w:rsid w:val="0083791D"/>
    <w:rsid w:val="00844A13"/>
    <w:rsid w:val="00846386"/>
    <w:rsid w:val="00847745"/>
    <w:rsid w:val="0085021C"/>
    <w:rsid w:val="00853BEF"/>
    <w:rsid w:val="00860B45"/>
    <w:rsid w:val="0086533E"/>
    <w:rsid w:val="00867359"/>
    <w:rsid w:val="00874796"/>
    <w:rsid w:val="00875F5B"/>
    <w:rsid w:val="0088067D"/>
    <w:rsid w:val="00881516"/>
    <w:rsid w:val="00882242"/>
    <w:rsid w:val="00884562"/>
    <w:rsid w:val="008856F1"/>
    <w:rsid w:val="00885DB5"/>
    <w:rsid w:val="00887295"/>
    <w:rsid w:val="00887630"/>
    <w:rsid w:val="008901EF"/>
    <w:rsid w:val="008955A9"/>
    <w:rsid w:val="008A67CB"/>
    <w:rsid w:val="008A6B23"/>
    <w:rsid w:val="008B0A94"/>
    <w:rsid w:val="008B1DFD"/>
    <w:rsid w:val="008B495E"/>
    <w:rsid w:val="008B5C5D"/>
    <w:rsid w:val="008C00BA"/>
    <w:rsid w:val="008C109E"/>
    <w:rsid w:val="008C2F51"/>
    <w:rsid w:val="008C5318"/>
    <w:rsid w:val="008C5ABE"/>
    <w:rsid w:val="008C6751"/>
    <w:rsid w:val="008C6FA5"/>
    <w:rsid w:val="008D15C6"/>
    <w:rsid w:val="008D2198"/>
    <w:rsid w:val="008D57B2"/>
    <w:rsid w:val="008D5E93"/>
    <w:rsid w:val="008E34DE"/>
    <w:rsid w:val="008F00A8"/>
    <w:rsid w:val="008F0F09"/>
    <w:rsid w:val="008F2D7D"/>
    <w:rsid w:val="008F41D5"/>
    <w:rsid w:val="008F5B98"/>
    <w:rsid w:val="009026A2"/>
    <w:rsid w:val="00910AB8"/>
    <w:rsid w:val="00912E2F"/>
    <w:rsid w:val="00914206"/>
    <w:rsid w:val="00915C84"/>
    <w:rsid w:val="00916D72"/>
    <w:rsid w:val="00920EA6"/>
    <w:rsid w:val="00931A19"/>
    <w:rsid w:val="00932190"/>
    <w:rsid w:val="00932845"/>
    <w:rsid w:val="00936113"/>
    <w:rsid w:val="00936457"/>
    <w:rsid w:val="00936EBF"/>
    <w:rsid w:val="00937A67"/>
    <w:rsid w:val="009436E7"/>
    <w:rsid w:val="00943D83"/>
    <w:rsid w:val="009440FF"/>
    <w:rsid w:val="00945DF8"/>
    <w:rsid w:val="00951F95"/>
    <w:rsid w:val="00953347"/>
    <w:rsid w:val="00954507"/>
    <w:rsid w:val="00954FE9"/>
    <w:rsid w:val="00956C83"/>
    <w:rsid w:val="009573B5"/>
    <w:rsid w:val="00960429"/>
    <w:rsid w:val="00962E27"/>
    <w:rsid w:val="0096483E"/>
    <w:rsid w:val="00967A05"/>
    <w:rsid w:val="009703CE"/>
    <w:rsid w:val="00971874"/>
    <w:rsid w:val="00975980"/>
    <w:rsid w:val="0098166B"/>
    <w:rsid w:val="00982B3D"/>
    <w:rsid w:val="00985A9F"/>
    <w:rsid w:val="00986067"/>
    <w:rsid w:val="009862E5"/>
    <w:rsid w:val="00992945"/>
    <w:rsid w:val="00992BA5"/>
    <w:rsid w:val="009939E4"/>
    <w:rsid w:val="00996A0A"/>
    <w:rsid w:val="00997B56"/>
    <w:rsid w:val="009A0BE0"/>
    <w:rsid w:val="009A2A17"/>
    <w:rsid w:val="009A78AF"/>
    <w:rsid w:val="009B3450"/>
    <w:rsid w:val="009C245F"/>
    <w:rsid w:val="009C2730"/>
    <w:rsid w:val="009C293D"/>
    <w:rsid w:val="009C4E03"/>
    <w:rsid w:val="009C7443"/>
    <w:rsid w:val="009D04B7"/>
    <w:rsid w:val="009D0584"/>
    <w:rsid w:val="009D0AFF"/>
    <w:rsid w:val="009D3587"/>
    <w:rsid w:val="009E4DCF"/>
    <w:rsid w:val="009E4F52"/>
    <w:rsid w:val="009E5732"/>
    <w:rsid w:val="009E5EBE"/>
    <w:rsid w:val="009E61C1"/>
    <w:rsid w:val="009E7B42"/>
    <w:rsid w:val="009F1C84"/>
    <w:rsid w:val="009F7772"/>
    <w:rsid w:val="00A008B3"/>
    <w:rsid w:val="00A0098F"/>
    <w:rsid w:val="00A01449"/>
    <w:rsid w:val="00A01FEF"/>
    <w:rsid w:val="00A029CE"/>
    <w:rsid w:val="00A02D1F"/>
    <w:rsid w:val="00A05370"/>
    <w:rsid w:val="00A056F7"/>
    <w:rsid w:val="00A07130"/>
    <w:rsid w:val="00A07510"/>
    <w:rsid w:val="00A106D3"/>
    <w:rsid w:val="00A110BE"/>
    <w:rsid w:val="00A127D8"/>
    <w:rsid w:val="00A13CD3"/>
    <w:rsid w:val="00A16190"/>
    <w:rsid w:val="00A21406"/>
    <w:rsid w:val="00A22448"/>
    <w:rsid w:val="00A23450"/>
    <w:rsid w:val="00A268CF"/>
    <w:rsid w:val="00A270CF"/>
    <w:rsid w:val="00A3247B"/>
    <w:rsid w:val="00A32C09"/>
    <w:rsid w:val="00A34DAD"/>
    <w:rsid w:val="00A35150"/>
    <w:rsid w:val="00A43C21"/>
    <w:rsid w:val="00A448F7"/>
    <w:rsid w:val="00A44E92"/>
    <w:rsid w:val="00A46022"/>
    <w:rsid w:val="00A468CF"/>
    <w:rsid w:val="00A51013"/>
    <w:rsid w:val="00A513D5"/>
    <w:rsid w:val="00A51A48"/>
    <w:rsid w:val="00A53E2B"/>
    <w:rsid w:val="00A55A7F"/>
    <w:rsid w:val="00A57228"/>
    <w:rsid w:val="00A60FE6"/>
    <w:rsid w:val="00A61A4D"/>
    <w:rsid w:val="00A649E2"/>
    <w:rsid w:val="00A64EFF"/>
    <w:rsid w:val="00A65CCF"/>
    <w:rsid w:val="00A66D0C"/>
    <w:rsid w:val="00A70E0B"/>
    <w:rsid w:val="00A71E2A"/>
    <w:rsid w:val="00A770B1"/>
    <w:rsid w:val="00A80FCE"/>
    <w:rsid w:val="00A86405"/>
    <w:rsid w:val="00A872F3"/>
    <w:rsid w:val="00A905D5"/>
    <w:rsid w:val="00A9092A"/>
    <w:rsid w:val="00A93A5D"/>
    <w:rsid w:val="00A94121"/>
    <w:rsid w:val="00A9574B"/>
    <w:rsid w:val="00A972CE"/>
    <w:rsid w:val="00AA05E2"/>
    <w:rsid w:val="00AA1915"/>
    <w:rsid w:val="00AA19C4"/>
    <w:rsid w:val="00AA1E13"/>
    <w:rsid w:val="00AA40C2"/>
    <w:rsid w:val="00AA761E"/>
    <w:rsid w:val="00AB44DD"/>
    <w:rsid w:val="00AB5CAE"/>
    <w:rsid w:val="00AB7B33"/>
    <w:rsid w:val="00AC05CF"/>
    <w:rsid w:val="00AC17E2"/>
    <w:rsid w:val="00AC342F"/>
    <w:rsid w:val="00AC3D45"/>
    <w:rsid w:val="00AC4595"/>
    <w:rsid w:val="00AD259D"/>
    <w:rsid w:val="00AD3525"/>
    <w:rsid w:val="00AD4E6B"/>
    <w:rsid w:val="00AD7711"/>
    <w:rsid w:val="00AE00C3"/>
    <w:rsid w:val="00AE293E"/>
    <w:rsid w:val="00AE55A4"/>
    <w:rsid w:val="00AE5839"/>
    <w:rsid w:val="00AE5E56"/>
    <w:rsid w:val="00AF113D"/>
    <w:rsid w:val="00AF3701"/>
    <w:rsid w:val="00AF7FEF"/>
    <w:rsid w:val="00B03024"/>
    <w:rsid w:val="00B0604C"/>
    <w:rsid w:val="00B07F25"/>
    <w:rsid w:val="00B121B6"/>
    <w:rsid w:val="00B12AAF"/>
    <w:rsid w:val="00B13DBA"/>
    <w:rsid w:val="00B16930"/>
    <w:rsid w:val="00B17572"/>
    <w:rsid w:val="00B20007"/>
    <w:rsid w:val="00B20A23"/>
    <w:rsid w:val="00B215C9"/>
    <w:rsid w:val="00B21994"/>
    <w:rsid w:val="00B273A0"/>
    <w:rsid w:val="00B32732"/>
    <w:rsid w:val="00B32FB3"/>
    <w:rsid w:val="00B342C8"/>
    <w:rsid w:val="00B35587"/>
    <w:rsid w:val="00B35644"/>
    <w:rsid w:val="00B370D6"/>
    <w:rsid w:val="00B37A19"/>
    <w:rsid w:val="00B412F5"/>
    <w:rsid w:val="00B4230C"/>
    <w:rsid w:val="00B43C6F"/>
    <w:rsid w:val="00B51197"/>
    <w:rsid w:val="00B52A55"/>
    <w:rsid w:val="00B56764"/>
    <w:rsid w:val="00B62541"/>
    <w:rsid w:val="00B62D9F"/>
    <w:rsid w:val="00B62E0B"/>
    <w:rsid w:val="00B63318"/>
    <w:rsid w:val="00B65F10"/>
    <w:rsid w:val="00B66ADB"/>
    <w:rsid w:val="00B724A4"/>
    <w:rsid w:val="00B73290"/>
    <w:rsid w:val="00B73A30"/>
    <w:rsid w:val="00B75A09"/>
    <w:rsid w:val="00B77CBB"/>
    <w:rsid w:val="00B81006"/>
    <w:rsid w:val="00B810C1"/>
    <w:rsid w:val="00B81B04"/>
    <w:rsid w:val="00B82263"/>
    <w:rsid w:val="00B908C3"/>
    <w:rsid w:val="00B93664"/>
    <w:rsid w:val="00B951D3"/>
    <w:rsid w:val="00BB0010"/>
    <w:rsid w:val="00BB0211"/>
    <w:rsid w:val="00BB02F8"/>
    <w:rsid w:val="00BB2358"/>
    <w:rsid w:val="00BB273C"/>
    <w:rsid w:val="00BB2C59"/>
    <w:rsid w:val="00BB65D1"/>
    <w:rsid w:val="00BC0066"/>
    <w:rsid w:val="00BC1744"/>
    <w:rsid w:val="00BD7945"/>
    <w:rsid w:val="00BE1728"/>
    <w:rsid w:val="00BE313C"/>
    <w:rsid w:val="00BE52A6"/>
    <w:rsid w:val="00BF5379"/>
    <w:rsid w:val="00BF5B65"/>
    <w:rsid w:val="00BF66C5"/>
    <w:rsid w:val="00C02D0D"/>
    <w:rsid w:val="00C0652A"/>
    <w:rsid w:val="00C138FE"/>
    <w:rsid w:val="00C14D58"/>
    <w:rsid w:val="00C16052"/>
    <w:rsid w:val="00C178DE"/>
    <w:rsid w:val="00C179BC"/>
    <w:rsid w:val="00C20111"/>
    <w:rsid w:val="00C2146B"/>
    <w:rsid w:val="00C21AB8"/>
    <w:rsid w:val="00C21DCA"/>
    <w:rsid w:val="00C23E2D"/>
    <w:rsid w:val="00C246CA"/>
    <w:rsid w:val="00C27680"/>
    <w:rsid w:val="00C3191F"/>
    <w:rsid w:val="00C3285F"/>
    <w:rsid w:val="00C34214"/>
    <w:rsid w:val="00C34DED"/>
    <w:rsid w:val="00C36B3B"/>
    <w:rsid w:val="00C37B2C"/>
    <w:rsid w:val="00C43488"/>
    <w:rsid w:val="00C4392B"/>
    <w:rsid w:val="00C55E8B"/>
    <w:rsid w:val="00C569A8"/>
    <w:rsid w:val="00C56D59"/>
    <w:rsid w:val="00C706C9"/>
    <w:rsid w:val="00C73F70"/>
    <w:rsid w:val="00C7541B"/>
    <w:rsid w:val="00C8324D"/>
    <w:rsid w:val="00C83F28"/>
    <w:rsid w:val="00C84495"/>
    <w:rsid w:val="00C8743E"/>
    <w:rsid w:val="00C87641"/>
    <w:rsid w:val="00C92979"/>
    <w:rsid w:val="00C95986"/>
    <w:rsid w:val="00CA1124"/>
    <w:rsid w:val="00CA1FB0"/>
    <w:rsid w:val="00CA45D9"/>
    <w:rsid w:val="00CA6EE6"/>
    <w:rsid w:val="00CA71B3"/>
    <w:rsid w:val="00CB0BA8"/>
    <w:rsid w:val="00CB54FA"/>
    <w:rsid w:val="00CB6300"/>
    <w:rsid w:val="00CB6C0F"/>
    <w:rsid w:val="00CB6DCA"/>
    <w:rsid w:val="00CC00C2"/>
    <w:rsid w:val="00CC0897"/>
    <w:rsid w:val="00CC7752"/>
    <w:rsid w:val="00CD2764"/>
    <w:rsid w:val="00CD455B"/>
    <w:rsid w:val="00CD4F57"/>
    <w:rsid w:val="00CE1CA5"/>
    <w:rsid w:val="00CE3C2D"/>
    <w:rsid w:val="00CE40BC"/>
    <w:rsid w:val="00CE7A6A"/>
    <w:rsid w:val="00CF33AF"/>
    <w:rsid w:val="00CF4A67"/>
    <w:rsid w:val="00CF4BFA"/>
    <w:rsid w:val="00CF799F"/>
    <w:rsid w:val="00D020E7"/>
    <w:rsid w:val="00D16736"/>
    <w:rsid w:val="00D20685"/>
    <w:rsid w:val="00D22D04"/>
    <w:rsid w:val="00D23356"/>
    <w:rsid w:val="00D27F2B"/>
    <w:rsid w:val="00D27FFE"/>
    <w:rsid w:val="00D3053C"/>
    <w:rsid w:val="00D35DE6"/>
    <w:rsid w:val="00D427DF"/>
    <w:rsid w:val="00D46284"/>
    <w:rsid w:val="00D46C65"/>
    <w:rsid w:val="00D504A9"/>
    <w:rsid w:val="00D507DB"/>
    <w:rsid w:val="00D5292B"/>
    <w:rsid w:val="00D532B6"/>
    <w:rsid w:val="00D54757"/>
    <w:rsid w:val="00D54A26"/>
    <w:rsid w:val="00D55114"/>
    <w:rsid w:val="00D55137"/>
    <w:rsid w:val="00D568B5"/>
    <w:rsid w:val="00D568BA"/>
    <w:rsid w:val="00D569DF"/>
    <w:rsid w:val="00D62801"/>
    <w:rsid w:val="00D62BE5"/>
    <w:rsid w:val="00D639FB"/>
    <w:rsid w:val="00D643F3"/>
    <w:rsid w:val="00D67E85"/>
    <w:rsid w:val="00D70B9A"/>
    <w:rsid w:val="00D72B18"/>
    <w:rsid w:val="00D74944"/>
    <w:rsid w:val="00D7539C"/>
    <w:rsid w:val="00D755E1"/>
    <w:rsid w:val="00D81B8C"/>
    <w:rsid w:val="00D85EAF"/>
    <w:rsid w:val="00D86071"/>
    <w:rsid w:val="00D90947"/>
    <w:rsid w:val="00D93392"/>
    <w:rsid w:val="00D935A7"/>
    <w:rsid w:val="00D9698F"/>
    <w:rsid w:val="00D97239"/>
    <w:rsid w:val="00DA03C8"/>
    <w:rsid w:val="00DA0719"/>
    <w:rsid w:val="00DA4F05"/>
    <w:rsid w:val="00DA5415"/>
    <w:rsid w:val="00DA6E0E"/>
    <w:rsid w:val="00DA79CF"/>
    <w:rsid w:val="00DB36EB"/>
    <w:rsid w:val="00DB543A"/>
    <w:rsid w:val="00DB7076"/>
    <w:rsid w:val="00DC1B3F"/>
    <w:rsid w:val="00DC1D5E"/>
    <w:rsid w:val="00DC1E3F"/>
    <w:rsid w:val="00DC3656"/>
    <w:rsid w:val="00DC47E3"/>
    <w:rsid w:val="00DC54D6"/>
    <w:rsid w:val="00DD0A3C"/>
    <w:rsid w:val="00DE5E96"/>
    <w:rsid w:val="00DE6CA1"/>
    <w:rsid w:val="00DE79BA"/>
    <w:rsid w:val="00E01E0F"/>
    <w:rsid w:val="00E02935"/>
    <w:rsid w:val="00E032A1"/>
    <w:rsid w:val="00E06BF5"/>
    <w:rsid w:val="00E111E2"/>
    <w:rsid w:val="00E11C60"/>
    <w:rsid w:val="00E16C6C"/>
    <w:rsid w:val="00E16FF0"/>
    <w:rsid w:val="00E20D7C"/>
    <w:rsid w:val="00E223C3"/>
    <w:rsid w:val="00E24FFD"/>
    <w:rsid w:val="00E25964"/>
    <w:rsid w:val="00E30AA9"/>
    <w:rsid w:val="00E31C00"/>
    <w:rsid w:val="00E33815"/>
    <w:rsid w:val="00E3744F"/>
    <w:rsid w:val="00E41CF9"/>
    <w:rsid w:val="00E43400"/>
    <w:rsid w:val="00E435AC"/>
    <w:rsid w:val="00E47F42"/>
    <w:rsid w:val="00E50B48"/>
    <w:rsid w:val="00E50D42"/>
    <w:rsid w:val="00E5303A"/>
    <w:rsid w:val="00E608BE"/>
    <w:rsid w:val="00E63157"/>
    <w:rsid w:val="00E67D27"/>
    <w:rsid w:val="00E73687"/>
    <w:rsid w:val="00E753CF"/>
    <w:rsid w:val="00E7563A"/>
    <w:rsid w:val="00E76B8A"/>
    <w:rsid w:val="00E770DD"/>
    <w:rsid w:val="00E8166C"/>
    <w:rsid w:val="00E831CC"/>
    <w:rsid w:val="00E8383C"/>
    <w:rsid w:val="00E85C1D"/>
    <w:rsid w:val="00E86F52"/>
    <w:rsid w:val="00E92211"/>
    <w:rsid w:val="00E95B62"/>
    <w:rsid w:val="00EB1618"/>
    <w:rsid w:val="00EB392A"/>
    <w:rsid w:val="00EB3EAE"/>
    <w:rsid w:val="00EC0578"/>
    <w:rsid w:val="00EC2044"/>
    <w:rsid w:val="00EC5532"/>
    <w:rsid w:val="00EC6D47"/>
    <w:rsid w:val="00EC7247"/>
    <w:rsid w:val="00ED2434"/>
    <w:rsid w:val="00ED6C55"/>
    <w:rsid w:val="00ED79BD"/>
    <w:rsid w:val="00EE000D"/>
    <w:rsid w:val="00EE33FF"/>
    <w:rsid w:val="00EF0974"/>
    <w:rsid w:val="00EF5F1C"/>
    <w:rsid w:val="00F01BA5"/>
    <w:rsid w:val="00F03017"/>
    <w:rsid w:val="00F05D11"/>
    <w:rsid w:val="00F07EA1"/>
    <w:rsid w:val="00F12392"/>
    <w:rsid w:val="00F1409F"/>
    <w:rsid w:val="00F17520"/>
    <w:rsid w:val="00F17525"/>
    <w:rsid w:val="00F209EE"/>
    <w:rsid w:val="00F20C19"/>
    <w:rsid w:val="00F24496"/>
    <w:rsid w:val="00F24C7C"/>
    <w:rsid w:val="00F256ED"/>
    <w:rsid w:val="00F26688"/>
    <w:rsid w:val="00F267CB"/>
    <w:rsid w:val="00F27D50"/>
    <w:rsid w:val="00F320E6"/>
    <w:rsid w:val="00F326AA"/>
    <w:rsid w:val="00F33544"/>
    <w:rsid w:val="00F3583C"/>
    <w:rsid w:val="00F363B1"/>
    <w:rsid w:val="00F406D0"/>
    <w:rsid w:val="00F40FAD"/>
    <w:rsid w:val="00F41810"/>
    <w:rsid w:val="00F42818"/>
    <w:rsid w:val="00F4531C"/>
    <w:rsid w:val="00F53C69"/>
    <w:rsid w:val="00F54405"/>
    <w:rsid w:val="00F549E8"/>
    <w:rsid w:val="00F55EAA"/>
    <w:rsid w:val="00F64C68"/>
    <w:rsid w:val="00F66B24"/>
    <w:rsid w:val="00F66E3A"/>
    <w:rsid w:val="00F70187"/>
    <w:rsid w:val="00F70955"/>
    <w:rsid w:val="00F73D34"/>
    <w:rsid w:val="00F7561F"/>
    <w:rsid w:val="00F80F13"/>
    <w:rsid w:val="00F8370E"/>
    <w:rsid w:val="00F83AC9"/>
    <w:rsid w:val="00F840F2"/>
    <w:rsid w:val="00F866F8"/>
    <w:rsid w:val="00F90540"/>
    <w:rsid w:val="00F92F68"/>
    <w:rsid w:val="00F93EE9"/>
    <w:rsid w:val="00F950E1"/>
    <w:rsid w:val="00F957D8"/>
    <w:rsid w:val="00FA246B"/>
    <w:rsid w:val="00FA298F"/>
    <w:rsid w:val="00FA2CA3"/>
    <w:rsid w:val="00FA4B94"/>
    <w:rsid w:val="00FA60D3"/>
    <w:rsid w:val="00FA74B3"/>
    <w:rsid w:val="00FA7A87"/>
    <w:rsid w:val="00FB01A7"/>
    <w:rsid w:val="00FB057C"/>
    <w:rsid w:val="00FB117A"/>
    <w:rsid w:val="00FB7786"/>
    <w:rsid w:val="00FC14EB"/>
    <w:rsid w:val="00FC4DD4"/>
    <w:rsid w:val="00FC68F3"/>
    <w:rsid w:val="00FC78EC"/>
    <w:rsid w:val="00FD362E"/>
    <w:rsid w:val="00FD447B"/>
    <w:rsid w:val="00FD6A87"/>
    <w:rsid w:val="00FD7895"/>
    <w:rsid w:val="00FD7F3C"/>
    <w:rsid w:val="00FE319A"/>
    <w:rsid w:val="00FE51E4"/>
    <w:rsid w:val="00FF0643"/>
    <w:rsid w:val="00FF0D69"/>
    <w:rsid w:val="00FF0FA6"/>
    <w:rsid w:val="00FF16FC"/>
    <w:rsid w:val="00FF2E61"/>
    <w:rsid w:val="00FF3F01"/>
    <w:rsid w:val="00FF42AD"/>
    <w:rsid w:val="00FF5A93"/>
    <w:rsid w:val="00FF5E75"/>
    <w:rsid w:val="00FF7EC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4D494E-3EEB-43BC-BC40-42A9EA6E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48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488"/>
    <w:pPr>
      <w:ind w:left="720"/>
    </w:pPr>
    <w:rPr>
      <w:rFonts w:ascii="Myriad Pro" w:hAnsi="Myriad Pro"/>
    </w:rPr>
  </w:style>
  <w:style w:type="character" w:styleId="Hyperlink">
    <w:name w:val="Hyperlink"/>
    <w:basedOn w:val="DefaultParagraphFont"/>
    <w:uiPriority w:val="99"/>
    <w:unhideWhenUsed/>
    <w:rsid w:val="00B35644"/>
    <w:rPr>
      <w:color w:val="0000FF"/>
      <w:u w:val="single"/>
    </w:rPr>
  </w:style>
  <w:style w:type="paragraph" w:styleId="Header">
    <w:name w:val="header"/>
    <w:basedOn w:val="Normal"/>
    <w:link w:val="HeaderChar"/>
    <w:uiPriority w:val="99"/>
    <w:unhideWhenUsed/>
    <w:rsid w:val="00D3053C"/>
    <w:pPr>
      <w:tabs>
        <w:tab w:val="center" w:pos="4819"/>
        <w:tab w:val="right" w:pos="9638"/>
      </w:tabs>
    </w:pPr>
  </w:style>
  <w:style w:type="character" w:customStyle="1" w:styleId="HeaderChar">
    <w:name w:val="Header Char"/>
    <w:basedOn w:val="DefaultParagraphFont"/>
    <w:link w:val="Header"/>
    <w:uiPriority w:val="99"/>
    <w:rsid w:val="00D3053C"/>
    <w:rPr>
      <w:sz w:val="22"/>
      <w:szCs w:val="22"/>
    </w:rPr>
  </w:style>
  <w:style w:type="paragraph" w:styleId="Footer">
    <w:name w:val="footer"/>
    <w:basedOn w:val="Normal"/>
    <w:link w:val="FooterChar"/>
    <w:unhideWhenUsed/>
    <w:rsid w:val="00D3053C"/>
    <w:pPr>
      <w:tabs>
        <w:tab w:val="center" w:pos="4819"/>
        <w:tab w:val="right" w:pos="9638"/>
      </w:tabs>
    </w:pPr>
  </w:style>
  <w:style w:type="character" w:customStyle="1" w:styleId="FooterChar">
    <w:name w:val="Footer Char"/>
    <w:basedOn w:val="DefaultParagraphFont"/>
    <w:link w:val="Footer"/>
    <w:rsid w:val="00D3053C"/>
    <w:rPr>
      <w:sz w:val="22"/>
      <w:szCs w:val="22"/>
    </w:rPr>
  </w:style>
  <w:style w:type="paragraph" w:styleId="BalloonText">
    <w:name w:val="Balloon Text"/>
    <w:basedOn w:val="Normal"/>
    <w:link w:val="BalloonTextChar"/>
    <w:uiPriority w:val="99"/>
    <w:semiHidden/>
    <w:unhideWhenUsed/>
    <w:rsid w:val="00531FDF"/>
    <w:rPr>
      <w:rFonts w:ascii="Tahoma" w:hAnsi="Tahoma" w:cs="Tahoma"/>
      <w:sz w:val="16"/>
      <w:szCs w:val="16"/>
    </w:rPr>
  </w:style>
  <w:style w:type="character" w:customStyle="1" w:styleId="BalloonTextChar">
    <w:name w:val="Balloon Text Char"/>
    <w:basedOn w:val="DefaultParagraphFont"/>
    <w:link w:val="BalloonText"/>
    <w:uiPriority w:val="99"/>
    <w:semiHidden/>
    <w:rsid w:val="00531FDF"/>
    <w:rPr>
      <w:rFonts w:ascii="Tahoma" w:hAnsi="Tahoma" w:cs="Tahoma"/>
      <w:sz w:val="16"/>
      <w:szCs w:val="16"/>
    </w:rPr>
  </w:style>
  <w:style w:type="paragraph" w:styleId="NormalWeb">
    <w:name w:val="Normal (Web)"/>
    <w:basedOn w:val="Normal"/>
    <w:uiPriority w:val="99"/>
    <w:unhideWhenUsed/>
    <w:rsid w:val="00F05D1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78291">
      <w:bodyDiv w:val="1"/>
      <w:marLeft w:val="0"/>
      <w:marRight w:val="0"/>
      <w:marTop w:val="0"/>
      <w:marBottom w:val="0"/>
      <w:divBdr>
        <w:top w:val="none" w:sz="0" w:space="0" w:color="auto"/>
        <w:left w:val="none" w:sz="0" w:space="0" w:color="auto"/>
        <w:bottom w:val="none" w:sz="0" w:space="0" w:color="auto"/>
        <w:right w:val="none" w:sz="0" w:space="0" w:color="auto"/>
      </w:divBdr>
    </w:div>
    <w:div w:id="375012155">
      <w:bodyDiv w:val="1"/>
      <w:marLeft w:val="0"/>
      <w:marRight w:val="0"/>
      <w:marTop w:val="0"/>
      <w:marBottom w:val="0"/>
      <w:divBdr>
        <w:top w:val="none" w:sz="0" w:space="0" w:color="auto"/>
        <w:left w:val="none" w:sz="0" w:space="0" w:color="auto"/>
        <w:bottom w:val="none" w:sz="0" w:space="0" w:color="auto"/>
        <w:right w:val="none" w:sz="0" w:space="0" w:color="auto"/>
      </w:divBdr>
    </w:div>
    <w:div w:id="424882559">
      <w:bodyDiv w:val="1"/>
      <w:marLeft w:val="0"/>
      <w:marRight w:val="0"/>
      <w:marTop w:val="0"/>
      <w:marBottom w:val="0"/>
      <w:divBdr>
        <w:top w:val="none" w:sz="0" w:space="0" w:color="auto"/>
        <w:left w:val="none" w:sz="0" w:space="0" w:color="auto"/>
        <w:bottom w:val="none" w:sz="0" w:space="0" w:color="auto"/>
        <w:right w:val="none" w:sz="0" w:space="0" w:color="auto"/>
      </w:divBdr>
    </w:div>
    <w:div w:id="580716866">
      <w:bodyDiv w:val="1"/>
      <w:marLeft w:val="0"/>
      <w:marRight w:val="0"/>
      <w:marTop w:val="0"/>
      <w:marBottom w:val="0"/>
      <w:divBdr>
        <w:top w:val="none" w:sz="0" w:space="0" w:color="auto"/>
        <w:left w:val="none" w:sz="0" w:space="0" w:color="auto"/>
        <w:bottom w:val="none" w:sz="0" w:space="0" w:color="auto"/>
        <w:right w:val="none" w:sz="0" w:space="0" w:color="auto"/>
      </w:divBdr>
    </w:div>
    <w:div w:id="2034109765">
      <w:bodyDiv w:val="1"/>
      <w:marLeft w:val="0"/>
      <w:marRight w:val="0"/>
      <w:marTop w:val="0"/>
      <w:marBottom w:val="0"/>
      <w:divBdr>
        <w:top w:val="none" w:sz="0" w:space="0" w:color="auto"/>
        <w:left w:val="none" w:sz="0" w:space="0" w:color="auto"/>
        <w:bottom w:val="none" w:sz="0" w:space="0" w:color="auto"/>
        <w:right w:val="none" w:sz="0" w:space="0" w:color="auto"/>
      </w:divBdr>
    </w:div>
    <w:div w:id="211624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613</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Elkjøp Nordic AS</Company>
  <LinksUpToDate>false</LinksUpToDate>
  <CharactersWithSpaces>4347</CharactersWithSpaces>
  <SharedDoc>false</SharedDoc>
  <HLinks>
    <vt:vector size="18" baseType="variant">
      <vt:variant>
        <vt:i4>8192016</vt:i4>
      </vt:variant>
      <vt:variant>
        <vt:i4>6</vt:i4>
      </vt:variant>
      <vt:variant>
        <vt:i4>0</vt:i4>
      </vt:variant>
      <vt:variant>
        <vt:i4>5</vt:i4>
      </vt:variant>
      <vt:variant>
        <vt:lpwstr>mailto:frederik.danvig@giganten.dk</vt:lpwstr>
      </vt:variant>
      <vt:variant>
        <vt:lpwstr/>
      </vt:variant>
      <vt:variant>
        <vt:i4>786558</vt:i4>
      </vt:variant>
      <vt:variant>
        <vt:i4>3</vt:i4>
      </vt:variant>
      <vt:variant>
        <vt:i4>0</vt:i4>
      </vt:variant>
      <vt:variant>
        <vt:i4>5</vt:i4>
      </vt:variant>
      <vt:variant>
        <vt:lpwstr>mailto:mads.stenger@giganten.dk</vt:lpwstr>
      </vt:variant>
      <vt:variant>
        <vt:lpwstr/>
      </vt:variant>
      <vt:variant>
        <vt:i4>5046314</vt:i4>
      </vt:variant>
      <vt:variant>
        <vt:i4>0</vt:i4>
      </vt:variant>
      <vt:variant>
        <vt:i4>0</vt:i4>
      </vt:variant>
      <vt:variant>
        <vt:i4>5</vt:i4>
      </vt:variant>
      <vt:variant>
        <vt:lpwstr>mailto:jan.kirkedal@giganten.dk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frederikd</dc:creator>
  <cp:lastModifiedBy>Frederik Danvig</cp:lastModifiedBy>
  <cp:revision>3</cp:revision>
  <cp:lastPrinted>2015-09-29T12:17:00Z</cp:lastPrinted>
  <dcterms:created xsi:type="dcterms:W3CDTF">2017-09-14T09:54:00Z</dcterms:created>
  <dcterms:modified xsi:type="dcterms:W3CDTF">2017-09-14T10:21:00Z</dcterms:modified>
</cp:coreProperties>
</file>