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890D9" w14:textId="1D54FFE9" w:rsidR="000439C1" w:rsidRPr="0002079C" w:rsidRDefault="00B3180D" w:rsidP="00A352D9">
      <w:pPr>
        <w:pStyle w:val="Heading10"/>
        <w:rPr>
          <w:b/>
          <w:sz w:val="32"/>
          <w:lang w:val="nb-NO"/>
        </w:rPr>
      </w:pPr>
      <w:bookmarkStart w:id="0" w:name="_GoBack"/>
      <w:bookmarkEnd w:id="0"/>
      <w:r>
        <w:rPr>
          <w:noProof/>
          <w:sz w:val="32"/>
          <w:lang w:val="nb-NO" w:eastAsia="nb-NO"/>
        </w:rPr>
        <w:drawing>
          <wp:anchor distT="0" distB="0" distL="114300" distR="114300" simplePos="0" relativeHeight="251658240" behindDoc="0" locked="0" layoutInCell="1" allowOverlap="1" wp14:anchorId="6709E583" wp14:editId="01B6D0EC">
            <wp:simplePos x="0" y="0"/>
            <wp:positionH relativeFrom="column">
              <wp:posOffset>4089890</wp:posOffset>
            </wp:positionH>
            <wp:positionV relativeFrom="paragraph">
              <wp:posOffset>454813</wp:posOffset>
            </wp:positionV>
            <wp:extent cx="1919582" cy="420476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X-partner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582" cy="420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079C">
        <w:rPr>
          <w:b/>
          <w:sz w:val="32"/>
          <w:lang w:val="nb-NO"/>
        </w:rPr>
        <w:t xml:space="preserve"> </w:t>
      </w:r>
      <w:r w:rsidR="00C455B9" w:rsidRPr="0002079C">
        <w:rPr>
          <w:b/>
          <w:sz w:val="32"/>
          <w:lang w:val="nb-NO"/>
        </w:rPr>
        <w:t>ARX-Partner</w:t>
      </w:r>
      <w:r w:rsidR="00C11CFF">
        <w:rPr>
          <w:b/>
          <w:sz w:val="32"/>
          <w:lang w:val="nb-NO"/>
        </w:rPr>
        <w:t>, nytt</w:t>
      </w:r>
      <w:r w:rsidR="007C1F31">
        <w:rPr>
          <w:b/>
          <w:sz w:val="32"/>
          <w:lang w:val="nb-NO"/>
        </w:rPr>
        <w:t xml:space="preserve"> </w:t>
      </w:r>
      <w:r>
        <w:rPr>
          <w:b/>
          <w:sz w:val="32"/>
          <w:lang w:val="nb-NO"/>
        </w:rPr>
        <w:t>konsept</w:t>
      </w:r>
    </w:p>
    <w:p w14:paraId="4289975E" w14:textId="77777777" w:rsidR="00B3180D" w:rsidRDefault="00B3180D" w:rsidP="000439C1">
      <w:pPr>
        <w:pStyle w:val="Address"/>
        <w:rPr>
          <w:sz w:val="28"/>
          <w:lang w:val="nb-NO"/>
        </w:rPr>
      </w:pPr>
    </w:p>
    <w:p w14:paraId="3380D661" w14:textId="77777777" w:rsidR="00B3180D" w:rsidRDefault="00B3180D" w:rsidP="000439C1">
      <w:pPr>
        <w:pStyle w:val="Address"/>
        <w:rPr>
          <w:sz w:val="28"/>
          <w:lang w:val="nb-NO"/>
        </w:rPr>
      </w:pPr>
    </w:p>
    <w:p w14:paraId="70AD09EC" w14:textId="2E90B4D4" w:rsidR="00C65170" w:rsidRPr="00507158" w:rsidRDefault="000439C1" w:rsidP="000439C1">
      <w:pPr>
        <w:pStyle w:val="Address"/>
        <w:rPr>
          <w:b/>
          <w:sz w:val="24"/>
          <w:szCs w:val="24"/>
          <w:lang w:val="nb-NO"/>
        </w:rPr>
      </w:pPr>
      <w:r w:rsidRPr="00507158">
        <w:rPr>
          <w:b/>
          <w:sz w:val="24"/>
          <w:szCs w:val="24"/>
          <w:lang w:val="nb-NO"/>
        </w:rPr>
        <w:t xml:space="preserve">I starten </w:t>
      </w:r>
      <w:r w:rsidR="00C455B9" w:rsidRPr="00507158">
        <w:rPr>
          <w:b/>
          <w:sz w:val="24"/>
          <w:szCs w:val="24"/>
          <w:lang w:val="nb-NO"/>
        </w:rPr>
        <w:t xml:space="preserve">av året </w:t>
      </w:r>
      <w:r w:rsidRPr="00507158">
        <w:rPr>
          <w:b/>
          <w:sz w:val="24"/>
          <w:szCs w:val="24"/>
          <w:lang w:val="nb-NO"/>
        </w:rPr>
        <w:t xml:space="preserve">2020 lanserte </w:t>
      </w:r>
      <w:r w:rsidR="008B6029">
        <w:rPr>
          <w:b/>
          <w:sz w:val="24"/>
          <w:szCs w:val="24"/>
          <w:lang w:val="nb-NO"/>
        </w:rPr>
        <w:t>ASSA ABLOY</w:t>
      </w:r>
      <w:r w:rsidR="007C1F31" w:rsidRPr="00507158">
        <w:rPr>
          <w:b/>
          <w:sz w:val="24"/>
          <w:szCs w:val="24"/>
          <w:lang w:val="nb-NO"/>
        </w:rPr>
        <w:t xml:space="preserve"> Opening Solutions Norway</w:t>
      </w:r>
      <w:r w:rsidR="00B66DAA">
        <w:rPr>
          <w:b/>
          <w:sz w:val="24"/>
          <w:szCs w:val="24"/>
          <w:lang w:val="nb-NO"/>
        </w:rPr>
        <w:t xml:space="preserve"> </w:t>
      </w:r>
      <w:r w:rsidR="00C455B9" w:rsidRPr="00507158">
        <w:rPr>
          <w:b/>
          <w:sz w:val="24"/>
          <w:szCs w:val="24"/>
          <w:lang w:val="nb-NO"/>
        </w:rPr>
        <w:t>Partner-program for Security management</w:t>
      </w:r>
      <w:r w:rsidR="0007645D" w:rsidRPr="00507158">
        <w:rPr>
          <w:b/>
          <w:color w:val="auto"/>
          <w:sz w:val="24"/>
          <w:szCs w:val="24"/>
          <w:lang w:val="nb-NO"/>
        </w:rPr>
        <w:t>-</w:t>
      </w:r>
      <w:r w:rsidR="00507158">
        <w:rPr>
          <w:b/>
          <w:sz w:val="24"/>
          <w:szCs w:val="24"/>
          <w:lang w:val="nb-NO"/>
        </w:rPr>
        <w:t>systemet</w:t>
      </w:r>
      <w:r w:rsidR="008B6029">
        <w:rPr>
          <w:b/>
          <w:sz w:val="24"/>
          <w:szCs w:val="24"/>
          <w:lang w:val="nb-NO"/>
        </w:rPr>
        <w:t>,</w:t>
      </w:r>
      <w:r w:rsidR="00507158">
        <w:rPr>
          <w:b/>
          <w:sz w:val="24"/>
          <w:szCs w:val="24"/>
          <w:lang w:val="nb-NO"/>
        </w:rPr>
        <w:t xml:space="preserve"> ARX</w:t>
      </w:r>
      <w:r w:rsidRPr="00507158">
        <w:rPr>
          <w:b/>
          <w:sz w:val="24"/>
          <w:szCs w:val="24"/>
          <w:lang w:val="nb-NO"/>
        </w:rPr>
        <w:t xml:space="preserve"> </w:t>
      </w:r>
    </w:p>
    <w:p w14:paraId="396295E6" w14:textId="77777777" w:rsidR="00C455B9" w:rsidRDefault="00C455B9" w:rsidP="000439C1">
      <w:pPr>
        <w:pStyle w:val="Address"/>
        <w:rPr>
          <w:lang w:val="nb-NO"/>
        </w:rPr>
      </w:pPr>
    </w:p>
    <w:p w14:paraId="161D7971" w14:textId="77777777" w:rsidR="000941C0" w:rsidRDefault="000941C0" w:rsidP="00F638F4">
      <w:pPr>
        <w:pStyle w:val="Address"/>
        <w:rPr>
          <w:lang w:val="nb-NO"/>
        </w:rPr>
      </w:pPr>
    </w:p>
    <w:p w14:paraId="03C89236" w14:textId="2941EC76" w:rsidR="00F638F4" w:rsidRPr="008B6029" w:rsidRDefault="008938D3" w:rsidP="00F638F4">
      <w:pPr>
        <w:pStyle w:val="Address"/>
        <w:rPr>
          <w:sz w:val="18"/>
          <w:lang w:val="nb-NO"/>
        </w:rPr>
      </w:pPr>
      <w:r w:rsidRPr="008B6029">
        <w:rPr>
          <w:sz w:val="18"/>
          <w:lang w:val="nb-NO"/>
        </w:rPr>
        <w:t xml:space="preserve">For å få </w:t>
      </w:r>
      <w:r w:rsidR="00F638F4" w:rsidRPr="008B6029">
        <w:rPr>
          <w:sz w:val="18"/>
          <w:lang w:val="nb-NO"/>
        </w:rPr>
        <w:t>god</w:t>
      </w:r>
      <w:r w:rsidRPr="008B6029">
        <w:rPr>
          <w:sz w:val="18"/>
          <w:lang w:val="nb-NO"/>
        </w:rPr>
        <w:t>e</w:t>
      </w:r>
      <w:r w:rsidR="00F638F4" w:rsidRPr="008B6029">
        <w:rPr>
          <w:sz w:val="18"/>
          <w:lang w:val="nb-NO"/>
        </w:rPr>
        <w:t xml:space="preserve"> sikkerhetsløsning</w:t>
      </w:r>
      <w:r w:rsidRPr="008B6029">
        <w:rPr>
          <w:sz w:val="18"/>
          <w:lang w:val="nb-NO"/>
        </w:rPr>
        <w:t>er</w:t>
      </w:r>
      <w:r w:rsidR="00F638F4" w:rsidRPr="008B6029">
        <w:rPr>
          <w:sz w:val="18"/>
          <w:lang w:val="nb-NO"/>
        </w:rPr>
        <w:t xml:space="preserve"> og for å opprettholde sikkerheten på best mulig måte</w:t>
      </w:r>
      <w:r w:rsidR="003C3F0D" w:rsidRPr="008B6029">
        <w:rPr>
          <w:sz w:val="18"/>
          <w:lang w:val="nb-NO"/>
        </w:rPr>
        <w:t xml:space="preserve">, </w:t>
      </w:r>
      <w:r w:rsidR="007E3C0D" w:rsidRPr="008B6029">
        <w:rPr>
          <w:sz w:val="18"/>
          <w:lang w:val="nb-NO"/>
        </w:rPr>
        <w:t>s</w:t>
      </w:r>
      <w:r w:rsidR="00F638F4" w:rsidRPr="008B6029">
        <w:rPr>
          <w:sz w:val="18"/>
          <w:lang w:val="nb-NO"/>
        </w:rPr>
        <w:t>tilles d</w:t>
      </w:r>
      <w:r w:rsidR="000941C0" w:rsidRPr="008B6029">
        <w:rPr>
          <w:sz w:val="18"/>
          <w:lang w:val="nb-NO"/>
        </w:rPr>
        <w:t xml:space="preserve">et </w:t>
      </w:r>
      <w:r w:rsidR="00F638F4" w:rsidRPr="008B6029">
        <w:rPr>
          <w:sz w:val="18"/>
          <w:lang w:val="nb-NO"/>
        </w:rPr>
        <w:t>større krav</w:t>
      </w:r>
      <w:r w:rsidR="00014769" w:rsidRPr="008B6029">
        <w:rPr>
          <w:sz w:val="18"/>
          <w:lang w:val="nb-NO"/>
        </w:rPr>
        <w:t xml:space="preserve"> enn tidligere til</w:t>
      </w:r>
      <w:r w:rsidR="00F638F4" w:rsidRPr="008B6029">
        <w:rPr>
          <w:sz w:val="18"/>
          <w:lang w:val="nb-NO"/>
        </w:rPr>
        <w:t xml:space="preserve"> den utførende part.</w:t>
      </w:r>
    </w:p>
    <w:p w14:paraId="409DD0E6" w14:textId="5C008F2F" w:rsidR="00F638F4" w:rsidRPr="008B6029" w:rsidRDefault="00F638F4" w:rsidP="00F638F4">
      <w:pPr>
        <w:pStyle w:val="Address"/>
        <w:rPr>
          <w:sz w:val="18"/>
          <w:lang w:val="nb-NO"/>
        </w:rPr>
      </w:pPr>
      <w:r w:rsidRPr="008B6029">
        <w:rPr>
          <w:sz w:val="18"/>
          <w:lang w:val="nb-NO"/>
        </w:rPr>
        <w:t>Al</w:t>
      </w:r>
      <w:r w:rsidR="007E3C0D" w:rsidRPr="008B6029">
        <w:rPr>
          <w:sz w:val="18"/>
          <w:lang w:val="nb-NO"/>
        </w:rPr>
        <w:t>t o</w:t>
      </w:r>
      <w:r w:rsidR="00457B7B" w:rsidRPr="008B6029">
        <w:rPr>
          <w:sz w:val="18"/>
          <w:lang w:val="nb-NO"/>
        </w:rPr>
        <w:t>pplæringsbehov</w:t>
      </w:r>
      <w:r w:rsidRPr="008B6029">
        <w:rPr>
          <w:sz w:val="18"/>
          <w:lang w:val="nb-NO"/>
        </w:rPr>
        <w:t xml:space="preserve"> </w:t>
      </w:r>
      <w:r w:rsidR="00E74F3F" w:rsidRPr="008B6029">
        <w:rPr>
          <w:sz w:val="18"/>
          <w:lang w:val="nb-NO"/>
        </w:rPr>
        <w:t xml:space="preserve">ivaretas </w:t>
      </w:r>
      <w:r w:rsidR="00457B7B" w:rsidRPr="008B6029">
        <w:rPr>
          <w:sz w:val="18"/>
          <w:lang w:val="nb-NO"/>
        </w:rPr>
        <w:t>med tilpassede</w:t>
      </w:r>
      <w:r w:rsidRPr="008B6029">
        <w:rPr>
          <w:sz w:val="18"/>
          <w:lang w:val="nb-NO"/>
        </w:rPr>
        <w:t xml:space="preserve"> kurs og sertifiseringer/</w:t>
      </w:r>
      <w:r w:rsidRPr="003B5652">
        <w:rPr>
          <w:color w:val="auto"/>
          <w:sz w:val="18"/>
          <w:lang w:val="nb-NO"/>
        </w:rPr>
        <w:t>lisensieringer</w:t>
      </w:r>
      <w:r w:rsidR="00B66DAA">
        <w:rPr>
          <w:color w:val="auto"/>
          <w:sz w:val="18"/>
          <w:lang w:val="nb-NO"/>
        </w:rPr>
        <w:t xml:space="preserve"> av</w:t>
      </w:r>
      <w:r w:rsidRPr="003B5652">
        <w:rPr>
          <w:color w:val="auto"/>
          <w:sz w:val="18"/>
          <w:lang w:val="nb-NO"/>
        </w:rPr>
        <w:t xml:space="preserve"> </w:t>
      </w:r>
      <w:r w:rsidR="008B6029" w:rsidRPr="008B6029">
        <w:rPr>
          <w:sz w:val="18"/>
          <w:lang w:val="nb-NO"/>
        </w:rPr>
        <w:t>ASSA ABLOY</w:t>
      </w:r>
      <w:r w:rsidRPr="008B6029">
        <w:rPr>
          <w:sz w:val="18"/>
          <w:lang w:val="nb-NO"/>
        </w:rPr>
        <w:t xml:space="preserve"> Opening Solutions Norway.</w:t>
      </w:r>
    </w:p>
    <w:p w14:paraId="0163D2A3" w14:textId="77777777" w:rsidR="00E74F3F" w:rsidRPr="008B6029" w:rsidRDefault="00E74F3F" w:rsidP="00E74F3F">
      <w:pPr>
        <w:pStyle w:val="Address"/>
        <w:rPr>
          <w:sz w:val="18"/>
          <w:lang w:val="nb-NO"/>
        </w:rPr>
      </w:pPr>
    </w:p>
    <w:p w14:paraId="6D946AD7" w14:textId="5659D2E4" w:rsidR="00E74F3F" w:rsidRPr="008B6029" w:rsidRDefault="00E74F3F" w:rsidP="00E74F3F">
      <w:pPr>
        <w:pStyle w:val="Address"/>
        <w:rPr>
          <w:sz w:val="18"/>
          <w:lang w:val="nb-NO"/>
        </w:rPr>
      </w:pPr>
      <w:r w:rsidRPr="008B6029">
        <w:rPr>
          <w:sz w:val="18"/>
          <w:lang w:val="nb-NO"/>
        </w:rPr>
        <w:t>For å ivareta markedet for ARX og øvrige elektroniske a</w:t>
      </w:r>
      <w:r w:rsidR="007E3C0D" w:rsidRPr="008B6029">
        <w:rPr>
          <w:sz w:val="18"/>
          <w:lang w:val="nb-NO"/>
        </w:rPr>
        <w:t>dgangskontroll</w:t>
      </w:r>
      <w:r w:rsidRPr="008B6029">
        <w:rPr>
          <w:sz w:val="18"/>
          <w:lang w:val="nb-NO"/>
        </w:rPr>
        <w:t>systemer</w:t>
      </w:r>
      <w:r w:rsidR="007E3C0D" w:rsidRPr="008B6029">
        <w:rPr>
          <w:sz w:val="18"/>
          <w:lang w:val="nb-NO"/>
        </w:rPr>
        <w:t>,</w:t>
      </w:r>
      <w:r w:rsidRPr="008B6029">
        <w:rPr>
          <w:sz w:val="18"/>
          <w:lang w:val="nb-NO"/>
        </w:rPr>
        <w:t xml:space="preserve"> er det i </w:t>
      </w:r>
      <w:r w:rsidR="008B6029" w:rsidRPr="008B6029">
        <w:rPr>
          <w:sz w:val="18"/>
          <w:lang w:val="nb-NO"/>
        </w:rPr>
        <w:t>ASSA ABLOY</w:t>
      </w:r>
      <w:r w:rsidRPr="008B6029">
        <w:rPr>
          <w:sz w:val="18"/>
          <w:lang w:val="nb-NO"/>
        </w:rPr>
        <w:t xml:space="preserve"> Opening Solutions Norway bygget opp en egen avdeling/fagteam med høy kompetanse for å ivareta markedet.    </w:t>
      </w:r>
    </w:p>
    <w:p w14:paraId="71D399B6" w14:textId="77777777" w:rsidR="00F638F4" w:rsidRPr="008B6029" w:rsidRDefault="00F638F4" w:rsidP="000439C1">
      <w:pPr>
        <w:pStyle w:val="Address"/>
        <w:rPr>
          <w:sz w:val="18"/>
          <w:lang w:val="nb-NO"/>
        </w:rPr>
      </w:pPr>
    </w:p>
    <w:p w14:paraId="5DBCDE2A" w14:textId="3E2A7076" w:rsidR="007C1F31" w:rsidRPr="008B6029" w:rsidRDefault="007C1F31" w:rsidP="000439C1">
      <w:pPr>
        <w:pStyle w:val="Address"/>
        <w:rPr>
          <w:sz w:val="18"/>
          <w:lang w:val="nb-NO"/>
        </w:rPr>
      </w:pPr>
      <w:r w:rsidRPr="008B6029">
        <w:rPr>
          <w:sz w:val="18"/>
          <w:lang w:val="nb-NO"/>
        </w:rPr>
        <w:t>ARX er</w:t>
      </w:r>
      <w:r w:rsidR="007E3C0D" w:rsidRPr="008B6029">
        <w:rPr>
          <w:sz w:val="18"/>
          <w:lang w:val="nb-NO"/>
        </w:rPr>
        <w:t>,</w:t>
      </w:r>
      <w:r w:rsidRPr="008B6029">
        <w:rPr>
          <w:sz w:val="18"/>
          <w:lang w:val="nb-NO"/>
        </w:rPr>
        <w:t xml:space="preserve"> som mange kjenner til</w:t>
      </w:r>
      <w:r w:rsidR="007E3C0D" w:rsidRPr="008B6029">
        <w:rPr>
          <w:sz w:val="18"/>
          <w:lang w:val="nb-NO"/>
        </w:rPr>
        <w:t>,</w:t>
      </w:r>
      <w:r w:rsidRPr="008B6029">
        <w:rPr>
          <w:sz w:val="18"/>
          <w:lang w:val="nb-NO"/>
        </w:rPr>
        <w:t xml:space="preserve"> et adgangskontro</w:t>
      </w:r>
      <w:r w:rsidR="007E3C0D" w:rsidRPr="008B6029">
        <w:rPr>
          <w:sz w:val="18"/>
          <w:lang w:val="nb-NO"/>
        </w:rPr>
        <w:t>ll</w:t>
      </w:r>
      <w:r w:rsidRPr="008B6029">
        <w:rPr>
          <w:sz w:val="18"/>
          <w:lang w:val="nb-NO"/>
        </w:rPr>
        <w:t>system som også inneholder innbruddsalarm som</w:t>
      </w:r>
      <w:r w:rsidR="008B6029">
        <w:rPr>
          <w:sz w:val="18"/>
          <w:lang w:val="nb-NO"/>
        </w:rPr>
        <w:t xml:space="preserve"> er godkjent i </w:t>
      </w:r>
      <w:r w:rsidR="008B6029" w:rsidRPr="00B66DAA">
        <w:rPr>
          <w:color w:val="auto"/>
          <w:sz w:val="18"/>
          <w:lang w:val="nb-NO"/>
        </w:rPr>
        <w:t>G</w:t>
      </w:r>
      <w:r w:rsidR="008B6029">
        <w:rPr>
          <w:sz w:val="18"/>
          <w:lang w:val="nb-NO"/>
        </w:rPr>
        <w:t>rad 3</w:t>
      </w:r>
      <w:r w:rsidR="00B66DAA">
        <w:rPr>
          <w:sz w:val="18"/>
          <w:lang w:val="nb-NO"/>
        </w:rPr>
        <w:t xml:space="preserve"> </w:t>
      </w:r>
      <w:r w:rsidR="008B6029">
        <w:rPr>
          <w:sz w:val="18"/>
          <w:lang w:val="nb-NO"/>
        </w:rPr>
        <w:t xml:space="preserve">og </w:t>
      </w:r>
      <w:r w:rsidR="00B66DAA">
        <w:rPr>
          <w:sz w:val="18"/>
          <w:lang w:val="nb-NO"/>
        </w:rPr>
        <w:t xml:space="preserve">Grad </w:t>
      </w:r>
      <w:r w:rsidR="008B6029">
        <w:rPr>
          <w:sz w:val="18"/>
          <w:lang w:val="nb-NO"/>
        </w:rPr>
        <w:t>4. ARX-</w:t>
      </w:r>
      <w:r w:rsidRPr="008B6029">
        <w:rPr>
          <w:sz w:val="18"/>
          <w:lang w:val="nb-NO"/>
        </w:rPr>
        <w:t xml:space="preserve">systemet har </w:t>
      </w:r>
      <w:r w:rsidR="00457B7B" w:rsidRPr="008B6029">
        <w:rPr>
          <w:sz w:val="18"/>
          <w:lang w:val="nb-NO"/>
        </w:rPr>
        <w:t xml:space="preserve">gjennom årene </w:t>
      </w:r>
      <w:r w:rsidRPr="008B6029">
        <w:rPr>
          <w:sz w:val="18"/>
          <w:lang w:val="nb-NO"/>
        </w:rPr>
        <w:t xml:space="preserve">fått </w:t>
      </w:r>
      <w:r w:rsidR="00457B7B" w:rsidRPr="008B6029">
        <w:rPr>
          <w:sz w:val="18"/>
          <w:lang w:val="nb-NO"/>
        </w:rPr>
        <w:t>flere</w:t>
      </w:r>
      <w:r w:rsidRPr="008B6029">
        <w:rPr>
          <w:sz w:val="18"/>
          <w:lang w:val="nb-NO"/>
        </w:rPr>
        <w:t xml:space="preserve"> og bedre kundetilpassede funksjoner som gjør a</w:t>
      </w:r>
      <w:r w:rsidR="008B6029">
        <w:rPr>
          <w:sz w:val="18"/>
          <w:lang w:val="nb-NO"/>
        </w:rPr>
        <w:t>t ARX-</w:t>
      </w:r>
      <w:r w:rsidR="00457B7B" w:rsidRPr="008B6029">
        <w:rPr>
          <w:sz w:val="18"/>
          <w:lang w:val="nb-NO"/>
        </w:rPr>
        <w:t>systemet kan tilpasses de</w:t>
      </w:r>
      <w:r w:rsidRPr="008B6029">
        <w:rPr>
          <w:sz w:val="18"/>
          <w:lang w:val="nb-NO"/>
        </w:rPr>
        <w:t xml:space="preserve"> fleste utfordringer man har med sikkerheten</w:t>
      </w:r>
      <w:r w:rsidR="000941C0" w:rsidRPr="008B6029">
        <w:rPr>
          <w:sz w:val="18"/>
          <w:lang w:val="nb-NO"/>
        </w:rPr>
        <w:t>.</w:t>
      </w:r>
      <w:r w:rsidRPr="008B6029">
        <w:rPr>
          <w:sz w:val="18"/>
          <w:lang w:val="nb-NO"/>
        </w:rPr>
        <w:t xml:space="preserve"> </w:t>
      </w:r>
      <w:r w:rsidR="000941C0" w:rsidRPr="008B6029">
        <w:rPr>
          <w:sz w:val="18"/>
          <w:lang w:val="nb-NO"/>
        </w:rPr>
        <w:t xml:space="preserve">ARX kan benyttes </w:t>
      </w:r>
      <w:r w:rsidR="003B5652" w:rsidRPr="00B66DAA">
        <w:rPr>
          <w:color w:val="auto"/>
          <w:sz w:val="18"/>
          <w:lang w:val="nb-NO"/>
        </w:rPr>
        <w:t xml:space="preserve">til alt fra </w:t>
      </w:r>
      <w:r w:rsidR="005C64C7" w:rsidRPr="008B6029">
        <w:rPr>
          <w:sz w:val="18"/>
          <w:lang w:val="nb-NO"/>
        </w:rPr>
        <w:t>enkle til større</w:t>
      </w:r>
      <w:r w:rsidR="007E3C0D" w:rsidRPr="008B6029">
        <w:rPr>
          <w:sz w:val="18"/>
          <w:lang w:val="nb-NO"/>
        </w:rPr>
        <w:t>,</w:t>
      </w:r>
      <w:r w:rsidR="005C64C7" w:rsidRPr="008B6029">
        <w:rPr>
          <w:sz w:val="18"/>
          <w:lang w:val="nb-NO"/>
        </w:rPr>
        <w:t xml:space="preserve"> komplekse behov</w:t>
      </w:r>
      <w:r w:rsidRPr="008B6029">
        <w:rPr>
          <w:sz w:val="18"/>
          <w:lang w:val="nb-NO"/>
        </w:rPr>
        <w:t>.</w:t>
      </w:r>
    </w:p>
    <w:p w14:paraId="31A3E59F" w14:textId="77777777" w:rsidR="000D27A4" w:rsidRPr="008B6029" w:rsidRDefault="000D27A4" w:rsidP="000439C1">
      <w:pPr>
        <w:pStyle w:val="Address"/>
        <w:rPr>
          <w:sz w:val="18"/>
          <w:lang w:val="nb-NO"/>
        </w:rPr>
      </w:pPr>
    </w:p>
    <w:p w14:paraId="77ACE1F8" w14:textId="48AD5A99" w:rsidR="00F638F4" w:rsidRPr="008B6029" w:rsidRDefault="00F638F4" w:rsidP="000439C1">
      <w:pPr>
        <w:pStyle w:val="Address"/>
        <w:rPr>
          <w:sz w:val="18"/>
          <w:lang w:val="nb-NO"/>
        </w:rPr>
      </w:pPr>
      <w:r w:rsidRPr="008B6029">
        <w:rPr>
          <w:sz w:val="18"/>
          <w:lang w:val="nb-NO"/>
        </w:rPr>
        <w:t xml:space="preserve">For å sikre </w:t>
      </w:r>
      <w:r w:rsidR="007E3C0D" w:rsidRPr="008B6029">
        <w:rPr>
          <w:sz w:val="18"/>
          <w:lang w:val="nb-NO"/>
        </w:rPr>
        <w:t>gode leveranser og oppfølging h</w:t>
      </w:r>
      <w:r w:rsidR="00457B7B" w:rsidRPr="008B6029">
        <w:rPr>
          <w:sz w:val="18"/>
          <w:lang w:val="nb-NO"/>
        </w:rPr>
        <w:t xml:space="preserve">ar man i </w:t>
      </w:r>
      <w:r w:rsidR="008B6029" w:rsidRPr="008B6029">
        <w:rPr>
          <w:sz w:val="18"/>
          <w:lang w:val="nb-NO"/>
        </w:rPr>
        <w:t>ASSA ABLOY</w:t>
      </w:r>
      <w:r w:rsidR="00457B7B" w:rsidRPr="008B6029">
        <w:rPr>
          <w:sz w:val="18"/>
          <w:lang w:val="nb-NO"/>
        </w:rPr>
        <w:t xml:space="preserve"> Opening Solutions </w:t>
      </w:r>
      <w:r w:rsidR="005C64C7" w:rsidRPr="008B6029">
        <w:rPr>
          <w:sz w:val="18"/>
          <w:lang w:val="nb-NO"/>
        </w:rPr>
        <w:t>sett</w:t>
      </w:r>
      <w:r w:rsidR="00457B7B" w:rsidRPr="008B6029">
        <w:rPr>
          <w:sz w:val="18"/>
          <w:lang w:val="nb-NO"/>
        </w:rPr>
        <w:t xml:space="preserve"> behov</w:t>
      </w:r>
      <w:r w:rsidR="005C64C7" w:rsidRPr="008B6029">
        <w:rPr>
          <w:sz w:val="18"/>
          <w:lang w:val="nb-NO"/>
        </w:rPr>
        <w:t>et for å</w:t>
      </w:r>
      <w:r w:rsidR="00457B7B" w:rsidRPr="008B6029">
        <w:rPr>
          <w:sz w:val="18"/>
          <w:lang w:val="nb-NO"/>
        </w:rPr>
        <w:t xml:space="preserve"> sikre kvaliteten hos leverandørene som l</w:t>
      </w:r>
      <w:r w:rsidR="005C64C7" w:rsidRPr="008B6029">
        <w:rPr>
          <w:sz w:val="18"/>
          <w:lang w:val="nb-NO"/>
        </w:rPr>
        <w:t>everer ARX</w:t>
      </w:r>
      <w:r w:rsidR="007E3C0D" w:rsidRPr="008B6029">
        <w:rPr>
          <w:sz w:val="18"/>
          <w:lang w:val="nb-NO"/>
        </w:rPr>
        <w:t xml:space="preserve">-løsningene i Norge. </w:t>
      </w:r>
      <w:r w:rsidR="008B6029" w:rsidRPr="008B6029">
        <w:rPr>
          <w:sz w:val="18"/>
          <w:lang w:val="nb-NO"/>
        </w:rPr>
        <w:t>ASSA ABLOY</w:t>
      </w:r>
      <w:r w:rsidR="007E3C0D" w:rsidRPr="008B6029">
        <w:rPr>
          <w:sz w:val="18"/>
          <w:lang w:val="nb-NO"/>
        </w:rPr>
        <w:t xml:space="preserve"> h</w:t>
      </w:r>
      <w:r w:rsidR="00457B7B" w:rsidRPr="008B6029">
        <w:rPr>
          <w:sz w:val="18"/>
          <w:lang w:val="nb-NO"/>
        </w:rPr>
        <w:t xml:space="preserve">ar derfor iverksatt et </w:t>
      </w:r>
      <w:r w:rsidR="007E3C0D" w:rsidRPr="008B6029">
        <w:rPr>
          <w:sz w:val="18"/>
          <w:lang w:val="nb-NO"/>
        </w:rPr>
        <w:t>Partner-</w:t>
      </w:r>
      <w:r w:rsidR="00457B7B" w:rsidRPr="008B6029">
        <w:rPr>
          <w:sz w:val="18"/>
          <w:lang w:val="nb-NO"/>
        </w:rPr>
        <w:t>program</w:t>
      </w:r>
      <w:r w:rsidR="007E3C0D" w:rsidRPr="008B6029">
        <w:rPr>
          <w:sz w:val="18"/>
          <w:lang w:val="nb-NO"/>
        </w:rPr>
        <w:t xml:space="preserve"> som ivaretar</w:t>
      </w:r>
      <w:r w:rsidR="00457B7B" w:rsidRPr="008B6029">
        <w:rPr>
          <w:sz w:val="18"/>
          <w:lang w:val="nb-NO"/>
        </w:rPr>
        <w:t xml:space="preserve"> dette.</w:t>
      </w:r>
      <w:r w:rsidRPr="008B6029">
        <w:rPr>
          <w:sz w:val="18"/>
          <w:lang w:val="nb-NO"/>
        </w:rPr>
        <w:t xml:space="preserve"> </w:t>
      </w:r>
    </w:p>
    <w:p w14:paraId="3E65E5CC" w14:textId="77777777" w:rsidR="007C1F31" w:rsidRPr="008B6029" w:rsidRDefault="007C1F31" w:rsidP="000439C1">
      <w:pPr>
        <w:pStyle w:val="Address"/>
        <w:rPr>
          <w:sz w:val="18"/>
          <w:lang w:val="nb-NO"/>
        </w:rPr>
      </w:pPr>
    </w:p>
    <w:p w14:paraId="662DA2F1" w14:textId="4EBF60F1" w:rsidR="00C65170" w:rsidRPr="008B6029" w:rsidRDefault="000439C1" w:rsidP="000439C1">
      <w:pPr>
        <w:pStyle w:val="Address"/>
        <w:rPr>
          <w:sz w:val="18"/>
          <w:lang w:val="nb-NO"/>
        </w:rPr>
      </w:pPr>
      <w:r w:rsidRPr="008B6029">
        <w:rPr>
          <w:sz w:val="18"/>
          <w:lang w:val="nb-NO"/>
        </w:rPr>
        <w:lastRenderedPageBreak/>
        <w:t>I</w:t>
      </w:r>
      <w:r w:rsidR="00613909" w:rsidRPr="008B6029">
        <w:rPr>
          <w:sz w:val="18"/>
          <w:lang w:val="nb-NO"/>
        </w:rPr>
        <w:t xml:space="preserve"> </w:t>
      </w:r>
      <w:r w:rsidR="007E3C0D" w:rsidRPr="008B6029">
        <w:rPr>
          <w:sz w:val="18"/>
          <w:lang w:val="nb-NO"/>
        </w:rPr>
        <w:t>l</w:t>
      </w:r>
      <w:r w:rsidRPr="008B6029">
        <w:rPr>
          <w:sz w:val="18"/>
          <w:lang w:val="nb-NO"/>
        </w:rPr>
        <w:t>øpet av 2020 er det etablert over 50 lokale</w:t>
      </w:r>
      <w:r w:rsidR="004327A9" w:rsidRPr="008B6029">
        <w:rPr>
          <w:sz w:val="18"/>
          <w:lang w:val="nb-NO"/>
        </w:rPr>
        <w:t xml:space="preserve"> ARX</w:t>
      </w:r>
      <w:r w:rsidR="007E3C0D" w:rsidRPr="008B6029">
        <w:rPr>
          <w:sz w:val="18"/>
          <w:lang w:val="nb-NO"/>
        </w:rPr>
        <w:t>-P</w:t>
      </w:r>
      <w:r w:rsidRPr="008B6029">
        <w:rPr>
          <w:sz w:val="18"/>
          <w:lang w:val="nb-NO"/>
        </w:rPr>
        <w:t>artnere</w:t>
      </w:r>
      <w:r w:rsidR="006357C8" w:rsidRPr="008B6029">
        <w:rPr>
          <w:sz w:val="18"/>
          <w:lang w:val="nb-NO"/>
        </w:rPr>
        <w:t xml:space="preserve"> i hele Norge</w:t>
      </w:r>
      <w:r w:rsidRPr="008B6029">
        <w:rPr>
          <w:sz w:val="18"/>
          <w:lang w:val="nb-NO"/>
        </w:rPr>
        <w:t xml:space="preserve">. </w:t>
      </w:r>
    </w:p>
    <w:p w14:paraId="37F3A9EF" w14:textId="27DA59A1" w:rsidR="0028252C" w:rsidRPr="008B6029" w:rsidRDefault="007E3C0D" w:rsidP="000439C1">
      <w:pPr>
        <w:pStyle w:val="Address"/>
        <w:rPr>
          <w:color w:val="auto"/>
          <w:sz w:val="18"/>
          <w:lang w:val="nb-NO"/>
        </w:rPr>
      </w:pPr>
      <w:r w:rsidRPr="008B6029">
        <w:rPr>
          <w:sz w:val="18"/>
          <w:lang w:val="nb-NO"/>
        </w:rPr>
        <w:t>Partner</w:t>
      </w:r>
      <w:r w:rsidR="00B3180D" w:rsidRPr="008B6029">
        <w:rPr>
          <w:sz w:val="18"/>
          <w:lang w:val="nb-NO"/>
        </w:rPr>
        <w:t>programmet ivaretar 3 part</w:t>
      </w:r>
      <w:r w:rsidR="000439C1" w:rsidRPr="008B6029">
        <w:rPr>
          <w:sz w:val="18"/>
          <w:lang w:val="nb-NO"/>
        </w:rPr>
        <w:t>er</w:t>
      </w:r>
      <w:r w:rsidR="0007645D" w:rsidRPr="008B6029">
        <w:rPr>
          <w:color w:val="auto"/>
          <w:sz w:val="18"/>
          <w:lang w:val="nb-NO"/>
        </w:rPr>
        <w:t>:</w:t>
      </w:r>
    </w:p>
    <w:p w14:paraId="502D6DC1" w14:textId="77777777" w:rsidR="003C3F0D" w:rsidRPr="008B6029" w:rsidRDefault="003C3F0D" w:rsidP="000439C1">
      <w:pPr>
        <w:pStyle w:val="Address"/>
        <w:rPr>
          <w:sz w:val="18"/>
          <w:lang w:val="nb-NO"/>
        </w:rPr>
      </w:pPr>
    </w:p>
    <w:p w14:paraId="5C0D86C9" w14:textId="7D293AA7" w:rsidR="003C3F0D" w:rsidRPr="008B6029" w:rsidRDefault="008B6029" w:rsidP="00507158">
      <w:pPr>
        <w:pStyle w:val="Address"/>
        <w:numPr>
          <w:ilvl w:val="0"/>
          <w:numId w:val="8"/>
        </w:numPr>
        <w:rPr>
          <w:sz w:val="18"/>
          <w:lang w:val="nb-NO"/>
        </w:rPr>
      </w:pPr>
      <w:r>
        <w:rPr>
          <w:sz w:val="18"/>
          <w:lang w:val="nb-NO"/>
        </w:rPr>
        <w:t>Leverandør og produkt</w:t>
      </w:r>
      <w:r w:rsidRPr="008B6029">
        <w:rPr>
          <w:sz w:val="18"/>
          <w:lang w:val="nb-NO"/>
        </w:rPr>
        <w:t>utvikler</w:t>
      </w:r>
      <w:r>
        <w:rPr>
          <w:sz w:val="18"/>
          <w:lang w:val="nb-NO"/>
        </w:rPr>
        <w:t xml:space="preserve">en, </w:t>
      </w:r>
      <w:r w:rsidRPr="008B6029">
        <w:rPr>
          <w:sz w:val="18"/>
          <w:lang w:val="nb-NO"/>
        </w:rPr>
        <w:t>ASSA ABLOY</w:t>
      </w:r>
      <w:r w:rsidR="003C3F0D" w:rsidRPr="008B6029">
        <w:rPr>
          <w:sz w:val="18"/>
          <w:lang w:val="nb-NO"/>
        </w:rPr>
        <w:t>.</w:t>
      </w:r>
    </w:p>
    <w:p w14:paraId="166A75D8" w14:textId="28549B7D" w:rsidR="003C3F0D" w:rsidRPr="008B6029" w:rsidRDefault="003C3F0D" w:rsidP="00507158">
      <w:pPr>
        <w:pStyle w:val="ListParagraph"/>
        <w:numPr>
          <w:ilvl w:val="0"/>
          <w:numId w:val="8"/>
        </w:numPr>
        <w:spacing w:line="240" w:lineRule="auto"/>
        <w:rPr>
          <w:sz w:val="18"/>
          <w:lang w:val="nb-NO"/>
        </w:rPr>
      </w:pPr>
      <w:r w:rsidRPr="008B6029">
        <w:rPr>
          <w:sz w:val="18"/>
          <w:lang w:val="nb-NO"/>
        </w:rPr>
        <w:t xml:space="preserve">ARX-Partneren </w:t>
      </w:r>
      <w:r w:rsidR="001A2CB2" w:rsidRPr="008B6029">
        <w:rPr>
          <w:sz w:val="18"/>
          <w:lang w:val="nb-NO"/>
        </w:rPr>
        <w:t>som</w:t>
      </w:r>
      <w:r w:rsidRPr="008B6029">
        <w:rPr>
          <w:sz w:val="18"/>
          <w:lang w:val="nb-NO"/>
        </w:rPr>
        <w:t xml:space="preserve"> en effektiv og kompetent lokal forhandler med interesse for å vedlikeholde kompetansen og ivareta</w:t>
      </w:r>
      <w:r w:rsidR="001A2CB2" w:rsidRPr="008B6029">
        <w:rPr>
          <w:sz w:val="18"/>
          <w:lang w:val="nb-NO"/>
        </w:rPr>
        <w:t xml:space="preserve"> sikkerheten på best mulig måte</w:t>
      </w:r>
      <w:r w:rsidR="005A521C" w:rsidRPr="008B6029">
        <w:rPr>
          <w:sz w:val="18"/>
          <w:lang w:val="nb-NO"/>
        </w:rPr>
        <w:t xml:space="preserve"> i markedet</w:t>
      </w:r>
      <w:r w:rsidRPr="008B6029">
        <w:rPr>
          <w:sz w:val="18"/>
          <w:lang w:val="nb-NO"/>
        </w:rPr>
        <w:t xml:space="preserve">. </w:t>
      </w:r>
    </w:p>
    <w:p w14:paraId="1A35F144" w14:textId="70E31E1A" w:rsidR="003C3F0D" w:rsidRPr="008B6029" w:rsidRDefault="003C3F0D" w:rsidP="00507158">
      <w:pPr>
        <w:pStyle w:val="Address"/>
        <w:numPr>
          <w:ilvl w:val="0"/>
          <w:numId w:val="8"/>
        </w:numPr>
        <w:rPr>
          <w:sz w:val="18"/>
          <w:lang w:val="nb-NO"/>
        </w:rPr>
      </w:pPr>
      <w:r w:rsidRPr="008B6029">
        <w:rPr>
          <w:sz w:val="18"/>
          <w:lang w:val="nb-NO"/>
        </w:rPr>
        <w:t>S</w:t>
      </w:r>
      <w:r w:rsidR="000439C1" w:rsidRPr="008B6029">
        <w:rPr>
          <w:sz w:val="18"/>
          <w:lang w:val="nb-NO"/>
        </w:rPr>
        <w:t xml:space="preserve">luttkunden </w:t>
      </w:r>
      <w:r w:rsidRPr="008B6029">
        <w:rPr>
          <w:sz w:val="18"/>
          <w:lang w:val="nb-NO"/>
        </w:rPr>
        <w:t>som kan velge ARX-Partner</w:t>
      </w:r>
      <w:r w:rsidR="001A2CB2" w:rsidRPr="008B6029">
        <w:rPr>
          <w:sz w:val="18"/>
          <w:lang w:val="nb-NO"/>
        </w:rPr>
        <w:t xml:space="preserve"> med fokus på sikkerhet og kundetilpassede løsninger</w:t>
      </w:r>
      <w:r w:rsidRPr="008B6029">
        <w:rPr>
          <w:sz w:val="18"/>
          <w:lang w:val="nb-NO"/>
        </w:rPr>
        <w:t>.</w:t>
      </w:r>
    </w:p>
    <w:p w14:paraId="0AD245EC" w14:textId="3CE0E174" w:rsidR="00C455B9" w:rsidRPr="008B6029" w:rsidRDefault="003C3F0D" w:rsidP="003C3F0D">
      <w:pPr>
        <w:pStyle w:val="Address"/>
        <w:ind w:left="360"/>
        <w:rPr>
          <w:sz w:val="18"/>
          <w:lang w:val="nb-NO"/>
        </w:rPr>
      </w:pPr>
      <w:r w:rsidRPr="008B6029">
        <w:rPr>
          <w:sz w:val="18"/>
          <w:lang w:val="nb-NO"/>
        </w:rPr>
        <w:t xml:space="preserve"> </w:t>
      </w:r>
    </w:p>
    <w:p w14:paraId="3FD134A5" w14:textId="35DD1BFC" w:rsidR="00457B7B" w:rsidRPr="008B6029" w:rsidRDefault="00457B7B" w:rsidP="000439C1">
      <w:pPr>
        <w:pStyle w:val="Address"/>
        <w:rPr>
          <w:sz w:val="18"/>
          <w:lang w:val="nb-NO"/>
        </w:rPr>
      </w:pPr>
      <w:r w:rsidRPr="008B6029">
        <w:rPr>
          <w:sz w:val="18"/>
          <w:lang w:val="nb-NO"/>
        </w:rPr>
        <w:t xml:space="preserve">Det er derfor med stor glede at </w:t>
      </w:r>
      <w:r w:rsidR="008B6029" w:rsidRPr="008B6029">
        <w:rPr>
          <w:sz w:val="18"/>
          <w:lang w:val="nb-NO"/>
        </w:rPr>
        <w:t>ASSA ABLOY</w:t>
      </w:r>
      <w:r w:rsidRPr="008B6029">
        <w:rPr>
          <w:sz w:val="18"/>
          <w:lang w:val="nb-NO"/>
        </w:rPr>
        <w:t xml:space="preserve"> Opening Solutions Norway kan </w:t>
      </w:r>
      <w:r w:rsidR="005F337F" w:rsidRPr="008B6029">
        <w:rPr>
          <w:sz w:val="18"/>
          <w:lang w:val="nb-NO"/>
        </w:rPr>
        <w:t xml:space="preserve">tilby Partnere </w:t>
      </w:r>
      <w:r w:rsidR="00E74F3F" w:rsidRPr="008B6029">
        <w:rPr>
          <w:sz w:val="18"/>
          <w:lang w:val="nb-NO"/>
        </w:rPr>
        <w:t>i hele Norge for</w:t>
      </w:r>
      <w:r w:rsidR="005F337F" w:rsidRPr="008B6029">
        <w:rPr>
          <w:sz w:val="18"/>
          <w:lang w:val="nb-NO"/>
        </w:rPr>
        <w:t xml:space="preserve"> å ivareta sikkerheten med det moderne og fremtidsrettede sikkerhetssystemet ARX</w:t>
      </w:r>
      <w:r w:rsidR="002636E8" w:rsidRPr="008B6029">
        <w:rPr>
          <w:sz w:val="18"/>
          <w:lang w:val="nb-NO"/>
        </w:rPr>
        <w:t>.</w:t>
      </w:r>
    </w:p>
    <w:p w14:paraId="57DD6379" w14:textId="312866C3" w:rsidR="00917C94" w:rsidRPr="008B6029" w:rsidRDefault="008B6029" w:rsidP="00917C94">
      <w:pPr>
        <w:rPr>
          <w:color w:val="0000FF"/>
          <w:sz w:val="18"/>
          <w:u w:val="single"/>
          <w:lang w:val="nb-NO"/>
        </w:rPr>
      </w:pPr>
      <w:r w:rsidRPr="008B6029">
        <w:rPr>
          <w:sz w:val="18"/>
          <w:lang w:val="nb-NO"/>
        </w:rPr>
        <w:t>ASSA ABLOY</w:t>
      </w:r>
      <w:r w:rsidR="00917C94" w:rsidRPr="008B6029">
        <w:rPr>
          <w:sz w:val="18"/>
          <w:lang w:val="nb-NO"/>
        </w:rPr>
        <w:t xml:space="preserve"> </w:t>
      </w:r>
      <w:r w:rsidR="00C0523B" w:rsidRPr="008B6029">
        <w:rPr>
          <w:sz w:val="18"/>
          <w:lang w:val="nb-NO"/>
        </w:rPr>
        <w:t>Opening Solutions Norway har oppdat</w:t>
      </w:r>
      <w:r w:rsidR="00C0523B" w:rsidRPr="008B6029">
        <w:rPr>
          <w:color w:val="auto"/>
          <w:sz w:val="18"/>
          <w:lang w:val="nb-NO"/>
        </w:rPr>
        <w:t xml:space="preserve">erte nettsider </w:t>
      </w:r>
      <w:r w:rsidR="0080282F" w:rsidRPr="008B6029">
        <w:rPr>
          <w:color w:val="auto"/>
          <w:sz w:val="18"/>
          <w:lang w:val="nb-NO"/>
        </w:rPr>
        <w:t>slik at</w:t>
      </w:r>
      <w:r w:rsidR="001F2C27" w:rsidRPr="008B6029">
        <w:rPr>
          <w:color w:val="auto"/>
          <w:sz w:val="18"/>
          <w:lang w:val="nb-NO"/>
        </w:rPr>
        <w:t xml:space="preserve"> man enkelt kan finne </w:t>
      </w:r>
      <w:r>
        <w:rPr>
          <w:color w:val="auto"/>
          <w:sz w:val="18"/>
          <w:lang w:val="nb-NO"/>
        </w:rPr>
        <w:br/>
      </w:r>
      <w:r w:rsidR="00C0523B" w:rsidRPr="008B6029">
        <w:rPr>
          <w:color w:val="auto"/>
          <w:sz w:val="18"/>
          <w:lang w:val="nb-NO"/>
        </w:rPr>
        <w:t>A</w:t>
      </w:r>
      <w:r>
        <w:rPr>
          <w:color w:val="auto"/>
          <w:sz w:val="18"/>
          <w:lang w:val="nb-NO"/>
        </w:rPr>
        <w:t>RX-</w:t>
      </w:r>
      <w:r w:rsidR="00C0523B" w:rsidRPr="008B6029">
        <w:rPr>
          <w:color w:val="auto"/>
          <w:sz w:val="18"/>
          <w:lang w:val="nb-NO"/>
        </w:rPr>
        <w:t xml:space="preserve">partnere (og </w:t>
      </w:r>
      <w:proofErr w:type="spellStart"/>
      <w:r w:rsidR="00807DDD" w:rsidRPr="008B6029">
        <w:rPr>
          <w:color w:val="auto"/>
          <w:sz w:val="18"/>
          <w:lang w:val="nb-NO"/>
        </w:rPr>
        <w:t>TrioV</w:t>
      </w:r>
      <w:r w:rsidR="001F2C27" w:rsidRPr="008B6029">
        <w:rPr>
          <w:color w:val="auto"/>
          <w:sz w:val="18"/>
          <w:lang w:val="nb-NO"/>
        </w:rPr>
        <w:t>ing</w:t>
      </w:r>
      <w:proofErr w:type="spellEnd"/>
      <w:r w:rsidR="001F2C27" w:rsidRPr="008B6029">
        <w:rPr>
          <w:color w:val="auto"/>
          <w:sz w:val="18"/>
          <w:lang w:val="nb-NO"/>
        </w:rPr>
        <w:t xml:space="preserve"> </w:t>
      </w:r>
      <w:r w:rsidR="00507158" w:rsidRPr="008B6029">
        <w:rPr>
          <w:color w:val="auto"/>
          <w:sz w:val="18"/>
          <w:lang w:val="nb-NO"/>
        </w:rPr>
        <w:t>Sikkerhetssentre</w:t>
      </w:r>
      <w:r w:rsidR="001F2C27" w:rsidRPr="008B6029">
        <w:rPr>
          <w:color w:val="auto"/>
          <w:sz w:val="18"/>
          <w:lang w:val="nb-NO"/>
        </w:rPr>
        <w:t>)</w:t>
      </w:r>
      <w:r w:rsidR="00917C94" w:rsidRPr="008B6029">
        <w:rPr>
          <w:color w:val="auto"/>
          <w:sz w:val="18"/>
          <w:lang w:val="nb-NO"/>
        </w:rPr>
        <w:t xml:space="preserve">: </w:t>
      </w:r>
      <w:hyperlink r:id="rId9" w:history="1">
        <w:r w:rsidR="007D2683" w:rsidRPr="008B6029">
          <w:rPr>
            <w:rStyle w:val="Hyperlink"/>
            <w:sz w:val="18"/>
            <w:lang w:val="nb-NO"/>
          </w:rPr>
          <w:t>https://www.assaabloyopeningsolutions.no/no/local/no/kundestotte/finn-forhandler/</w:t>
        </w:r>
      </w:hyperlink>
    </w:p>
    <w:p w14:paraId="5A8BC654" w14:textId="77777777" w:rsidR="008B6029" w:rsidRDefault="008B6029" w:rsidP="00C455B9">
      <w:pPr>
        <w:rPr>
          <w:b/>
          <w:sz w:val="18"/>
          <w:lang w:val="nb-NO"/>
        </w:rPr>
      </w:pPr>
    </w:p>
    <w:p w14:paraId="5DD42889" w14:textId="72845A5E" w:rsidR="00C455B9" w:rsidRPr="008B6029" w:rsidRDefault="00C455B9" w:rsidP="00C455B9">
      <w:pPr>
        <w:rPr>
          <w:b/>
          <w:sz w:val="18"/>
          <w:lang w:val="nb-NO"/>
        </w:rPr>
      </w:pPr>
      <w:r w:rsidRPr="008B6029">
        <w:rPr>
          <w:b/>
          <w:sz w:val="18"/>
          <w:lang w:val="nb-NO"/>
        </w:rPr>
        <w:t>Kontaktperson:</w:t>
      </w:r>
    </w:p>
    <w:p w14:paraId="2F23EB8F" w14:textId="23437B74" w:rsidR="0002079C" w:rsidRPr="008B6029" w:rsidRDefault="0002079C" w:rsidP="00917C94">
      <w:pPr>
        <w:rPr>
          <w:rFonts w:cs="Times New Roman"/>
          <w:sz w:val="22"/>
          <w:szCs w:val="24"/>
          <w:lang w:val="nb-NO" w:eastAsia="zh-CN"/>
        </w:rPr>
      </w:pPr>
      <w:r w:rsidRPr="008B6029">
        <w:rPr>
          <w:rFonts w:ascii="Verdana" w:hAnsi="Verdana"/>
          <w:b/>
          <w:bCs/>
          <w:sz w:val="18"/>
          <w:szCs w:val="20"/>
          <w:lang w:val="nb-NO" w:eastAsia="zh-CN"/>
        </w:rPr>
        <w:t>Erik Wikeby</w:t>
      </w:r>
      <w:r w:rsidRPr="008B6029">
        <w:rPr>
          <w:rFonts w:ascii="Times New Roman" w:hAnsi="Times New Roman" w:cs="Times New Roman"/>
          <w:sz w:val="22"/>
          <w:szCs w:val="24"/>
          <w:lang w:val="nb-NO" w:eastAsia="zh-CN"/>
        </w:rPr>
        <w:t xml:space="preserve"> </w:t>
      </w:r>
      <w:r w:rsidRPr="008B6029">
        <w:rPr>
          <w:rFonts w:ascii="Times New Roman" w:hAnsi="Times New Roman" w:cs="Times New Roman"/>
          <w:sz w:val="22"/>
          <w:szCs w:val="24"/>
          <w:lang w:val="nb-NO" w:eastAsia="zh-CN"/>
        </w:rPr>
        <w:br/>
      </w:r>
      <w:r w:rsidRPr="008B6029">
        <w:rPr>
          <w:rFonts w:ascii="Verdana" w:hAnsi="Verdana"/>
          <w:sz w:val="18"/>
          <w:szCs w:val="20"/>
          <w:lang w:val="nb-NO" w:eastAsia="zh-CN"/>
        </w:rPr>
        <w:t>Salgssjef Elektroniske sikkerhetsløsninger</w:t>
      </w:r>
      <w:r w:rsidRPr="008B6029">
        <w:rPr>
          <w:rFonts w:ascii="Times New Roman" w:hAnsi="Times New Roman" w:cs="Times New Roman"/>
          <w:sz w:val="22"/>
          <w:szCs w:val="24"/>
          <w:lang w:val="nb-NO" w:eastAsia="zh-CN"/>
        </w:rPr>
        <w:br/>
      </w:r>
      <w:r w:rsidR="008B6029" w:rsidRPr="008B6029">
        <w:rPr>
          <w:b/>
          <w:bCs/>
          <w:sz w:val="18"/>
          <w:szCs w:val="20"/>
          <w:lang w:val="nb-NO" w:eastAsia="zh-CN"/>
        </w:rPr>
        <w:t>ASSA ABLOY</w:t>
      </w:r>
      <w:r w:rsidRPr="008B6029">
        <w:rPr>
          <w:b/>
          <w:bCs/>
          <w:sz w:val="18"/>
          <w:szCs w:val="20"/>
          <w:lang w:val="nb-NO" w:eastAsia="zh-CN"/>
        </w:rPr>
        <w:t xml:space="preserve"> Opening Solutions Norway AS</w:t>
      </w:r>
    </w:p>
    <w:p w14:paraId="101093FC" w14:textId="77777777" w:rsidR="00917C94" w:rsidRPr="008B6029" w:rsidRDefault="0002079C" w:rsidP="00917C94">
      <w:pPr>
        <w:rPr>
          <w:sz w:val="18"/>
          <w:lang w:val="nb-NO"/>
        </w:rPr>
      </w:pPr>
      <w:r w:rsidRPr="008B6029">
        <w:rPr>
          <w:rFonts w:cs="Times New Roman"/>
          <w:sz w:val="18"/>
          <w:szCs w:val="24"/>
          <w:lang w:val="nb-NO" w:eastAsia="zh-CN"/>
        </w:rPr>
        <w:t>Erik.Wikeby@assaabloy.com</w:t>
      </w:r>
      <w:r w:rsidRPr="008B6029">
        <w:rPr>
          <w:rFonts w:ascii="Times New Roman" w:hAnsi="Times New Roman" w:cs="Times New Roman"/>
          <w:sz w:val="22"/>
          <w:szCs w:val="24"/>
          <w:lang w:val="nb-NO" w:eastAsia="zh-CN"/>
        </w:rPr>
        <w:br/>
      </w:r>
      <w:proofErr w:type="spellStart"/>
      <w:r w:rsidRPr="008B6029">
        <w:rPr>
          <w:rFonts w:ascii="Verdana" w:hAnsi="Verdana"/>
          <w:sz w:val="18"/>
          <w:szCs w:val="20"/>
          <w:lang w:val="nb-NO" w:eastAsia="zh-CN"/>
        </w:rPr>
        <w:t>Mob</w:t>
      </w:r>
      <w:proofErr w:type="spellEnd"/>
      <w:r w:rsidRPr="008B6029">
        <w:rPr>
          <w:rFonts w:ascii="Verdana" w:hAnsi="Verdana"/>
          <w:sz w:val="18"/>
          <w:szCs w:val="20"/>
          <w:lang w:val="nb-NO" w:eastAsia="zh-CN"/>
        </w:rPr>
        <w:t>: 93 00 36 33</w:t>
      </w:r>
    </w:p>
    <w:sectPr w:rsidR="00917C94" w:rsidRPr="008B6029" w:rsidSect="00B3180D">
      <w:headerReference w:type="default" r:id="rId10"/>
      <w:footerReference w:type="default" r:id="rId11"/>
      <w:headerReference w:type="first" r:id="rId12"/>
      <w:pgSz w:w="11906" w:h="16838" w:code="9"/>
      <w:pgMar w:top="1418" w:right="1418" w:bottom="1361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C1996" w14:textId="77777777" w:rsidR="0005562E" w:rsidRDefault="0005562E" w:rsidP="004B4F26">
      <w:pPr>
        <w:spacing w:after="0" w:line="240" w:lineRule="auto"/>
      </w:pPr>
      <w:r>
        <w:separator/>
      </w:r>
    </w:p>
  </w:endnote>
  <w:endnote w:type="continuationSeparator" w:id="0">
    <w:p w14:paraId="1F39FC34" w14:textId="77777777" w:rsidR="0005562E" w:rsidRDefault="0005562E" w:rsidP="004B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D01D0" w14:textId="77777777" w:rsidR="0087757A" w:rsidRPr="00B3180D" w:rsidRDefault="00B3180D" w:rsidP="00B3180D">
    <w:pPr>
      <w:pStyle w:val="Footer"/>
    </w:pPr>
    <w:r>
      <w:rPr>
        <w:lang w:val="nb-NO" w:eastAsia="nb-NO"/>
      </w:rPr>
      <w:drawing>
        <wp:anchor distT="0" distB="0" distL="114300" distR="114300" simplePos="0" relativeHeight="251660288" behindDoc="0" locked="0" layoutInCell="1" allowOverlap="1" wp14:anchorId="24E31262" wp14:editId="36450641">
          <wp:simplePos x="0" y="0"/>
          <wp:positionH relativeFrom="column">
            <wp:posOffset>-1081818</wp:posOffset>
          </wp:positionH>
          <wp:positionV relativeFrom="paragraph">
            <wp:posOffset>-321310</wp:posOffset>
          </wp:positionV>
          <wp:extent cx="7847152" cy="793214"/>
          <wp:effectExtent l="0" t="0" r="1905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nn-a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7152" cy="793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4AE90" w14:textId="77777777" w:rsidR="0005562E" w:rsidRDefault="0005562E" w:rsidP="004B4F26">
      <w:pPr>
        <w:spacing w:after="0" w:line="240" w:lineRule="auto"/>
      </w:pPr>
      <w:r>
        <w:separator/>
      </w:r>
    </w:p>
  </w:footnote>
  <w:footnote w:type="continuationSeparator" w:id="0">
    <w:p w14:paraId="59D8E4D3" w14:textId="77777777" w:rsidR="0005562E" w:rsidRDefault="0005562E" w:rsidP="004B4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53E2A" w14:textId="77777777" w:rsidR="0002079C" w:rsidRDefault="0002079C">
    <w:pPr>
      <w:pStyle w:val="Header"/>
    </w:pPr>
    <w:r>
      <w:rPr>
        <w:noProof/>
        <w:lang w:val="nb-NO" w:eastAsia="nb-NO"/>
      </w:rPr>
      <w:drawing>
        <wp:anchor distT="0" distB="0" distL="114300" distR="114300" simplePos="0" relativeHeight="251659264" behindDoc="0" locked="0" layoutInCell="1" allowOverlap="1" wp14:anchorId="5DFA57BE" wp14:editId="68050D7B">
          <wp:simplePos x="0" y="0"/>
          <wp:positionH relativeFrom="page">
            <wp:align>right</wp:align>
          </wp:positionH>
          <wp:positionV relativeFrom="paragraph">
            <wp:posOffset>-360512</wp:posOffset>
          </wp:positionV>
          <wp:extent cx="7676515" cy="958215"/>
          <wp:effectExtent l="0" t="0" r="635" b="0"/>
          <wp:wrapThrough wrapText="bothSides">
            <wp:wrapPolygon edited="0">
              <wp:start x="0" y="0"/>
              <wp:lineTo x="0" y="21042"/>
              <wp:lineTo x="21548" y="21042"/>
              <wp:lineTo x="2154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-pressemelding A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6515" cy="958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5C7A4" w14:textId="77777777" w:rsidR="006D1217" w:rsidRDefault="006D1217" w:rsidP="00226B8C">
    <w:pPr>
      <w:pStyle w:val="Header"/>
    </w:pPr>
    <w:r>
      <w:rPr>
        <w:noProof/>
        <w:lang w:val="nb-NO" w:eastAsia="nb-NO"/>
      </w:rPr>
      <w:drawing>
        <wp:anchor distT="0" distB="0" distL="114300" distR="114300" simplePos="0" relativeHeight="251658240" behindDoc="1" locked="1" layoutInCell="1" allowOverlap="0" wp14:anchorId="110DBE7D" wp14:editId="575170D7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1260000" cy="172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AABLOY_silver_RGB_Opt 7_2 c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5461E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82B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B8A2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B11638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2C463E3E"/>
    <w:multiLevelType w:val="hybridMultilevel"/>
    <w:tmpl w:val="E0EC52BA"/>
    <w:lvl w:ilvl="0" w:tplc="529205D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3764D"/>
    <w:multiLevelType w:val="multilevel"/>
    <w:tmpl w:val="9AB6BEBA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  <w:color w:val="00A0D0" w:themeColor="accent1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  <w:color w:val="00A0D0" w:themeColor="accent1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  <w:color w:val="00A0D0" w:themeColor="accent1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6" w15:restartNumberingAfterBreak="0">
    <w:nsid w:val="3D6F0F30"/>
    <w:multiLevelType w:val="multilevel"/>
    <w:tmpl w:val="CDDE57D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5636ED"/>
    <w:multiLevelType w:val="multilevel"/>
    <w:tmpl w:val="9AB6BEB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00A0D0" w:themeColor="accent1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  <w:color w:val="00A0D0" w:themeColor="accent1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  <w:color w:val="00A0D0" w:themeColor="accent1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D9"/>
    <w:rsid w:val="00014769"/>
    <w:rsid w:val="0002079C"/>
    <w:rsid w:val="000439C1"/>
    <w:rsid w:val="0005562E"/>
    <w:rsid w:val="00056A2A"/>
    <w:rsid w:val="00072111"/>
    <w:rsid w:val="0007645D"/>
    <w:rsid w:val="00081C3D"/>
    <w:rsid w:val="00086DDA"/>
    <w:rsid w:val="000941C0"/>
    <w:rsid w:val="000B7772"/>
    <w:rsid w:val="000C67F4"/>
    <w:rsid w:val="000C7EF3"/>
    <w:rsid w:val="000D27A4"/>
    <w:rsid w:val="000E20C0"/>
    <w:rsid w:val="001105EC"/>
    <w:rsid w:val="00114EB6"/>
    <w:rsid w:val="00117D88"/>
    <w:rsid w:val="00123AD3"/>
    <w:rsid w:val="001365EE"/>
    <w:rsid w:val="00153CA9"/>
    <w:rsid w:val="00160B5B"/>
    <w:rsid w:val="0016256C"/>
    <w:rsid w:val="00182EB0"/>
    <w:rsid w:val="00191CA9"/>
    <w:rsid w:val="00192351"/>
    <w:rsid w:val="001A236D"/>
    <w:rsid w:val="001A2CB2"/>
    <w:rsid w:val="001B569F"/>
    <w:rsid w:val="001C1616"/>
    <w:rsid w:val="001D01F6"/>
    <w:rsid w:val="001E3066"/>
    <w:rsid w:val="001F1537"/>
    <w:rsid w:val="001F2C27"/>
    <w:rsid w:val="0022518F"/>
    <w:rsid w:val="0022555D"/>
    <w:rsid w:val="00226B8C"/>
    <w:rsid w:val="00230F8A"/>
    <w:rsid w:val="0025315E"/>
    <w:rsid w:val="002636E8"/>
    <w:rsid w:val="00264425"/>
    <w:rsid w:val="0028105B"/>
    <w:rsid w:val="00281283"/>
    <w:rsid w:val="0028252C"/>
    <w:rsid w:val="0029602E"/>
    <w:rsid w:val="002A71A1"/>
    <w:rsid w:val="002B5931"/>
    <w:rsid w:val="002D2D04"/>
    <w:rsid w:val="002E6163"/>
    <w:rsid w:val="002F186D"/>
    <w:rsid w:val="00337766"/>
    <w:rsid w:val="00392C57"/>
    <w:rsid w:val="003942CD"/>
    <w:rsid w:val="003B400D"/>
    <w:rsid w:val="003B5652"/>
    <w:rsid w:val="003C3F0D"/>
    <w:rsid w:val="003D42B6"/>
    <w:rsid w:val="003F2CB6"/>
    <w:rsid w:val="004122E4"/>
    <w:rsid w:val="0042158E"/>
    <w:rsid w:val="004327A9"/>
    <w:rsid w:val="00432BEF"/>
    <w:rsid w:val="00436119"/>
    <w:rsid w:val="004369BF"/>
    <w:rsid w:val="00443CDC"/>
    <w:rsid w:val="004458B7"/>
    <w:rsid w:val="00457B7B"/>
    <w:rsid w:val="004767EF"/>
    <w:rsid w:val="00481DF1"/>
    <w:rsid w:val="004B36B2"/>
    <w:rsid w:val="004B4F26"/>
    <w:rsid w:val="004E710D"/>
    <w:rsid w:val="00507158"/>
    <w:rsid w:val="00512E20"/>
    <w:rsid w:val="00523262"/>
    <w:rsid w:val="00586167"/>
    <w:rsid w:val="005A521C"/>
    <w:rsid w:val="005C64C7"/>
    <w:rsid w:val="005D1AFE"/>
    <w:rsid w:val="005F337F"/>
    <w:rsid w:val="00613909"/>
    <w:rsid w:val="00620E16"/>
    <w:rsid w:val="006357C8"/>
    <w:rsid w:val="0064584E"/>
    <w:rsid w:val="00647ADB"/>
    <w:rsid w:val="006626C8"/>
    <w:rsid w:val="00674784"/>
    <w:rsid w:val="00676C96"/>
    <w:rsid w:val="00696C44"/>
    <w:rsid w:val="006A48CF"/>
    <w:rsid w:val="006C2689"/>
    <w:rsid w:val="006D1217"/>
    <w:rsid w:val="006F2959"/>
    <w:rsid w:val="006F38A6"/>
    <w:rsid w:val="007033AE"/>
    <w:rsid w:val="00725139"/>
    <w:rsid w:val="00727DF7"/>
    <w:rsid w:val="00743AFA"/>
    <w:rsid w:val="00752E24"/>
    <w:rsid w:val="00755E3D"/>
    <w:rsid w:val="0076274B"/>
    <w:rsid w:val="007829A7"/>
    <w:rsid w:val="007A1C27"/>
    <w:rsid w:val="007B17A3"/>
    <w:rsid w:val="007B59C3"/>
    <w:rsid w:val="007C1F31"/>
    <w:rsid w:val="007C7733"/>
    <w:rsid w:val="007D2683"/>
    <w:rsid w:val="007E3C0D"/>
    <w:rsid w:val="0080282F"/>
    <w:rsid w:val="00807DDD"/>
    <w:rsid w:val="00821702"/>
    <w:rsid w:val="0085174F"/>
    <w:rsid w:val="00853134"/>
    <w:rsid w:val="008605CD"/>
    <w:rsid w:val="0086611B"/>
    <w:rsid w:val="00867CD2"/>
    <w:rsid w:val="008751A2"/>
    <w:rsid w:val="00875CD4"/>
    <w:rsid w:val="0087757A"/>
    <w:rsid w:val="008938D3"/>
    <w:rsid w:val="008B6029"/>
    <w:rsid w:val="008C0A64"/>
    <w:rsid w:val="008D5C97"/>
    <w:rsid w:val="008F6D0F"/>
    <w:rsid w:val="009117CE"/>
    <w:rsid w:val="00917C94"/>
    <w:rsid w:val="0092720F"/>
    <w:rsid w:val="009371FF"/>
    <w:rsid w:val="0094739C"/>
    <w:rsid w:val="0098224F"/>
    <w:rsid w:val="00982F04"/>
    <w:rsid w:val="009932A4"/>
    <w:rsid w:val="00996914"/>
    <w:rsid w:val="009A0D60"/>
    <w:rsid w:val="009D5F0A"/>
    <w:rsid w:val="009D6D09"/>
    <w:rsid w:val="009D72BC"/>
    <w:rsid w:val="009E308E"/>
    <w:rsid w:val="009E7063"/>
    <w:rsid w:val="009F0BDF"/>
    <w:rsid w:val="009F7F1C"/>
    <w:rsid w:val="00A01FD3"/>
    <w:rsid w:val="00A16533"/>
    <w:rsid w:val="00A352D9"/>
    <w:rsid w:val="00A61610"/>
    <w:rsid w:val="00A67EB0"/>
    <w:rsid w:val="00A72103"/>
    <w:rsid w:val="00A8388C"/>
    <w:rsid w:val="00AC2961"/>
    <w:rsid w:val="00AC482B"/>
    <w:rsid w:val="00AE504F"/>
    <w:rsid w:val="00AF7CE2"/>
    <w:rsid w:val="00B11A28"/>
    <w:rsid w:val="00B15169"/>
    <w:rsid w:val="00B3180D"/>
    <w:rsid w:val="00B35604"/>
    <w:rsid w:val="00B55033"/>
    <w:rsid w:val="00B66DAA"/>
    <w:rsid w:val="00B75A8D"/>
    <w:rsid w:val="00BA633A"/>
    <w:rsid w:val="00BA6AB8"/>
    <w:rsid w:val="00BB0676"/>
    <w:rsid w:val="00BB3BD5"/>
    <w:rsid w:val="00BC4F0B"/>
    <w:rsid w:val="00BC769C"/>
    <w:rsid w:val="00BD7223"/>
    <w:rsid w:val="00C0523B"/>
    <w:rsid w:val="00C103BB"/>
    <w:rsid w:val="00C11CFF"/>
    <w:rsid w:val="00C20E22"/>
    <w:rsid w:val="00C31C02"/>
    <w:rsid w:val="00C320CB"/>
    <w:rsid w:val="00C36B9E"/>
    <w:rsid w:val="00C455B9"/>
    <w:rsid w:val="00C60A98"/>
    <w:rsid w:val="00C65170"/>
    <w:rsid w:val="00C72ABC"/>
    <w:rsid w:val="00C81221"/>
    <w:rsid w:val="00C87F6D"/>
    <w:rsid w:val="00CD277F"/>
    <w:rsid w:val="00CF26AB"/>
    <w:rsid w:val="00DC4B9A"/>
    <w:rsid w:val="00DC7283"/>
    <w:rsid w:val="00DC7661"/>
    <w:rsid w:val="00DE4BF8"/>
    <w:rsid w:val="00DE6E2B"/>
    <w:rsid w:val="00DF2B9C"/>
    <w:rsid w:val="00E03E15"/>
    <w:rsid w:val="00E07C62"/>
    <w:rsid w:val="00E32FAC"/>
    <w:rsid w:val="00E361C4"/>
    <w:rsid w:val="00E45BB8"/>
    <w:rsid w:val="00E46284"/>
    <w:rsid w:val="00E673FC"/>
    <w:rsid w:val="00E74F3F"/>
    <w:rsid w:val="00E75551"/>
    <w:rsid w:val="00E93F41"/>
    <w:rsid w:val="00EB3C59"/>
    <w:rsid w:val="00EB7F5D"/>
    <w:rsid w:val="00EC3303"/>
    <w:rsid w:val="00ED3446"/>
    <w:rsid w:val="00EF1570"/>
    <w:rsid w:val="00EF7A0A"/>
    <w:rsid w:val="00F17753"/>
    <w:rsid w:val="00F20284"/>
    <w:rsid w:val="00F6122F"/>
    <w:rsid w:val="00F61F01"/>
    <w:rsid w:val="00F638F4"/>
    <w:rsid w:val="00FA4DF2"/>
    <w:rsid w:val="00FE0E00"/>
    <w:rsid w:val="00FE3F36"/>
    <w:rsid w:val="00FF4F29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979402"/>
  <w15:chartTrackingRefBased/>
  <w15:docId w15:val="{4095E6D0-C228-41E6-8C51-DEFEE9DC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BF"/>
    <w:pPr>
      <w:tabs>
        <w:tab w:val="left" w:pos="170"/>
      </w:tabs>
      <w:spacing w:line="240" w:lineRule="atLeast"/>
    </w:pPr>
    <w:rPr>
      <w:color w:val="000000" w:themeColor="text1"/>
      <w:sz w:val="20"/>
      <w:lang w:val="en-GB"/>
    </w:rPr>
  </w:style>
  <w:style w:type="paragraph" w:styleId="Heading10">
    <w:name w:val="heading 1"/>
    <w:basedOn w:val="Normal"/>
    <w:next w:val="Normal"/>
    <w:link w:val="Heading1Char"/>
    <w:uiPriority w:val="9"/>
    <w:qFormat/>
    <w:rsid w:val="00F17753"/>
    <w:pPr>
      <w:keepNext/>
      <w:keepLines/>
      <w:spacing w:before="440" w:after="240" w:line="480" w:lineRule="atLeast"/>
      <w:outlineLvl w:val="0"/>
    </w:pPr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paragraph" w:styleId="Heading20">
    <w:name w:val="heading 2"/>
    <w:basedOn w:val="Heading10"/>
    <w:next w:val="Normal"/>
    <w:link w:val="Heading2Char"/>
    <w:uiPriority w:val="9"/>
    <w:unhideWhenUsed/>
    <w:qFormat/>
    <w:rsid w:val="009932A4"/>
    <w:pPr>
      <w:spacing w:before="240" w:after="40"/>
      <w:outlineLvl w:val="1"/>
    </w:pPr>
    <w:rPr>
      <w:sz w:val="28"/>
      <w:szCs w:val="26"/>
    </w:rPr>
  </w:style>
  <w:style w:type="paragraph" w:styleId="Heading30">
    <w:name w:val="heading 3"/>
    <w:basedOn w:val="Heading20"/>
    <w:next w:val="Normal"/>
    <w:link w:val="Heading3Char"/>
    <w:uiPriority w:val="9"/>
    <w:unhideWhenUsed/>
    <w:qFormat/>
    <w:rsid w:val="009932A4"/>
    <w:pPr>
      <w:outlineLvl w:val="2"/>
    </w:pPr>
    <w:rPr>
      <w:rFonts w:asciiTheme="minorHAnsi" w:hAnsiTheme="minorHAnsi"/>
      <w:caps/>
      <w:sz w:val="22"/>
      <w:szCs w:val="24"/>
    </w:rPr>
  </w:style>
  <w:style w:type="paragraph" w:styleId="Heading40">
    <w:name w:val="heading 4"/>
    <w:basedOn w:val="Heading30"/>
    <w:next w:val="Normal"/>
    <w:link w:val="Heading4Char"/>
    <w:uiPriority w:val="9"/>
    <w:unhideWhenUsed/>
    <w:rsid w:val="009932A4"/>
    <w:pPr>
      <w:outlineLvl w:val="3"/>
    </w:pPr>
    <w:rPr>
      <w:iCs/>
      <w:caps w:val="0"/>
      <w:color w:val="000000" w:themeColor="text1"/>
      <w:sz w:val="20"/>
    </w:rPr>
  </w:style>
  <w:style w:type="paragraph" w:styleId="Heading50">
    <w:name w:val="heading 5"/>
    <w:basedOn w:val="Heading40"/>
    <w:next w:val="Normal"/>
    <w:link w:val="Heading5Char"/>
    <w:uiPriority w:val="9"/>
    <w:unhideWhenUsed/>
    <w:rsid w:val="004B4F26"/>
    <w:pPr>
      <w:outlineLvl w:val="4"/>
    </w:pPr>
    <w:rPr>
      <w:b/>
      <w:i/>
    </w:rPr>
  </w:style>
  <w:style w:type="paragraph" w:styleId="Heading6">
    <w:name w:val="heading 6"/>
    <w:basedOn w:val="Heading50"/>
    <w:next w:val="Normal"/>
    <w:link w:val="Heading6Char"/>
    <w:uiPriority w:val="9"/>
    <w:unhideWhenUsed/>
    <w:rsid w:val="004B4F26"/>
    <w:pPr>
      <w:outlineLvl w:val="5"/>
    </w:pPr>
    <w:rPr>
      <w:i w:val="0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4F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00A0D0" w:themeColor="accent1"/>
      <w:sz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4F26"/>
    <w:pPr>
      <w:keepNext/>
      <w:keepLines/>
      <w:spacing w:before="40" w:after="0"/>
      <w:outlineLvl w:val="7"/>
    </w:pPr>
    <w:rPr>
      <w:rFonts w:eastAsiaTheme="majorEastAsia" w:cstheme="majorBidi"/>
      <w:b/>
      <w:color w:val="00A0D0" w:themeColor="accent1"/>
      <w:sz w:val="18"/>
      <w:szCs w:val="21"/>
    </w:rPr>
  </w:style>
  <w:style w:type="paragraph" w:styleId="Heading9">
    <w:name w:val="heading 9"/>
    <w:basedOn w:val="Heading10"/>
    <w:next w:val="Normal"/>
    <w:link w:val="Heading9Char"/>
    <w:uiPriority w:val="9"/>
    <w:unhideWhenUsed/>
    <w:rsid w:val="004B4F2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17753"/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0"/>
    <w:uiPriority w:val="9"/>
    <w:rsid w:val="009932A4"/>
    <w:rPr>
      <w:rFonts w:asciiTheme="majorHAnsi" w:eastAsiaTheme="majorEastAsia" w:hAnsiTheme="majorHAnsi" w:cstheme="majorBidi"/>
      <w:b/>
      <w:color w:val="00A0D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0"/>
    <w:uiPriority w:val="9"/>
    <w:rsid w:val="009932A4"/>
    <w:rPr>
      <w:rFonts w:eastAsiaTheme="majorEastAsia" w:cstheme="majorBidi"/>
      <w:b/>
      <w:caps/>
      <w:color w:val="00A0D0" w:themeColor="accent1"/>
      <w:szCs w:val="24"/>
    </w:rPr>
  </w:style>
  <w:style w:type="character" w:customStyle="1" w:styleId="Heading4Char">
    <w:name w:val="Heading 4 Char"/>
    <w:basedOn w:val="DefaultParagraphFont"/>
    <w:link w:val="Heading40"/>
    <w:uiPriority w:val="9"/>
    <w:rsid w:val="009932A4"/>
    <w:rPr>
      <w:rFonts w:eastAsiaTheme="majorEastAsia" w:cstheme="majorBidi"/>
      <w:b/>
      <w:iCs/>
      <w:color w:val="000000" w:themeColor="text1"/>
      <w:sz w:val="20"/>
      <w:szCs w:val="24"/>
    </w:rPr>
  </w:style>
  <w:style w:type="character" w:customStyle="1" w:styleId="Heading5Char">
    <w:name w:val="Heading 5 Char"/>
    <w:basedOn w:val="DefaultParagraphFont"/>
    <w:link w:val="Heading50"/>
    <w:uiPriority w:val="9"/>
    <w:rsid w:val="004B4F26"/>
    <w:rPr>
      <w:rFonts w:eastAsiaTheme="majorEastAsia" w:cstheme="majorBidi"/>
      <w:i/>
      <w:iCs/>
      <w:color w:val="000000" w:themeColor="text1"/>
      <w:szCs w:val="24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rsid w:val="004B4F26"/>
    <w:rPr>
      <w:rFonts w:eastAsiaTheme="majorEastAsia" w:cstheme="majorBidi"/>
      <w:iCs/>
      <w:color w:val="000000" w:themeColor="text1"/>
      <w:szCs w:val="24"/>
      <w:u w:val="single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rsid w:val="004B4F26"/>
    <w:rPr>
      <w:rFonts w:asciiTheme="majorHAnsi" w:eastAsiaTheme="majorEastAsia" w:hAnsiTheme="majorHAnsi" w:cstheme="majorBidi"/>
      <w:b/>
      <w:iCs/>
      <w:color w:val="00A0D0" w:themeColor="accent1"/>
      <w:sz w:val="18"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rsid w:val="004B4F26"/>
    <w:rPr>
      <w:rFonts w:eastAsiaTheme="majorEastAsia" w:cstheme="majorBidi"/>
      <w:b/>
      <w:color w:val="00A0D0" w:themeColor="accent1"/>
      <w:sz w:val="18"/>
      <w:szCs w:val="21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rsid w:val="004B4F26"/>
    <w:rPr>
      <w:rFonts w:asciiTheme="majorHAnsi" w:eastAsiaTheme="majorEastAsia" w:hAnsiTheme="majorHAnsi" w:cstheme="majorBidi"/>
      <w:color w:val="00A0D0" w:themeColor="accent1"/>
      <w:sz w:val="48"/>
      <w:szCs w:val="32"/>
      <w:lang w:val="sv-SE"/>
    </w:rPr>
  </w:style>
  <w:style w:type="paragraph" w:styleId="Title">
    <w:name w:val="Title"/>
    <w:basedOn w:val="Normal"/>
    <w:next w:val="Normal"/>
    <w:link w:val="TitleChar"/>
    <w:uiPriority w:val="10"/>
    <w:qFormat/>
    <w:rsid w:val="00F17753"/>
    <w:pPr>
      <w:keepNext/>
      <w:keepLines/>
      <w:spacing w:before="2000" w:after="720" w:line="240" w:lineRule="auto"/>
      <w:contextualSpacing/>
    </w:pPr>
    <w:rPr>
      <w:rFonts w:asciiTheme="majorHAnsi" w:eastAsiaTheme="majorEastAsia" w:hAnsiTheme="majorHAnsi" w:cstheme="majorBidi"/>
      <w:color w:val="00A0D0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7753"/>
    <w:rPr>
      <w:rFonts w:asciiTheme="majorHAnsi" w:eastAsiaTheme="majorEastAsia" w:hAnsiTheme="majorHAnsi" w:cstheme="majorBidi"/>
      <w:color w:val="00A0D0" w:themeColor="accent1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F26"/>
    <w:pPr>
      <w:numPr>
        <w:ilvl w:val="1"/>
      </w:numPr>
    </w:pPr>
    <w:rPr>
      <w:rFonts w:asciiTheme="majorHAnsi" w:eastAsiaTheme="minorEastAsia" w:hAnsiTheme="majorHAnsi"/>
      <w:color w:val="C3C4BE" w:themeColor="accent2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4B4F26"/>
    <w:rPr>
      <w:rFonts w:asciiTheme="majorHAnsi" w:eastAsiaTheme="minorEastAsia" w:hAnsiTheme="majorHAnsi"/>
      <w:color w:val="C3C4BE" w:themeColor="accent2"/>
      <w:spacing w:val="15"/>
      <w:sz w:val="36"/>
      <w:lang w:val="sv-SE"/>
    </w:rPr>
  </w:style>
  <w:style w:type="paragraph" w:customStyle="1" w:styleId="Ingress">
    <w:name w:val="Ingress"/>
    <w:basedOn w:val="Normal"/>
    <w:rsid w:val="004B4F26"/>
    <w:rPr>
      <w:color w:val="7F7F7F" w:themeColor="text1" w:themeTint="80"/>
      <w:sz w:val="28"/>
    </w:rPr>
  </w:style>
  <w:style w:type="paragraph" w:styleId="ListBullet">
    <w:name w:val="List Bullet"/>
    <w:basedOn w:val="Normal"/>
    <w:uiPriority w:val="99"/>
    <w:unhideWhenUsed/>
    <w:qFormat/>
    <w:rsid w:val="004B4F26"/>
    <w:pPr>
      <w:tabs>
        <w:tab w:val="clear" w:pos="170"/>
      </w:tabs>
      <w:contextualSpacing/>
    </w:pPr>
  </w:style>
  <w:style w:type="paragraph" w:styleId="ListNumber">
    <w:name w:val="List Number"/>
    <w:basedOn w:val="Normal"/>
    <w:uiPriority w:val="99"/>
    <w:unhideWhenUsed/>
    <w:qFormat/>
    <w:rsid w:val="004B4F26"/>
    <w:pPr>
      <w:numPr>
        <w:numId w:val="1"/>
      </w:numPr>
      <w:tabs>
        <w:tab w:val="clear" w:pos="170"/>
      </w:tabs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262"/>
    <w:pPr>
      <w:tabs>
        <w:tab w:val="clear" w:pos="170"/>
        <w:tab w:val="center" w:pos="4961"/>
        <w:tab w:val="right" w:pos="9923"/>
      </w:tabs>
      <w:spacing w:after="0" w:line="240" w:lineRule="auto"/>
      <w:ind w:left="-851" w:right="-851"/>
    </w:pPr>
  </w:style>
  <w:style w:type="character" w:customStyle="1" w:styleId="HeaderChar">
    <w:name w:val="Header Char"/>
    <w:basedOn w:val="DefaultParagraphFont"/>
    <w:link w:val="Header"/>
    <w:uiPriority w:val="99"/>
    <w:rsid w:val="00523262"/>
    <w:rPr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523262"/>
    <w:pPr>
      <w:tabs>
        <w:tab w:val="clear" w:pos="170"/>
        <w:tab w:val="center" w:pos="4961"/>
        <w:tab w:val="right" w:pos="9923"/>
      </w:tabs>
      <w:spacing w:after="0" w:line="240" w:lineRule="auto"/>
      <w:ind w:left="-851" w:right="-851"/>
    </w:pPr>
    <w:rPr>
      <w:bCs/>
      <w:noProof/>
      <w:sz w:val="18"/>
      <w:lang w:val="sv-SE"/>
    </w:rPr>
  </w:style>
  <w:style w:type="character" w:customStyle="1" w:styleId="FooterChar">
    <w:name w:val="Footer Char"/>
    <w:basedOn w:val="DefaultParagraphFont"/>
    <w:link w:val="Footer"/>
    <w:uiPriority w:val="99"/>
    <w:rsid w:val="00523262"/>
    <w:rPr>
      <w:bCs/>
      <w:noProof/>
      <w:color w:val="000000" w:themeColor="text1"/>
      <w:sz w:val="18"/>
      <w:lang w:val="sv-SE"/>
    </w:rPr>
  </w:style>
  <w:style w:type="paragraph" w:styleId="FootnoteText">
    <w:name w:val="footnote text"/>
    <w:basedOn w:val="Normal"/>
    <w:link w:val="FootnoteTextChar"/>
    <w:uiPriority w:val="99"/>
    <w:unhideWhenUsed/>
    <w:rsid w:val="004B4F26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4F26"/>
    <w:rPr>
      <w:color w:val="000000" w:themeColor="text1"/>
      <w:sz w:val="16"/>
      <w:szCs w:val="20"/>
      <w:lang w:val="sv-SE"/>
    </w:rPr>
  </w:style>
  <w:style w:type="table" w:styleId="TableGrid">
    <w:name w:val="Table Grid"/>
    <w:basedOn w:val="TableNormal"/>
    <w:uiPriority w:val="39"/>
    <w:rsid w:val="00153CA9"/>
    <w:pPr>
      <w:spacing w:after="0" w:line="240" w:lineRule="auto"/>
    </w:pPr>
    <w:rPr>
      <w:color w:val="000000" w:themeColor="text1"/>
      <w:sz w:val="18"/>
      <w:lang w:val="sv-SE"/>
    </w:rPr>
    <w:tblPr>
      <w:tblStyleRowBandSize w:val="1"/>
      <w:tblStyleColBandSize w:val="1"/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wordWrap/>
        <w:spacing w:beforeLines="0" w:before="120" w:beforeAutospacing="0"/>
        <w:jc w:val="left"/>
      </w:pPr>
      <w:rPr>
        <w:rFonts w:asciiTheme="minorHAnsi" w:hAnsiTheme="minorHAnsi"/>
        <w:b w:val="0"/>
        <w:color w:val="FFFFFF" w:themeColor="background1"/>
        <w:sz w:val="18"/>
      </w:rPr>
      <w:tblPr/>
      <w:trPr>
        <w:tblHeader/>
      </w:trPr>
      <w:tcPr>
        <w:tcBorders>
          <w:top w:val="nil"/>
          <w:left w:val="nil"/>
          <w:bottom w:val="single" w:sz="12" w:space="0" w:color="00A0D0" w:themeColor="accent1"/>
          <w:right w:val="nil"/>
          <w:insideH w:val="nil"/>
          <w:insideV w:val="nil"/>
        </w:tcBorders>
        <w:vAlign w:val="bottom"/>
      </w:tcPr>
    </w:tblStylePr>
    <w:tblStylePr w:type="lastRow">
      <w:rPr>
        <w:b/>
      </w:rPr>
      <w:tblPr/>
      <w:tcPr>
        <w:tcBorders>
          <w:top w:val="single" w:sz="4" w:space="0" w:color="00A0D0" w:themeColor="accent1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</w:rPr>
      <w:tblPr/>
      <w:tcPr>
        <w:tcBorders>
          <w:left w:val="single" w:sz="4" w:space="0" w:color="00A0D0" w:themeColor="accent1"/>
        </w:tcBorders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TableText">
    <w:name w:val="Table Text"/>
    <w:basedOn w:val="Normal"/>
    <w:rsid w:val="004B4F26"/>
    <w:pPr>
      <w:spacing w:after="0" w:line="240" w:lineRule="auto"/>
    </w:pPr>
    <w:rPr>
      <w:sz w:val="16"/>
    </w:rPr>
  </w:style>
  <w:style w:type="paragraph" w:customStyle="1" w:styleId="TableHeading">
    <w:name w:val="Table Heading"/>
    <w:basedOn w:val="TableText"/>
    <w:next w:val="TableText"/>
    <w:rsid w:val="004B4F26"/>
    <w:rPr>
      <w:b/>
    </w:rPr>
  </w:style>
  <w:style w:type="character" w:customStyle="1" w:styleId="MarkBold">
    <w:name w:val="Mark – Bold"/>
    <w:basedOn w:val="DefaultParagraphFont"/>
    <w:uiPriority w:val="1"/>
    <w:rsid w:val="004B4F26"/>
    <w:rPr>
      <w:b/>
    </w:rPr>
  </w:style>
  <w:style w:type="character" w:customStyle="1" w:styleId="MarkColour">
    <w:name w:val="Mark – Colour"/>
    <w:basedOn w:val="DefaultParagraphFont"/>
    <w:uiPriority w:val="1"/>
    <w:rsid w:val="00C31C02"/>
    <w:rPr>
      <w:color w:val="00A0D0" w:themeColor="accent1"/>
    </w:rPr>
  </w:style>
  <w:style w:type="character" w:customStyle="1" w:styleId="MarkItalic">
    <w:name w:val="Mark – Italic"/>
    <w:basedOn w:val="DefaultParagraphFont"/>
    <w:uiPriority w:val="1"/>
    <w:rsid w:val="004B4F26"/>
    <w:rPr>
      <w:i/>
    </w:rPr>
  </w:style>
  <w:style w:type="character" w:customStyle="1" w:styleId="MarkBoldcolour">
    <w:name w:val="Mark – Bold + colour"/>
    <w:basedOn w:val="DefaultParagraphFont"/>
    <w:uiPriority w:val="1"/>
    <w:rsid w:val="004B4F26"/>
    <w:rPr>
      <w:b/>
      <w:color w:val="00A0D0" w:themeColor="accent1"/>
    </w:rPr>
  </w:style>
  <w:style w:type="character" w:styleId="Hyperlink">
    <w:name w:val="Hyperlink"/>
    <w:basedOn w:val="DefaultParagraphFont"/>
    <w:uiPriority w:val="99"/>
    <w:unhideWhenUsed/>
    <w:rsid w:val="004122E4"/>
    <w:rPr>
      <w:color w:val="00A0D0" w:themeColor="accent1"/>
      <w:u w:val="none"/>
    </w:rPr>
  </w:style>
  <w:style w:type="character" w:styleId="FollowedHyperlink">
    <w:name w:val="FollowedHyperlink"/>
    <w:basedOn w:val="DefaultParagraphFont"/>
    <w:uiPriority w:val="99"/>
    <w:unhideWhenUsed/>
    <w:rsid w:val="007B17A3"/>
    <w:rPr>
      <w:color w:val="00A0D0" w:themeColor="accent1"/>
      <w:u w:val="none"/>
    </w:rPr>
  </w:style>
  <w:style w:type="paragraph" w:customStyle="1" w:styleId="Picture">
    <w:name w:val="Picture"/>
    <w:basedOn w:val="Normal"/>
    <w:rsid w:val="004B4F26"/>
    <w:pPr>
      <w:spacing w:before="160" w:line="240" w:lineRule="auto"/>
      <w:jc w:val="center"/>
    </w:pPr>
  </w:style>
  <w:style w:type="paragraph" w:customStyle="1" w:styleId="InformationTextA">
    <w:name w:val="Information Text A"/>
    <w:basedOn w:val="Normal"/>
    <w:next w:val="Normal"/>
    <w:rsid w:val="000C67F4"/>
    <w:pPr>
      <w:pBdr>
        <w:left w:val="single" w:sz="8" w:space="8" w:color="00A0D0" w:themeColor="accent1"/>
        <w:bottom w:val="single" w:sz="8" w:space="8" w:color="00A0D0" w:themeColor="accent1"/>
        <w:right w:val="single" w:sz="8" w:space="8" w:color="00A0D0" w:themeColor="accent1"/>
      </w:pBdr>
      <w:shd w:val="clear" w:color="auto" w:fill="00A0D0" w:themeFill="accent1"/>
      <w:spacing w:after="240"/>
      <w:ind w:left="170" w:right="170"/>
    </w:pPr>
    <w:rPr>
      <w:color w:val="FFFFFF" w:themeColor="background1"/>
    </w:rPr>
  </w:style>
  <w:style w:type="paragraph" w:customStyle="1" w:styleId="InformationHeadingA">
    <w:name w:val="Information Heading A"/>
    <w:basedOn w:val="InformationTextA"/>
    <w:next w:val="InformationTextA"/>
    <w:rsid w:val="000C67F4"/>
    <w:pPr>
      <w:keepNext/>
      <w:keepLines/>
      <w:pBdr>
        <w:top w:val="single" w:sz="8" w:space="8" w:color="00A0D0" w:themeColor="accent1"/>
        <w:bottom w:val="none" w:sz="0" w:space="0" w:color="auto"/>
      </w:pBdr>
      <w:spacing w:before="240" w:after="0"/>
    </w:pPr>
    <w:rPr>
      <w:b/>
    </w:rPr>
  </w:style>
  <w:style w:type="paragraph" w:customStyle="1" w:styleId="Heading1">
    <w:name w:val="Heading 1 #"/>
    <w:basedOn w:val="Heading10"/>
    <w:next w:val="Normal"/>
    <w:rsid w:val="004B4F26"/>
    <w:pPr>
      <w:numPr>
        <w:numId w:val="2"/>
      </w:numPr>
      <w:tabs>
        <w:tab w:val="clear" w:pos="170"/>
        <w:tab w:val="left" w:pos="1134"/>
      </w:tabs>
      <w:ind w:left="1134" w:hanging="1134"/>
    </w:pPr>
  </w:style>
  <w:style w:type="paragraph" w:customStyle="1" w:styleId="Heading2">
    <w:name w:val="Heading 2 #"/>
    <w:basedOn w:val="Heading20"/>
    <w:next w:val="Normal"/>
    <w:rsid w:val="004B4F26"/>
    <w:pPr>
      <w:numPr>
        <w:ilvl w:val="1"/>
        <w:numId w:val="2"/>
      </w:numPr>
      <w:tabs>
        <w:tab w:val="left" w:pos="1134"/>
      </w:tabs>
      <w:ind w:left="1134" w:hanging="1134"/>
    </w:pPr>
  </w:style>
  <w:style w:type="paragraph" w:customStyle="1" w:styleId="Heading3">
    <w:name w:val="Heading 3 #"/>
    <w:basedOn w:val="Heading30"/>
    <w:next w:val="Normal"/>
    <w:rsid w:val="004B4F26"/>
    <w:pPr>
      <w:numPr>
        <w:ilvl w:val="2"/>
        <w:numId w:val="2"/>
      </w:numPr>
      <w:ind w:left="1134" w:hanging="1134"/>
    </w:pPr>
    <w:rPr>
      <w:rFonts w:cstheme="minorHAnsi"/>
      <w:szCs w:val="22"/>
    </w:rPr>
  </w:style>
  <w:style w:type="paragraph" w:customStyle="1" w:styleId="Heading4">
    <w:name w:val="Heading 4 #"/>
    <w:basedOn w:val="Heading40"/>
    <w:next w:val="Normal"/>
    <w:rsid w:val="004B4F26"/>
    <w:pPr>
      <w:numPr>
        <w:ilvl w:val="3"/>
        <w:numId w:val="2"/>
      </w:numPr>
      <w:ind w:left="1134" w:hanging="1134"/>
    </w:pPr>
  </w:style>
  <w:style w:type="paragraph" w:customStyle="1" w:styleId="Heading5">
    <w:name w:val="Heading 5 #"/>
    <w:basedOn w:val="Heading4"/>
    <w:next w:val="Normal"/>
    <w:rsid w:val="004B4F26"/>
    <w:pPr>
      <w:numPr>
        <w:ilvl w:val="4"/>
      </w:numPr>
      <w:ind w:left="1134" w:hanging="1134"/>
      <w:outlineLvl w:val="4"/>
    </w:pPr>
    <w:rPr>
      <w:b/>
      <w:i/>
    </w:rPr>
  </w:style>
  <w:style w:type="paragraph" w:styleId="TOC1">
    <w:name w:val="toc 1"/>
    <w:basedOn w:val="Normal"/>
    <w:next w:val="Normal"/>
    <w:uiPriority w:val="39"/>
    <w:unhideWhenUsed/>
    <w:rsid w:val="00226B8C"/>
    <w:pPr>
      <w:tabs>
        <w:tab w:val="clear" w:pos="170"/>
        <w:tab w:val="left" w:pos="1134"/>
        <w:tab w:val="right" w:leader="dot" w:pos="7936"/>
      </w:tabs>
      <w:spacing w:before="280" w:after="120" w:line="240" w:lineRule="auto"/>
      <w:ind w:left="1134" w:right="1134" w:hanging="1134"/>
    </w:pPr>
    <w:rPr>
      <w:rFonts w:eastAsiaTheme="minorEastAsia"/>
      <w:noProof/>
      <w:sz w:val="24"/>
      <w:lang w:eastAsia="sv-SE"/>
    </w:rPr>
  </w:style>
  <w:style w:type="character" w:styleId="FootnoteReference">
    <w:name w:val="footnote reference"/>
    <w:basedOn w:val="DefaultParagraphFont"/>
    <w:uiPriority w:val="99"/>
    <w:semiHidden/>
    <w:unhideWhenUsed/>
    <w:rsid w:val="004B4F26"/>
    <w:rPr>
      <w:vertAlign w:val="superscript"/>
    </w:rPr>
  </w:style>
  <w:style w:type="paragraph" w:customStyle="1" w:styleId="InformationTextB">
    <w:name w:val="Information Text B"/>
    <w:basedOn w:val="InformationTextA"/>
    <w:next w:val="Normal"/>
    <w:rsid w:val="000C67F4"/>
    <w:pPr>
      <w:shd w:val="clear" w:color="auto" w:fill="auto"/>
    </w:pPr>
    <w:rPr>
      <w:rFonts w:asciiTheme="majorHAnsi" w:hAnsiTheme="majorHAnsi"/>
      <w:color w:val="auto"/>
    </w:rPr>
  </w:style>
  <w:style w:type="paragraph" w:customStyle="1" w:styleId="InformationHeadingB">
    <w:name w:val="Information Heading B"/>
    <w:basedOn w:val="InformationTextB"/>
    <w:next w:val="InformationTextB"/>
    <w:rsid w:val="00F17753"/>
    <w:pPr>
      <w:keepNext/>
      <w:keepLines/>
      <w:pBdr>
        <w:top w:val="single" w:sz="8" w:space="8" w:color="00A0D0" w:themeColor="accent1"/>
        <w:bottom w:val="none" w:sz="0" w:space="0" w:color="auto"/>
      </w:pBdr>
      <w:spacing w:before="240" w:after="0"/>
    </w:pPr>
    <w:rPr>
      <w:b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4B4F26"/>
    <w:rPr>
      <w:color w:val="C3C4BE" w:themeColor="accent2"/>
    </w:rPr>
  </w:style>
  <w:style w:type="character" w:customStyle="1" w:styleId="DateChar">
    <w:name w:val="Date Char"/>
    <w:basedOn w:val="DefaultParagraphFont"/>
    <w:link w:val="Date"/>
    <w:uiPriority w:val="99"/>
    <w:rsid w:val="004B4F26"/>
    <w:rPr>
      <w:color w:val="C3C4BE" w:themeColor="accent2"/>
      <w:lang w:val="sv-SE"/>
    </w:rPr>
  </w:style>
  <w:style w:type="paragraph" w:styleId="TOCHeading">
    <w:name w:val="TOC Heading"/>
    <w:basedOn w:val="Heading10"/>
    <w:next w:val="Normal"/>
    <w:uiPriority w:val="39"/>
    <w:unhideWhenUsed/>
    <w:rsid w:val="00F17753"/>
    <w:pPr>
      <w:outlineLvl w:val="9"/>
    </w:pPr>
  </w:style>
  <w:style w:type="paragraph" w:styleId="ListBullet2">
    <w:name w:val="List Bullet 2"/>
    <w:basedOn w:val="ListBullet"/>
    <w:uiPriority w:val="99"/>
    <w:unhideWhenUsed/>
    <w:rsid w:val="004B4F26"/>
  </w:style>
  <w:style w:type="paragraph" w:styleId="ListBullet3">
    <w:name w:val="List Bullet 3"/>
    <w:basedOn w:val="ListBullet2"/>
    <w:uiPriority w:val="99"/>
    <w:unhideWhenUsed/>
    <w:rsid w:val="004B4F26"/>
  </w:style>
  <w:style w:type="paragraph" w:styleId="ListNumber2">
    <w:name w:val="List Number 2"/>
    <w:basedOn w:val="ListNumber"/>
    <w:uiPriority w:val="99"/>
    <w:unhideWhenUsed/>
    <w:rsid w:val="004B4F26"/>
    <w:pPr>
      <w:numPr>
        <w:ilvl w:val="1"/>
      </w:numPr>
    </w:pPr>
  </w:style>
  <w:style w:type="paragraph" w:styleId="ListNumber3">
    <w:name w:val="List Number 3"/>
    <w:basedOn w:val="ListNumber2"/>
    <w:uiPriority w:val="99"/>
    <w:unhideWhenUsed/>
    <w:rsid w:val="004B4F26"/>
    <w:pPr>
      <w:numPr>
        <w:ilvl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4B4F26"/>
    <w:rPr>
      <w:i/>
      <w:sz w:val="18"/>
    </w:rPr>
  </w:style>
  <w:style w:type="paragraph" w:styleId="TOC2">
    <w:name w:val="toc 2"/>
    <w:basedOn w:val="Normal"/>
    <w:next w:val="Normal"/>
    <w:uiPriority w:val="39"/>
    <w:unhideWhenUsed/>
    <w:rsid w:val="00226B8C"/>
    <w:pPr>
      <w:tabs>
        <w:tab w:val="clear" w:pos="170"/>
        <w:tab w:val="right" w:leader="dot" w:pos="7936"/>
      </w:tabs>
      <w:spacing w:after="100"/>
      <w:ind w:left="1134" w:right="1134" w:hanging="1134"/>
    </w:pPr>
  </w:style>
  <w:style w:type="paragraph" w:styleId="TOC3">
    <w:name w:val="toc 3"/>
    <w:basedOn w:val="Normal"/>
    <w:next w:val="Normal"/>
    <w:uiPriority w:val="39"/>
    <w:unhideWhenUsed/>
    <w:rsid w:val="00226B8C"/>
    <w:pPr>
      <w:tabs>
        <w:tab w:val="clear" w:pos="170"/>
        <w:tab w:val="right" w:leader="dot" w:pos="7936"/>
      </w:tabs>
      <w:spacing w:after="100"/>
      <w:ind w:left="1134" w:right="1134" w:hanging="1134"/>
    </w:pPr>
  </w:style>
  <w:style w:type="paragraph" w:customStyle="1" w:styleId="Address">
    <w:name w:val="Address"/>
    <w:basedOn w:val="Normal"/>
    <w:qFormat/>
    <w:rsid w:val="00436119"/>
    <w:pPr>
      <w:tabs>
        <w:tab w:val="clear" w:pos="170"/>
        <w:tab w:val="left" w:pos="5387"/>
      </w:tabs>
      <w:spacing w:line="240" w:lineRule="auto"/>
      <w:contextualSpacing/>
    </w:pPr>
  </w:style>
  <w:style w:type="paragraph" w:customStyle="1" w:styleId="ASSAAddress">
    <w:name w:val="ASSA Address"/>
    <w:basedOn w:val="TableText"/>
    <w:rsid w:val="006F2959"/>
    <w:rPr>
      <w:color w:val="00A0D0" w:themeColor="accent1"/>
      <w:sz w:val="14"/>
      <w:lang w:val="sv-SE"/>
    </w:rPr>
  </w:style>
  <w:style w:type="character" w:styleId="PlaceholderText">
    <w:name w:val="Placeholder Text"/>
    <w:basedOn w:val="DefaultParagraphFont"/>
    <w:uiPriority w:val="99"/>
    <w:semiHidden/>
    <w:rsid w:val="009D5F0A"/>
    <w:rPr>
      <w:color w:val="808080"/>
    </w:rPr>
  </w:style>
  <w:style w:type="table" w:styleId="TableGridLight">
    <w:name w:val="Grid Table Light"/>
    <w:basedOn w:val="TableNormal"/>
    <w:uiPriority w:val="40"/>
    <w:rsid w:val="00B75A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4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DF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DF2"/>
    <w:rPr>
      <w:color w:val="000000" w:themeColor="text1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DF2"/>
    <w:rPr>
      <w:b/>
      <w:bCs/>
      <w:color w:val="000000" w:themeColor="text1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F2"/>
    <w:rPr>
      <w:rFonts w:ascii="Segoe UI" w:hAnsi="Segoe UI" w:cs="Segoe UI"/>
      <w:color w:val="000000" w:themeColor="text1"/>
      <w:sz w:val="18"/>
      <w:szCs w:val="18"/>
      <w:lang w:val="en-GB"/>
    </w:rPr>
  </w:style>
  <w:style w:type="paragraph" w:styleId="ListParagraph">
    <w:name w:val="List Paragraph"/>
    <w:basedOn w:val="Normal"/>
    <w:uiPriority w:val="34"/>
    <w:rsid w:val="003C3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ssaabloyopeningsolutions.no/no/local/no/kundestotte/finn-forhandle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lef\appdata\roaming\microsoft\templates\ASSA%20ABLOY%20Blank%20page\Blank%20page%20A4.dotx" TargetMode="External"/></Relationships>
</file>

<file path=word/theme/theme1.xml><?xml version="1.0" encoding="utf-8"?>
<a:theme xmlns:a="http://schemas.openxmlformats.org/drawingml/2006/main" name="ASSA">
  <a:themeElements>
    <a:clrScheme name="ASSA ABLOY_Color">
      <a:dk1>
        <a:srgbClr val="000000"/>
      </a:dk1>
      <a:lt1>
        <a:srgbClr val="FFFFFF"/>
      </a:lt1>
      <a:dk2>
        <a:srgbClr val="45637A"/>
      </a:dk2>
      <a:lt2>
        <a:srgbClr val="C3C4BE"/>
      </a:lt2>
      <a:accent1>
        <a:srgbClr val="00A0D0"/>
      </a:accent1>
      <a:accent2>
        <a:srgbClr val="C3C4BE"/>
      </a:accent2>
      <a:accent3>
        <a:srgbClr val="45637A"/>
      </a:accent3>
      <a:accent4>
        <a:srgbClr val="A7B8B4"/>
      </a:accent4>
      <a:accent5>
        <a:srgbClr val="70927A"/>
      </a:accent5>
      <a:accent6>
        <a:srgbClr val="80686F"/>
      </a:accent6>
      <a:hlink>
        <a:srgbClr val="45637A"/>
      </a:hlink>
      <a:folHlink>
        <a:srgbClr val="45637A"/>
      </a:folHlink>
    </a:clrScheme>
    <a:fontScheme name="ASSA ABLOY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ASSA ABLOY Blue">
      <a:srgbClr val="00A0D0"/>
    </a:custClr>
    <a:custClr name="ASSA ABLOY Silver">
      <a:srgbClr val="C3C4BE"/>
    </a:custClr>
    <a:custClr name="ASSA ABLOY Orange">
      <a:srgbClr val="E0684B"/>
    </a:custClr>
    <a:custClr name="ASSA ABLOY Dark Green">
      <a:srgbClr val="70927A"/>
    </a:custClr>
    <a:custClr name="ASSA ABLOY Dark Blue">
      <a:srgbClr val="45637A"/>
    </a:custClr>
    <a:custClr name="ASSA ABLOY Green">
      <a:srgbClr val="A7B8B4"/>
    </a:custClr>
    <a:custClr name="ASSA ABLOY Brown">
      <a:srgbClr val="80686F"/>
    </a:custClr>
    <a:custClr name="ASSA ABLOY Red">
      <a:srgbClr val="983222"/>
    </a:custClr>
    <a:custClr name="ASSA ABLOY Beige">
      <a:srgbClr val="AA9C8F"/>
    </a:custClr>
    <a:custClr name="ASSA ABLOY Yellow">
      <a:srgbClr val="F2DF74"/>
    </a:custClr>
    <a:custClr name="ASSA ABLOY Sustainability Green ">
      <a:srgbClr val="689C41"/>
    </a:custClr>
  </a:custClrLst>
  <a:extLst>
    <a:ext uri="{05A4C25C-085E-4340-85A3-A5531E510DB2}">
      <thm15:themeFamily xmlns:thm15="http://schemas.microsoft.com/office/thememl/2012/main" name="ASSA" id="{2052B5AD-FA5D-4A61-B81B-5485A220E49C}" vid="{AAFE6F9A-0F6E-4663-98FF-42DCB1C9261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52A7C-87D3-4522-8C79-690BF5AC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page A4</Template>
  <TotalTime>0</TotalTime>
  <Pages>1</Pages>
  <Words>322</Words>
  <Characters>1982</Characters>
  <Application>Microsoft Office Word</Application>
  <DocSecurity>4</DocSecurity>
  <Lines>49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ASSA ABLOY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Solem, Helge Lefstad</dc:creator>
  <cp:keywords>class='Public'</cp:keywords>
  <dc:description/>
  <cp:lastModifiedBy>Granvang, Sissel</cp:lastModifiedBy>
  <cp:revision>2</cp:revision>
  <cp:lastPrinted>2020-03-27T12:38:00Z</cp:lastPrinted>
  <dcterms:created xsi:type="dcterms:W3CDTF">2021-01-15T09:25:00Z</dcterms:created>
  <dcterms:modified xsi:type="dcterms:W3CDTF">2021-01-15T09:25:00Z</dcterms:modified>
</cp:coreProperties>
</file>