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ECAE9" w14:textId="0A2FB621" w:rsidR="00FC2338" w:rsidRDefault="00E13253">
      <w:r>
        <w:t>PRESS RELEASE</w:t>
      </w:r>
      <w:r>
        <w:tab/>
      </w:r>
      <w:r>
        <w:tab/>
      </w:r>
      <w:r>
        <w:tab/>
      </w:r>
      <w:r>
        <w:tab/>
      </w:r>
      <w:r w:rsidRPr="003D30C0">
        <w:t xml:space="preserve">Stockholm </w:t>
      </w:r>
      <w:r w:rsidR="00062236">
        <w:t>August</w:t>
      </w:r>
      <w:r w:rsidR="00852521" w:rsidRPr="003D30C0">
        <w:t xml:space="preserve"> </w:t>
      </w:r>
      <w:r w:rsidR="00C70DB1">
        <w:t>30</w:t>
      </w:r>
      <w:r w:rsidR="00852521" w:rsidRPr="003D30C0">
        <w:t>, 201</w:t>
      </w:r>
      <w:r w:rsidR="00C70DB1">
        <w:t>8</w:t>
      </w:r>
    </w:p>
    <w:p w14:paraId="2F7B19E6" w14:textId="77777777" w:rsidR="00FC2338" w:rsidRDefault="00FC2338"/>
    <w:p w14:paraId="209D4A73" w14:textId="77777777" w:rsidR="00FC2338" w:rsidRDefault="00FC2338"/>
    <w:p w14:paraId="668F9425" w14:textId="77777777" w:rsidR="00C70DB1" w:rsidRPr="00C70DB1" w:rsidRDefault="00C70DB1" w:rsidP="00C70DB1">
      <w:pPr>
        <w:spacing w:line="440" w:lineRule="exact"/>
        <w:rPr>
          <w:rFonts w:cs="Arial"/>
          <w:b/>
          <w:bCs/>
          <w:sz w:val="32"/>
          <w:szCs w:val="32"/>
        </w:rPr>
      </w:pPr>
      <w:proofErr w:type="spellStart"/>
      <w:r w:rsidRPr="00C70DB1">
        <w:rPr>
          <w:rFonts w:cs="Arial"/>
          <w:b/>
          <w:bCs/>
          <w:sz w:val="32"/>
          <w:szCs w:val="32"/>
        </w:rPr>
        <w:t>Inteno</w:t>
      </w:r>
      <w:proofErr w:type="spellEnd"/>
      <w:r w:rsidRPr="00C70DB1">
        <w:rPr>
          <w:rFonts w:cs="Arial"/>
          <w:b/>
          <w:bCs/>
          <w:sz w:val="32"/>
          <w:szCs w:val="32"/>
        </w:rPr>
        <w:t xml:space="preserve"> and </w:t>
      </w:r>
      <w:proofErr w:type="spellStart"/>
      <w:r w:rsidRPr="00C70DB1">
        <w:rPr>
          <w:rFonts w:cs="Arial"/>
          <w:b/>
          <w:bCs/>
          <w:sz w:val="32"/>
          <w:szCs w:val="32"/>
        </w:rPr>
        <w:t>Genexis</w:t>
      </w:r>
      <w:proofErr w:type="spellEnd"/>
      <w:r w:rsidRPr="00C70DB1">
        <w:rPr>
          <w:rFonts w:cs="Arial"/>
          <w:b/>
          <w:bCs/>
          <w:sz w:val="32"/>
          <w:szCs w:val="32"/>
        </w:rPr>
        <w:t xml:space="preserve"> join forces to create a European leader in broadband connected homes</w:t>
      </w:r>
    </w:p>
    <w:p w14:paraId="444D47F1" w14:textId="77777777" w:rsidR="00FC2338" w:rsidRDefault="00FC2338"/>
    <w:p w14:paraId="1191B091" w14:textId="77777777" w:rsidR="00C70DB1" w:rsidRPr="00F66BE1" w:rsidRDefault="00C70DB1" w:rsidP="00C70DB1">
      <w:pPr>
        <w:rPr>
          <w:rFonts w:cs="Arial"/>
          <w:bCs/>
          <w:iCs/>
          <w:color w:val="000000" w:themeColor="text1"/>
          <w:sz w:val="28"/>
          <w:szCs w:val="28"/>
        </w:rPr>
      </w:pPr>
      <w:r w:rsidRPr="00F66BE1">
        <w:rPr>
          <w:rFonts w:cs="Arial"/>
          <w:bCs/>
          <w:iCs/>
          <w:color w:val="000000" w:themeColor="text1"/>
          <w:sz w:val="28"/>
          <w:szCs w:val="28"/>
        </w:rPr>
        <w:t xml:space="preserve">Inteno Broadband Technology AB, the gateway division of Inteno Group AB, headquartered in Stockholm, and </w:t>
      </w:r>
      <w:proofErr w:type="spellStart"/>
      <w:r w:rsidRPr="00F66BE1">
        <w:rPr>
          <w:rFonts w:cs="Arial"/>
          <w:bCs/>
          <w:iCs/>
          <w:color w:val="000000" w:themeColor="text1"/>
          <w:sz w:val="28"/>
          <w:szCs w:val="28"/>
        </w:rPr>
        <w:t>Genexis</w:t>
      </w:r>
      <w:proofErr w:type="spellEnd"/>
      <w:r w:rsidRPr="00F66BE1">
        <w:rPr>
          <w:rFonts w:cs="Arial"/>
          <w:bCs/>
          <w:iCs/>
          <w:color w:val="000000" w:themeColor="text1"/>
          <w:sz w:val="28"/>
          <w:szCs w:val="28"/>
        </w:rPr>
        <w:t xml:space="preserve">, a key European developer and provider of fiber-to-the-home solutions, today announce their merger. </w:t>
      </w:r>
    </w:p>
    <w:p w14:paraId="3FC292BE" w14:textId="77777777" w:rsidR="00C70DB1" w:rsidRPr="00F66BE1" w:rsidRDefault="00C70DB1" w:rsidP="00C70DB1">
      <w:pPr>
        <w:rPr>
          <w:rFonts w:cs="Arial"/>
          <w:bCs/>
          <w:iCs/>
          <w:color w:val="000000" w:themeColor="text1"/>
        </w:rPr>
      </w:pPr>
    </w:p>
    <w:p w14:paraId="793FF7F0" w14:textId="2D72CCCF" w:rsidR="00C70DB1" w:rsidRPr="00F66BE1" w:rsidRDefault="00C70DB1" w:rsidP="00C70DB1">
      <w:pPr>
        <w:rPr>
          <w:rFonts w:cs="Arial"/>
          <w:bCs/>
          <w:iCs/>
          <w:color w:val="000000" w:themeColor="text1"/>
        </w:rPr>
      </w:pPr>
      <w:r w:rsidRPr="00F66BE1">
        <w:rPr>
          <w:rFonts w:cs="Arial"/>
          <w:bCs/>
          <w:iCs/>
          <w:color w:val="000000" w:themeColor="text1"/>
        </w:rPr>
        <w:t xml:space="preserve">Formally, Inteno has completed the acquisition of </w:t>
      </w:r>
      <w:proofErr w:type="spellStart"/>
      <w:r w:rsidRPr="00F66BE1">
        <w:rPr>
          <w:rFonts w:cs="Arial"/>
          <w:bCs/>
          <w:iCs/>
          <w:color w:val="000000" w:themeColor="text1"/>
        </w:rPr>
        <w:t>Genexis</w:t>
      </w:r>
      <w:proofErr w:type="spellEnd"/>
      <w:r w:rsidRPr="00F66BE1">
        <w:rPr>
          <w:rFonts w:cs="Arial"/>
          <w:bCs/>
          <w:iCs/>
          <w:color w:val="000000" w:themeColor="text1"/>
        </w:rPr>
        <w:t xml:space="preserve"> Group, including subsidiaries in the Netherlands, Germany and Sweden. The joint company’s sales will amount to approximately 60 million EUR, making the combined Inteno Group one of the major European providers of connected home platforms and residential gateways. With the transaction, Inteno Group, currently the largest Nordic provider of gateway hard- and software platforms for broadband operators, takes an important step in realizing its ambitions to expand in Europe. The leading shareholders of </w:t>
      </w:r>
      <w:proofErr w:type="spellStart"/>
      <w:r w:rsidRPr="00F66BE1">
        <w:rPr>
          <w:rFonts w:cs="Arial"/>
          <w:bCs/>
          <w:iCs/>
          <w:color w:val="000000" w:themeColor="text1"/>
        </w:rPr>
        <w:t>Genexis</w:t>
      </w:r>
      <w:proofErr w:type="spellEnd"/>
      <w:r w:rsidRPr="00F66BE1">
        <w:rPr>
          <w:rFonts w:cs="Arial"/>
          <w:bCs/>
          <w:iCs/>
          <w:color w:val="000000" w:themeColor="text1"/>
        </w:rPr>
        <w:t xml:space="preserve"> will in relation to the transaction become shareholders of Inteno Group AB.</w:t>
      </w:r>
    </w:p>
    <w:p w14:paraId="2827EB4E" w14:textId="77777777" w:rsidR="00C70DB1" w:rsidRPr="00F66BE1" w:rsidRDefault="00C70DB1" w:rsidP="00C70DB1">
      <w:pPr>
        <w:rPr>
          <w:rFonts w:cs="Arial"/>
          <w:bCs/>
          <w:iCs/>
          <w:color w:val="000000" w:themeColor="text1"/>
        </w:rPr>
      </w:pPr>
    </w:p>
    <w:p w14:paraId="2617B158" w14:textId="6D0E9444" w:rsidR="00C70DB1" w:rsidRPr="00F66BE1" w:rsidRDefault="00C70DB1" w:rsidP="00C70DB1">
      <w:pPr>
        <w:rPr>
          <w:rFonts w:cs="Arial"/>
          <w:bCs/>
          <w:iCs/>
          <w:color w:val="000000" w:themeColor="text1"/>
        </w:rPr>
      </w:pPr>
      <w:r w:rsidRPr="00F66BE1" w:rsidDel="009A598A">
        <w:rPr>
          <w:rFonts w:cs="Arial"/>
          <w:bCs/>
          <w:iCs/>
          <w:color w:val="000000" w:themeColor="text1"/>
        </w:rPr>
        <w:t xml:space="preserve"> </w:t>
      </w:r>
      <w:r w:rsidRPr="00F66BE1">
        <w:rPr>
          <w:rFonts w:cs="Arial"/>
          <w:bCs/>
          <w:iCs/>
          <w:color w:val="000000" w:themeColor="text1"/>
        </w:rPr>
        <w:t>“This merger strengthens our position, not only as leading Nordic supplier, but as a leading European supplier</w:t>
      </w:r>
      <w:r w:rsidR="00F66BE1">
        <w:rPr>
          <w:rFonts w:cs="Arial"/>
          <w:bCs/>
          <w:iCs/>
          <w:color w:val="000000" w:themeColor="text1"/>
        </w:rPr>
        <w:t>.</w:t>
      </w:r>
      <w:r w:rsidRPr="00F66BE1">
        <w:rPr>
          <w:rFonts w:cs="Arial"/>
          <w:bCs/>
          <w:iCs/>
          <w:color w:val="000000" w:themeColor="text1"/>
        </w:rPr>
        <w:t xml:space="preserve"> By combining </w:t>
      </w:r>
      <w:proofErr w:type="spellStart"/>
      <w:r w:rsidRPr="00F66BE1">
        <w:rPr>
          <w:rFonts w:cs="Arial"/>
          <w:bCs/>
          <w:iCs/>
          <w:color w:val="000000" w:themeColor="text1"/>
        </w:rPr>
        <w:t>Inteno’s</w:t>
      </w:r>
      <w:proofErr w:type="spellEnd"/>
      <w:r w:rsidRPr="00F66BE1">
        <w:rPr>
          <w:rFonts w:cs="Arial"/>
          <w:bCs/>
          <w:iCs/>
          <w:color w:val="000000" w:themeColor="text1"/>
        </w:rPr>
        <w:t xml:space="preserve"> engineering spirit with </w:t>
      </w:r>
      <w:proofErr w:type="spellStart"/>
      <w:r w:rsidRPr="00F66BE1">
        <w:rPr>
          <w:rFonts w:cs="Arial"/>
          <w:bCs/>
          <w:iCs/>
          <w:color w:val="000000" w:themeColor="text1"/>
        </w:rPr>
        <w:t>Genexis</w:t>
      </w:r>
      <w:proofErr w:type="spellEnd"/>
      <w:r w:rsidRPr="00F66BE1">
        <w:rPr>
          <w:rFonts w:cs="Arial"/>
          <w:bCs/>
          <w:iCs/>
          <w:color w:val="000000" w:themeColor="text1"/>
        </w:rPr>
        <w:t xml:space="preserve">’ focus on customer experience, design and packaging, we will be able to offer our customers the market’s most innovative gateway and </w:t>
      </w:r>
      <w:proofErr w:type="spellStart"/>
      <w:r w:rsidRPr="00F66BE1">
        <w:rPr>
          <w:rFonts w:cs="Arial"/>
          <w:bCs/>
          <w:iCs/>
          <w:color w:val="000000" w:themeColor="text1"/>
        </w:rPr>
        <w:t>WiFi</w:t>
      </w:r>
      <w:proofErr w:type="spellEnd"/>
      <w:r w:rsidRPr="00F66BE1">
        <w:rPr>
          <w:rFonts w:cs="Arial"/>
          <w:bCs/>
          <w:iCs/>
          <w:color w:val="000000" w:themeColor="text1"/>
        </w:rPr>
        <w:t xml:space="preserve"> products,” says Conny </w:t>
      </w:r>
      <w:proofErr w:type="spellStart"/>
      <w:r w:rsidRPr="00F66BE1">
        <w:rPr>
          <w:rFonts w:cs="Arial"/>
          <w:bCs/>
          <w:iCs/>
          <w:color w:val="000000" w:themeColor="text1"/>
        </w:rPr>
        <w:t>Franzén</w:t>
      </w:r>
      <w:proofErr w:type="spellEnd"/>
      <w:r w:rsidRPr="00F66BE1">
        <w:rPr>
          <w:rFonts w:cs="Arial"/>
          <w:bCs/>
          <w:iCs/>
          <w:color w:val="000000" w:themeColor="text1"/>
        </w:rPr>
        <w:t xml:space="preserve">, CEO of </w:t>
      </w:r>
      <w:proofErr w:type="spellStart"/>
      <w:r w:rsidRPr="00F66BE1">
        <w:rPr>
          <w:rFonts w:cs="Arial"/>
          <w:bCs/>
          <w:iCs/>
          <w:color w:val="000000" w:themeColor="text1"/>
        </w:rPr>
        <w:t>Inteno</w:t>
      </w:r>
      <w:proofErr w:type="spellEnd"/>
      <w:r w:rsidRPr="00F66BE1">
        <w:rPr>
          <w:rFonts w:cs="Arial"/>
          <w:bCs/>
          <w:iCs/>
          <w:color w:val="000000" w:themeColor="text1"/>
        </w:rPr>
        <w:t xml:space="preserve"> Group AB. “The growth and size of the new company will also make us a more attractive supplier to larger operators”.</w:t>
      </w:r>
    </w:p>
    <w:p w14:paraId="1E7ADB77" w14:textId="77777777" w:rsidR="00C70DB1" w:rsidRPr="00F66BE1" w:rsidRDefault="00C70DB1" w:rsidP="00C70DB1">
      <w:pPr>
        <w:rPr>
          <w:rFonts w:cs="Arial"/>
          <w:bCs/>
          <w:iCs/>
          <w:color w:val="000000" w:themeColor="text1"/>
        </w:rPr>
      </w:pPr>
    </w:p>
    <w:p w14:paraId="75FB39E2" w14:textId="77777777" w:rsidR="00C70DB1" w:rsidRPr="00F66BE1" w:rsidRDefault="00C70DB1" w:rsidP="00C70DB1">
      <w:pPr>
        <w:rPr>
          <w:rFonts w:cs="Arial"/>
          <w:bCs/>
          <w:iCs/>
          <w:color w:val="000000" w:themeColor="text1"/>
        </w:rPr>
      </w:pPr>
      <w:r w:rsidRPr="00F66BE1">
        <w:rPr>
          <w:rFonts w:cs="Arial"/>
          <w:bCs/>
          <w:iCs/>
          <w:color w:val="000000" w:themeColor="text1"/>
        </w:rPr>
        <w:t xml:space="preserve">“Joining forces with Inteno enables us to focus on further growth and international expansion. </w:t>
      </w:r>
      <w:proofErr w:type="spellStart"/>
      <w:r w:rsidRPr="00F66BE1">
        <w:rPr>
          <w:rFonts w:cs="Arial"/>
          <w:bCs/>
          <w:iCs/>
          <w:color w:val="000000" w:themeColor="text1"/>
        </w:rPr>
        <w:t>Genexis</w:t>
      </w:r>
      <w:proofErr w:type="spellEnd"/>
      <w:r w:rsidRPr="00F66BE1">
        <w:rPr>
          <w:rFonts w:cs="Arial"/>
          <w:bCs/>
          <w:iCs/>
          <w:color w:val="000000" w:themeColor="text1"/>
        </w:rPr>
        <w:t xml:space="preserve"> and </w:t>
      </w:r>
      <w:proofErr w:type="spellStart"/>
      <w:r w:rsidRPr="00F66BE1">
        <w:rPr>
          <w:rFonts w:cs="Arial"/>
          <w:bCs/>
          <w:iCs/>
          <w:color w:val="000000" w:themeColor="text1"/>
        </w:rPr>
        <w:t>Inteno</w:t>
      </w:r>
      <w:proofErr w:type="spellEnd"/>
      <w:r w:rsidRPr="00F66BE1">
        <w:rPr>
          <w:rFonts w:cs="Arial"/>
          <w:bCs/>
          <w:iCs/>
          <w:color w:val="000000" w:themeColor="text1"/>
        </w:rPr>
        <w:t xml:space="preserve"> are a perfect match. We see a large potential in being able to offer our customers a broader product range including </w:t>
      </w:r>
      <w:proofErr w:type="spellStart"/>
      <w:r w:rsidRPr="00F66BE1">
        <w:rPr>
          <w:rFonts w:cs="Arial"/>
          <w:bCs/>
          <w:iCs/>
          <w:color w:val="000000" w:themeColor="text1"/>
        </w:rPr>
        <w:t>WiFi</w:t>
      </w:r>
      <w:proofErr w:type="spellEnd"/>
      <w:r w:rsidRPr="00F66BE1">
        <w:rPr>
          <w:rFonts w:cs="Arial"/>
          <w:bCs/>
          <w:iCs/>
          <w:color w:val="000000" w:themeColor="text1"/>
        </w:rPr>
        <w:t xml:space="preserve"> extenders and DSL equipment,” says </w:t>
      </w:r>
      <w:proofErr w:type="spellStart"/>
      <w:r w:rsidRPr="00F66BE1">
        <w:rPr>
          <w:rFonts w:cs="Arial"/>
          <w:bCs/>
          <w:iCs/>
          <w:color w:val="000000" w:themeColor="text1"/>
        </w:rPr>
        <w:t>Genexis</w:t>
      </w:r>
      <w:proofErr w:type="spellEnd"/>
      <w:r w:rsidRPr="00F66BE1">
        <w:rPr>
          <w:rFonts w:cs="Arial"/>
          <w:bCs/>
          <w:iCs/>
          <w:color w:val="000000" w:themeColor="text1"/>
        </w:rPr>
        <w:t xml:space="preserve"> CEO </w:t>
      </w:r>
      <w:proofErr w:type="spellStart"/>
      <w:r w:rsidRPr="00F66BE1">
        <w:rPr>
          <w:rFonts w:cs="Arial"/>
          <w:bCs/>
          <w:iCs/>
          <w:color w:val="000000" w:themeColor="text1"/>
        </w:rPr>
        <w:t>Gerlas</w:t>
      </w:r>
      <w:proofErr w:type="spellEnd"/>
      <w:r w:rsidRPr="00F66BE1">
        <w:rPr>
          <w:rFonts w:cs="Arial"/>
          <w:bCs/>
          <w:iCs/>
          <w:color w:val="000000" w:themeColor="text1"/>
        </w:rPr>
        <w:t xml:space="preserve"> van den Hoven. “The combined company is in a great position to benefit from the rapidly growing broadband and fiber-to-the-home market.”</w:t>
      </w:r>
    </w:p>
    <w:p w14:paraId="6A422CAF" w14:textId="77777777" w:rsidR="00C70DB1" w:rsidRPr="00F66BE1" w:rsidRDefault="00C70DB1" w:rsidP="00C70DB1">
      <w:pPr>
        <w:rPr>
          <w:rFonts w:cs="Arial"/>
          <w:bCs/>
          <w:iCs/>
          <w:color w:val="000000" w:themeColor="text1"/>
        </w:rPr>
      </w:pPr>
    </w:p>
    <w:p w14:paraId="65489C5F" w14:textId="77777777" w:rsidR="00C70DB1" w:rsidRPr="00F66BE1" w:rsidRDefault="00C70DB1" w:rsidP="00C70DB1">
      <w:pPr>
        <w:rPr>
          <w:rFonts w:cs="Arial"/>
          <w:bCs/>
          <w:iCs/>
          <w:color w:val="000000" w:themeColor="text1"/>
        </w:rPr>
      </w:pPr>
      <w:r w:rsidRPr="00F66BE1">
        <w:rPr>
          <w:rFonts w:cs="Arial"/>
          <w:bCs/>
          <w:iCs/>
          <w:color w:val="000000" w:themeColor="text1"/>
        </w:rPr>
        <w:t xml:space="preserve">Operationally, the companies will continue as today, supporting both the </w:t>
      </w:r>
      <w:proofErr w:type="spellStart"/>
      <w:r w:rsidRPr="00F66BE1">
        <w:rPr>
          <w:rFonts w:cs="Arial"/>
          <w:bCs/>
          <w:iCs/>
          <w:color w:val="000000" w:themeColor="text1"/>
        </w:rPr>
        <w:t>Inteno</w:t>
      </w:r>
      <w:proofErr w:type="spellEnd"/>
      <w:r w:rsidRPr="00F66BE1">
        <w:rPr>
          <w:rFonts w:cs="Arial"/>
          <w:bCs/>
          <w:iCs/>
          <w:color w:val="000000" w:themeColor="text1"/>
        </w:rPr>
        <w:t xml:space="preserve"> and the </w:t>
      </w:r>
      <w:proofErr w:type="spellStart"/>
      <w:r w:rsidRPr="00F66BE1">
        <w:rPr>
          <w:rFonts w:cs="Arial"/>
          <w:bCs/>
          <w:iCs/>
          <w:color w:val="000000" w:themeColor="text1"/>
        </w:rPr>
        <w:t>Genexis</w:t>
      </w:r>
      <w:proofErr w:type="spellEnd"/>
      <w:r w:rsidRPr="00F66BE1">
        <w:rPr>
          <w:rFonts w:cs="Arial"/>
          <w:bCs/>
          <w:iCs/>
          <w:color w:val="000000" w:themeColor="text1"/>
        </w:rPr>
        <w:t xml:space="preserve"> customer base. The broader and stronger product portfolio will be </w:t>
      </w:r>
      <w:r w:rsidRPr="00F66BE1">
        <w:rPr>
          <w:rFonts w:cs="Arial"/>
          <w:bCs/>
          <w:iCs/>
          <w:color w:val="000000" w:themeColor="text1"/>
        </w:rPr>
        <w:lastRenderedPageBreak/>
        <w:t xml:space="preserve">offered to new and existing customers, and for the time being the two brands </w:t>
      </w:r>
      <w:proofErr w:type="spellStart"/>
      <w:r w:rsidRPr="00F66BE1">
        <w:rPr>
          <w:rFonts w:cs="Arial"/>
          <w:bCs/>
          <w:iCs/>
          <w:color w:val="000000" w:themeColor="text1"/>
        </w:rPr>
        <w:t>Genexis</w:t>
      </w:r>
      <w:proofErr w:type="spellEnd"/>
      <w:r w:rsidRPr="00F66BE1">
        <w:rPr>
          <w:rFonts w:cs="Arial"/>
          <w:bCs/>
          <w:iCs/>
          <w:color w:val="000000" w:themeColor="text1"/>
        </w:rPr>
        <w:t xml:space="preserve"> and </w:t>
      </w:r>
      <w:proofErr w:type="spellStart"/>
      <w:r w:rsidRPr="00F66BE1">
        <w:rPr>
          <w:rFonts w:cs="Arial"/>
          <w:bCs/>
          <w:iCs/>
          <w:color w:val="000000" w:themeColor="text1"/>
        </w:rPr>
        <w:t>Inteno</w:t>
      </w:r>
      <w:proofErr w:type="spellEnd"/>
      <w:r w:rsidRPr="00F66BE1">
        <w:rPr>
          <w:rFonts w:cs="Arial"/>
          <w:bCs/>
          <w:iCs/>
          <w:color w:val="000000" w:themeColor="text1"/>
        </w:rPr>
        <w:t xml:space="preserve"> will be kept.</w:t>
      </w:r>
    </w:p>
    <w:p w14:paraId="00DF0BCA" w14:textId="77777777" w:rsidR="00C70DB1" w:rsidRPr="00F66BE1" w:rsidRDefault="00C70DB1" w:rsidP="00C70DB1">
      <w:pPr>
        <w:rPr>
          <w:rFonts w:cs="Arial"/>
          <w:bCs/>
          <w:iCs/>
          <w:color w:val="000000" w:themeColor="text1"/>
        </w:rPr>
      </w:pPr>
    </w:p>
    <w:p w14:paraId="635AEB3D" w14:textId="77777777" w:rsidR="00F66BE1" w:rsidRDefault="00C70DB1" w:rsidP="00C70DB1">
      <w:pPr>
        <w:rPr>
          <w:rFonts w:cs="Arial"/>
          <w:bCs/>
          <w:iCs/>
          <w:color w:val="000000" w:themeColor="text1"/>
        </w:rPr>
      </w:pPr>
      <w:r w:rsidRPr="00F66BE1">
        <w:rPr>
          <w:rFonts w:cs="Arial"/>
          <w:bCs/>
          <w:iCs/>
          <w:color w:val="000000" w:themeColor="text1"/>
        </w:rPr>
        <w:t xml:space="preserve">During 2019, </w:t>
      </w:r>
      <w:proofErr w:type="spellStart"/>
      <w:r w:rsidRPr="00F66BE1">
        <w:rPr>
          <w:rFonts w:cs="Arial"/>
          <w:bCs/>
          <w:iCs/>
          <w:color w:val="000000" w:themeColor="text1"/>
        </w:rPr>
        <w:t>Gerlas</w:t>
      </w:r>
      <w:proofErr w:type="spellEnd"/>
      <w:r w:rsidRPr="00F66BE1">
        <w:rPr>
          <w:rFonts w:cs="Arial"/>
          <w:bCs/>
          <w:iCs/>
          <w:color w:val="000000" w:themeColor="text1"/>
        </w:rPr>
        <w:t xml:space="preserve"> van den Hoven, current CEO of </w:t>
      </w:r>
      <w:proofErr w:type="spellStart"/>
      <w:r w:rsidRPr="00F66BE1">
        <w:rPr>
          <w:rFonts w:cs="Arial"/>
          <w:bCs/>
          <w:iCs/>
          <w:color w:val="000000" w:themeColor="text1"/>
        </w:rPr>
        <w:t>Genexis</w:t>
      </w:r>
      <w:proofErr w:type="spellEnd"/>
      <w:r w:rsidRPr="00F66BE1">
        <w:rPr>
          <w:rFonts w:cs="Arial"/>
          <w:bCs/>
          <w:iCs/>
          <w:color w:val="000000" w:themeColor="text1"/>
        </w:rPr>
        <w:t xml:space="preserve">, will take over the full responsibility for the gateway company. Conny </w:t>
      </w:r>
      <w:proofErr w:type="spellStart"/>
      <w:r w:rsidRPr="00F66BE1">
        <w:rPr>
          <w:rFonts w:cs="Arial"/>
          <w:bCs/>
          <w:iCs/>
          <w:color w:val="000000" w:themeColor="text1"/>
        </w:rPr>
        <w:t>Franzén</w:t>
      </w:r>
      <w:proofErr w:type="spellEnd"/>
      <w:r w:rsidRPr="00F66BE1">
        <w:rPr>
          <w:rFonts w:cs="Arial"/>
          <w:bCs/>
          <w:iCs/>
          <w:color w:val="000000" w:themeColor="text1"/>
        </w:rPr>
        <w:t xml:space="preserve"> will continue as CEO of the Inteno Group and focus on the overall group strategy and potential add-on acquisitions. </w:t>
      </w:r>
    </w:p>
    <w:p w14:paraId="2EB082E1" w14:textId="77777777" w:rsidR="00F66BE1" w:rsidRDefault="00F66BE1" w:rsidP="00C70DB1">
      <w:pPr>
        <w:rPr>
          <w:rFonts w:cs="Arial"/>
          <w:bCs/>
          <w:iCs/>
          <w:color w:val="000000" w:themeColor="text1"/>
        </w:rPr>
      </w:pPr>
    </w:p>
    <w:p w14:paraId="41E886CB" w14:textId="3B6EA1E1" w:rsidR="00C70DB1" w:rsidRPr="00F66BE1" w:rsidRDefault="00C70DB1" w:rsidP="00C70DB1">
      <w:pPr>
        <w:rPr>
          <w:rFonts w:cs="Arial"/>
          <w:bCs/>
          <w:iCs/>
          <w:color w:val="000000" w:themeColor="text1"/>
        </w:rPr>
      </w:pPr>
      <w:r w:rsidRPr="00F66BE1">
        <w:rPr>
          <w:rFonts w:cs="Arial"/>
          <w:bCs/>
          <w:iCs/>
          <w:color w:val="000000" w:themeColor="text1"/>
        </w:rPr>
        <w:t>On August 2</w:t>
      </w:r>
      <w:r w:rsidR="00F66BE1">
        <w:rPr>
          <w:rFonts w:cs="Arial"/>
          <w:bCs/>
          <w:iCs/>
          <w:color w:val="000000" w:themeColor="text1"/>
        </w:rPr>
        <w:t>4</w:t>
      </w:r>
      <w:r w:rsidRPr="00F66BE1">
        <w:rPr>
          <w:rFonts w:cs="Arial"/>
          <w:bCs/>
          <w:iCs/>
          <w:color w:val="000000" w:themeColor="text1"/>
        </w:rPr>
        <w:t xml:space="preserve">, 2018, Inteno announced </w:t>
      </w:r>
      <w:r w:rsidR="00D55D81">
        <w:rPr>
          <w:rFonts w:cs="Arial"/>
          <w:bCs/>
          <w:iCs/>
          <w:color w:val="000000" w:themeColor="text1"/>
        </w:rPr>
        <w:t xml:space="preserve">a spinoff of the </w:t>
      </w:r>
      <w:r w:rsidR="007056FB">
        <w:rPr>
          <w:rFonts w:cs="Arial"/>
          <w:bCs/>
          <w:iCs/>
          <w:color w:val="000000" w:themeColor="text1"/>
        </w:rPr>
        <w:t>iopsys software</w:t>
      </w:r>
      <w:r w:rsidR="00D55D81">
        <w:rPr>
          <w:rFonts w:cs="Arial"/>
          <w:bCs/>
          <w:iCs/>
          <w:color w:val="000000" w:themeColor="text1"/>
        </w:rPr>
        <w:t xml:space="preserve"> division as </w:t>
      </w:r>
      <w:r w:rsidRPr="00F66BE1">
        <w:rPr>
          <w:rFonts w:cs="Arial"/>
          <w:bCs/>
          <w:iCs/>
          <w:color w:val="000000" w:themeColor="text1"/>
        </w:rPr>
        <w:t xml:space="preserve">a separate company, iopsys software solutions AB. Conny </w:t>
      </w:r>
      <w:proofErr w:type="spellStart"/>
      <w:r w:rsidRPr="00F66BE1">
        <w:rPr>
          <w:rFonts w:cs="Arial"/>
          <w:bCs/>
          <w:iCs/>
          <w:color w:val="000000" w:themeColor="text1"/>
        </w:rPr>
        <w:t>Franzén</w:t>
      </w:r>
      <w:proofErr w:type="spellEnd"/>
      <w:r w:rsidRPr="00F66BE1">
        <w:rPr>
          <w:rFonts w:cs="Arial"/>
          <w:bCs/>
          <w:iCs/>
          <w:color w:val="000000" w:themeColor="text1"/>
        </w:rPr>
        <w:t xml:space="preserve"> will suppor</w:t>
      </w:r>
      <w:r w:rsidR="00D55D81">
        <w:rPr>
          <w:rFonts w:cs="Arial"/>
          <w:bCs/>
          <w:iCs/>
          <w:color w:val="000000" w:themeColor="text1"/>
        </w:rPr>
        <w:t>t</w:t>
      </w:r>
      <w:r w:rsidRPr="00F66BE1">
        <w:rPr>
          <w:rFonts w:cs="Arial"/>
          <w:bCs/>
          <w:iCs/>
          <w:color w:val="000000" w:themeColor="text1"/>
        </w:rPr>
        <w:t xml:space="preserve"> both companies in their pursuits to reach their visions.</w:t>
      </w:r>
    </w:p>
    <w:p w14:paraId="353F86A6" w14:textId="77777777" w:rsidR="00C70DB1" w:rsidRDefault="00C70DB1" w:rsidP="00C70DB1">
      <w:pPr>
        <w:rPr>
          <w:rFonts w:cs="Arial"/>
          <w:iCs/>
          <w:color w:val="000000" w:themeColor="text1"/>
          <w:sz w:val="24"/>
          <w:szCs w:val="24"/>
        </w:rPr>
      </w:pPr>
      <w:r w:rsidRPr="00C70DB1">
        <w:rPr>
          <w:rFonts w:cs="Arial"/>
          <w:iCs/>
          <w:color w:val="000000" w:themeColor="text1"/>
          <w:sz w:val="24"/>
          <w:szCs w:val="24"/>
        </w:rPr>
        <w:t xml:space="preserve"> </w:t>
      </w:r>
    </w:p>
    <w:p w14:paraId="410B11D2" w14:textId="77777777" w:rsidR="00551995" w:rsidRDefault="00551995" w:rsidP="00551995">
      <w:pPr>
        <w:rPr>
          <w:rFonts w:cs="Arial"/>
          <w:iCs/>
          <w:color w:val="000000" w:themeColor="text1"/>
          <w:sz w:val="24"/>
          <w:szCs w:val="24"/>
        </w:rPr>
      </w:pPr>
    </w:p>
    <w:p w14:paraId="3B307D90" w14:textId="3D0953E3" w:rsidR="00AC0773" w:rsidRPr="00F66BE1" w:rsidRDefault="00E13253" w:rsidP="00AC0773">
      <w:r w:rsidRPr="00F66BE1">
        <w:rPr>
          <w:b/>
          <w:i/>
        </w:rPr>
        <w:t>About Inteno</w:t>
      </w:r>
    </w:p>
    <w:p w14:paraId="1994983E" w14:textId="22B3D9FD" w:rsidR="00AC0773" w:rsidRPr="00F66BE1" w:rsidRDefault="00C70DB1" w:rsidP="00AC0773">
      <w:pPr>
        <w:pStyle w:val="Beskrivning"/>
        <w:rPr>
          <w:sz w:val="22"/>
          <w:szCs w:val="22"/>
        </w:rPr>
      </w:pPr>
      <w:r w:rsidRPr="00F66BE1">
        <w:rPr>
          <w:sz w:val="22"/>
          <w:szCs w:val="22"/>
        </w:rPr>
        <w:t>Inteno is a supplier of residential gateway software and hardware solutions to European operators and network owners. The Inteno Group has subsidiaries and offices in Sweden, Norway, Finland, Denmark and Belgium. Inteno is the company behind the gateway software and service delivery platform iopsys.</w:t>
      </w:r>
    </w:p>
    <w:p w14:paraId="5A5932E7" w14:textId="6B1E22F1" w:rsidR="00C70DB1" w:rsidRPr="00F66BE1" w:rsidRDefault="00C70DB1" w:rsidP="00C70DB1">
      <w:pPr>
        <w:rPr>
          <w:b/>
        </w:rPr>
      </w:pPr>
      <w:r w:rsidRPr="00F66BE1">
        <w:rPr>
          <w:b/>
        </w:rPr>
        <w:t xml:space="preserve">www.intenogroup.com </w:t>
      </w:r>
      <w:r w:rsidRPr="00F66BE1">
        <w:t>and</w:t>
      </w:r>
      <w:r w:rsidRPr="00F66BE1">
        <w:rPr>
          <w:b/>
        </w:rPr>
        <w:t xml:space="preserve"> www.iopsys.eu </w:t>
      </w:r>
    </w:p>
    <w:p w14:paraId="46BDA195" w14:textId="77777777" w:rsidR="00C70DB1" w:rsidRPr="00F66BE1" w:rsidRDefault="00C70DB1" w:rsidP="00AC0773">
      <w:pPr>
        <w:pStyle w:val="Beskrivning"/>
        <w:rPr>
          <w:sz w:val="22"/>
          <w:szCs w:val="22"/>
        </w:rPr>
      </w:pPr>
    </w:p>
    <w:p w14:paraId="74A139E4" w14:textId="342D75BF" w:rsidR="00AC0773" w:rsidRPr="00F66BE1" w:rsidRDefault="00AC0773" w:rsidP="00AC0773">
      <w:pPr>
        <w:pStyle w:val="Beskrivning"/>
        <w:rPr>
          <w:b/>
          <w:sz w:val="22"/>
          <w:szCs w:val="22"/>
        </w:rPr>
      </w:pPr>
      <w:r w:rsidRPr="00F66BE1">
        <w:rPr>
          <w:b/>
          <w:sz w:val="22"/>
          <w:szCs w:val="22"/>
        </w:rPr>
        <w:t xml:space="preserve">About </w:t>
      </w:r>
      <w:proofErr w:type="spellStart"/>
      <w:r w:rsidR="00C70DB1" w:rsidRPr="00F66BE1">
        <w:rPr>
          <w:b/>
          <w:sz w:val="22"/>
          <w:szCs w:val="22"/>
        </w:rPr>
        <w:t>Genexis</w:t>
      </w:r>
      <w:proofErr w:type="spellEnd"/>
    </w:p>
    <w:p w14:paraId="41DB5D69" w14:textId="77777777" w:rsidR="00C70DB1" w:rsidRPr="00F66BE1" w:rsidRDefault="00C70DB1" w:rsidP="00C70DB1">
      <w:pPr>
        <w:pStyle w:val="Beskrivning"/>
        <w:rPr>
          <w:bCs/>
          <w:sz w:val="22"/>
          <w:szCs w:val="22"/>
        </w:rPr>
      </w:pPr>
      <w:proofErr w:type="spellStart"/>
      <w:r w:rsidRPr="00F66BE1">
        <w:rPr>
          <w:bCs/>
          <w:sz w:val="22"/>
          <w:szCs w:val="22"/>
        </w:rPr>
        <w:t>Genexis</w:t>
      </w:r>
      <w:proofErr w:type="spellEnd"/>
      <w:r w:rsidRPr="00F66BE1">
        <w:rPr>
          <w:bCs/>
          <w:sz w:val="22"/>
          <w:szCs w:val="22"/>
        </w:rPr>
        <w:t xml:space="preserve"> is a supplier of residential gateway and network termination products focusing on the fast-growing fiber-to-the-home market in Europe. The </w:t>
      </w:r>
      <w:proofErr w:type="spellStart"/>
      <w:r w:rsidRPr="00F66BE1">
        <w:rPr>
          <w:bCs/>
          <w:sz w:val="22"/>
          <w:szCs w:val="22"/>
        </w:rPr>
        <w:t>Genexis</w:t>
      </w:r>
      <w:proofErr w:type="spellEnd"/>
      <w:r w:rsidRPr="00F66BE1">
        <w:rPr>
          <w:bCs/>
          <w:sz w:val="22"/>
          <w:szCs w:val="22"/>
        </w:rPr>
        <w:t xml:space="preserve"> Group has subsidiaries and offices in The Netherlands, Germany and Sweden.  </w:t>
      </w:r>
      <w:proofErr w:type="spellStart"/>
      <w:r w:rsidRPr="00F66BE1">
        <w:rPr>
          <w:bCs/>
          <w:sz w:val="22"/>
          <w:szCs w:val="22"/>
        </w:rPr>
        <w:t>Genexis</w:t>
      </w:r>
      <w:proofErr w:type="spellEnd"/>
      <w:r w:rsidRPr="00F66BE1">
        <w:rPr>
          <w:bCs/>
          <w:sz w:val="22"/>
          <w:szCs w:val="22"/>
        </w:rPr>
        <w:t xml:space="preserve"> is the company behind the award-winning and flexible </w:t>
      </w:r>
      <w:proofErr w:type="spellStart"/>
      <w:r w:rsidRPr="00F66BE1">
        <w:rPr>
          <w:bCs/>
          <w:sz w:val="22"/>
          <w:szCs w:val="22"/>
        </w:rPr>
        <w:t>FiberTwist</w:t>
      </w:r>
      <w:proofErr w:type="spellEnd"/>
      <w:r w:rsidRPr="00F66BE1">
        <w:rPr>
          <w:bCs/>
          <w:sz w:val="22"/>
          <w:szCs w:val="22"/>
        </w:rPr>
        <w:t xml:space="preserve"> product.</w:t>
      </w:r>
    </w:p>
    <w:p w14:paraId="523953B2" w14:textId="7C4CBC30" w:rsidR="00F66BE1" w:rsidRPr="00F66BE1" w:rsidRDefault="00F66BE1" w:rsidP="00C70DB1">
      <w:pPr>
        <w:pStyle w:val="Beskrivning"/>
        <w:rPr>
          <w:b/>
          <w:bCs/>
          <w:i w:val="0"/>
          <w:sz w:val="22"/>
          <w:szCs w:val="22"/>
        </w:rPr>
      </w:pPr>
      <w:r w:rsidRPr="00F66BE1">
        <w:rPr>
          <w:b/>
          <w:bCs/>
          <w:i w:val="0"/>
          <w:sz w:val="22"/>
          <w:szCs w:val="22"/>
        </w:rPr>
        <w:t>www.genexis.com</w:t>
      </w:r>
    </w:p>
    <w:p w14:paraId="02164664" w14:textId="0300EF48" w:rsidR="003B4C2D" w:rsidRDefault="003B4C2D" w:rsidP="003B4C2D">
      <w:pPr>
        <w:spacing w:line="240" w:lineRule="auto"/>
      </w:pPr>
      <w:r>
        <w:t>_________________________</w:t>
      </w:r>
      <w:r w:rsidR="00DC7237">
        <w:t>____________________</w:t>
      </w:r>
      <w:r>
        <w:t>_____________________</w:t>
      </w:r>
    </w:p>
    <w:p w14:paraId="466676F8" w14:textId="77777777" w:rsidR="00FC2338" w:rsidRDefault="00FC2338">
      <w:pPr>
        <w:spacing w:line="240" w:lineRule="auto"/>
        <w:rPr>
          <w:highlight w:val="white"/>
        </w:rPr>
      </w:pPr>
    </w:p>
    <w:p w14:paraId="7967E651" w14:textId="77777777" w:rsidR="003B4C2D" w:rsidRPr="00B708A2" w:rsidRDefault="003B4C2D" w:rsidP="003B4C2D">
      <w:pPr>
        <w:rPr>
          <w:b/>
          <w:i/>
        </w:rPr>
      </w:pPr>
      <w:r w:rsidRPr="00B708A2">
        <w:rPr>
          <w:b/>
          <w:i/>
        </w:rPr>
        <w:t>For any additional information please contact:</w:t>
      </w:r>
    </w:p>
    <w:p w14:paraId="4980CCE7" w14:textId="77777777" w:rsidR="00CA6932" w:rsidRDefault="00CA6932" w:rsidP="0027368D">
      <w:pPr>
        <w:rPr>
          <w:sz w:val="20"/>
          <w:szCs w:val="20"/>
        </w:rPr>
      </w:pPr>
    </w:p>
    <w:p w14:paraId="32E11C8E" w14:textId="49489E13" w:rsidR="00FC2338" w:rsidRPr="00CA6932" w:rsidRDefault="003B4C2D" w:rsidP="0027368D">
      <w:pPr>
        <w:rPr>
          <w:sz w:val="20"/>
          <w:szCs w:val="20"/>
        </w:rPr>
      </w:pPr>
      <w:bookmarkStart w:id="0" w:name="_GoBack"/>
      <w:bookmarkEnd w:id="0"/>
      <w:r w:rsidRPr="00CA6932">
        <w:rPr>
          <w:sz w:val="20"/>
          <w:szCs w:val="20"/>
        </w:rPr>
        <w:t xml:space="preserve">Conny </w:t>
      </w:r>
      <w:proofErr w:type="spellStart"/>
      <w:r w:rsidRPr="00CA6932">
        <w:rPr>
          <w:sz w:val="20"/>
          <w:szCs w:val="20"/>
        </w:rPr>
        <w:t>Franzén</w:t>
      </w:r>
      <w:proofErr w:type="spellEnd"/>
      <w:r w:rsidRPr="00CA6932">
        <w:rPr>
          <w:sz w:val="20"/>
          <w:szCs w:val="20"/>
        </w:rPr>
        <w:t xml:space="preserve">, CEO </w:t>
      </w:r>
      <w:proofErr w:type="spellStart"/>
      <w:r w:rsidRPr="00CA6932">
        <w:rPr>
          <w:sz w:val="20"/>
          <w:szCs w:val="20"/>
        </w:rPr>
        <w:t>Inteno</w:t>
      </w:r>
      <w:proofErr w:type="spellEnd"/>
      <w:r w:rsidRPr="00CA6932">
        <w:rPr>
          <w:sz w:val="20"/>
          <w:szCs w:val="20"/>
        </w:rPr>
        <w:t xml:space="preserve"> </w:t>
      </w:r>
      <w:r w:rsidR="00DC7237" w:rsidRPr="00CA6932">
        <w:rPr>
          <w:sz w:val="20"/>
          <w:szCs w:val="20"/>
        </w:rPr>
        <w:t>Group</w:t>
      </w:r>
      <w:r w:rsidRPr="00CA6932">
        <w:rPr>
          <w:sz w:val="20"/>
          <w:szCs w:val="20"/>
        </w:rPr>
        <w:t xml:space="preserve"> AB,</w:t>
      </w:r>
      <w:r w:rsidR="00C70DB1" w:rsidRPr="00CA6932">
        <w:rPr>
          <w:sz w:val="20"/>
          <w:szCs w:val="20"/>
        </w:rPr>
        <w:t xml:space="preserve"> </w:t>
      </w:r>
      <w:r w:rsidRPr="00CA6932">
        <w:rPr>
          <w:sz w:val="20"/>
          <w:szCs w:val="20"/>
        </w:rPr>
        <w:t>+46 707 704</w:t>
      </w:r>
      <w:r w:rsidR="00C70DB1" w:rsidRPr="00CA6932">
        <w:rPr>
          <w:sz w:val="20"/>
          <w:szCs w:val="20"/>
        </w:rPr>
        <w:t> </w:t>
      </w:r>
      <w:r w:rsidRPr="00CA6932">
        <w:rPr>
          <w:sz w:val="20"/>
          <w:szCs w:val="20"/>
        </w:rPr>
        <w:t>461</w:t>
      </w:r>
      <w:r w:rsidR="00C70DB1" w:rsidRPr="00CA6932">
        <w:rPr>
          <w:sz w:val="20"/>
          <w:szCs w:val="20"/>
        </w:rPr>
        <w:t>, conny.franzen@inteno.se</w:t>
      </w:r>
      <w:bookmarkStart w:id="1" w:name="__DdeLink__129_1361958596"/>
      <w:bookmarkEnd w:id="1"/>
    </w:p>
    <w:p w14:paraId="28678722" w14:textId="2E1F1897" w:rsidR="00C70DB1" w:rsidRPr="00CA6932" w:rsidRDefault="00C70DB1" w:rsidP="00C70DB1">
      <w:pPr>
        <w:rPr>
          <w:sz w:val="20"/>
          <w:szCs w:val="20"/>
          <w:lang w:val="sv-SE"/>
        </w:rPr>
      </w:pPr>
      <w:proofErr w:type="spellStart"/>
      <w:r w:rsidRPr="00CA6932">
        <w:rPr>
          <w:iCs/>
          <w:sz w:val="20"/>
          <w:szCs w:val="20"/>
          <w:lang w:val="sv-SE"/>
        </w:rPr>
        <w:t>Gerlas</w:t>
      </w:r>
      <w:proofErr w:type="spellEnd"/>
      <w:r w:rsidRPr="00CA6932">
        <w:rPr>
          <w:iCs/>
          <w:sz w:val="20"/>
          <w:szCs w:val="20"/>
          <w:lang w:val="sv-SE"/>
        </w:rPr>
        <w:t xml:space="preserve"> van</w:t>
      </w:r>
      <w:r w:rsidR="007C4CC2" w:rsidRPr="00CA6932">
        <w:rPr>
          <w:iCs/>
          <w:sz w:val="20"/>
          <w:szCs w:val="20"/>
          <w:lang w:val="sv-SE"/>
        </w:rPr>
        <w:t xml:space="preserve"> den Hoven, </w:t>
      </w:r>
      <w:proofErr w:type="spellStart"/>
      <w:r w:rsidR="007C4CC2" w:rsidRPr="00CA6932">
        <w:rPr>
          <w:iCs/>
          <w:sz w:val="20"/>
          <w:szCs w:val="20"/>
          <w:lang w:val="sv-SE"/>
        </w:rPr>
        <w:t>CEO</w:t>
      </w:r>
      <w:proofErr w:type="spellEnd"/>
      <w:r w:rsidR="007C4CC2" w:rsidRPr="00CA6932">
        <w:rPr>
          <w:iCs/>
          <w:sz w:val="20"/>
          <w:szCs w:val="20"/>
          <w:lang w:val="sv-SE"/>
        </w:rPr>
        <w:t xml:space="preserve">, </w:t>
      </w:r>
      <w:proofErr w:type="spellStart"/>
      <w:r w:rsidR="007C4CC2" w:rsidRPr="00CA6932">
        <w:rPr>
          <w:iCs/>
          <w:sz w:val="20"/>
          <w:szCs w:val="20"/>
          <w:lang w:val="sv-SE"/>
        </w:rPr>
        <w:t>Genexis</w:t>
      </w:r>
      <w:proofErr w:type="spellEnd"/>
      <w:r w:rsidRPr="00CA6932">
        <w:rPr>
          <w:iCs/>
          <w:sz w:val="20"/>
          <w:szCs w:val="20"/>
          <w:lang w:val="sv-SE"/>
        </w:rPr>
        <w:t xml:space="preserve"> </w:t>
      </w:r>
      <w:proofErr w:type="spellStart"/>
      <w:r w:rsidRPr="00CA6932">
        <w:rPr>
          <w:iCs/>
          <w:sz w:val="20"/>
          <w:szCs w:val="20"/>
          <w:lang w:val="sv-SE"/>
        </w:rPr>
        <w:t>B</w:t>
      </w:r>
      <w:r w:rsidR="007C4CC2" w:rsidRPr="00CA6932">
        <w:rPr>
          <w:iCs/>
          <w:sz w:val="20"/>
          <w:szCs w:val="20"/>
          <w:lang w:val="sv-SE"/>
        </w:rPr>
        <w:t>.</w:t>
      </w:r>
      <w:r w:rsidRPr="00CA6932">
        <w:rPr>
          <w:iCs/>
          <w:sz w:val="20"/>
          <w:szCs w:val="20"/>
          <w:lang w:val="sv-SE"/>
        </w:rPr>
        <w:t>V</w:t>
      </w:r>
      <w:proofErr w:type="spellEnd"/>
      <w:r w:rsidR="007C4CC2" w:rsidRPr="00CA6932">
        <w:rPr>
          <w:iCs/>
          <w:sz w:val="20"/>
          <w:szCs w:val="20"/>
          <w:lang w:val="sv-SE"/>
        </w:rPr>
        <w:t>.</w:t>
      </w:r>
      <w:r w:rsidRPr="00CA6932">
        <w:rPr>
          <w:iCs/>
          <w:sz w:val="20"/>
          <w:szCs w:val="20"/>
          <w:lang w:val="sv-SE"/>
        </w:rPr>
        <w:t xml:space="preserve"> +31 6 20 24 66 33</w:t>
      </w:r>
      <w:r w:rsidR="007C4CC2" w:rsidRPr="00CA6932">
        <w:rPr>
          <w:iCs/>
          <w:sz w:val="20"/>
          <w:szCs w:val="20"/>
          <w:lang w:val="sv-SE"/>
        </w:rPr>
        <w:t>, g.vdhoven@genexis.eu</w:t>
      </w:r>
    </w:p>
    <w:p w14:paraId="689A5F3B" w14:textId="77777777" w:rsidR="00C70DB1" w:rsidRPr="00C70DB1" w:rsidRDefault="00C70DB1" w:rsidP="0027368D">
      <w:pPr>
        <w:rPr>
          <w:lang w:val="sv-SE"/>
        </w:rPr>
      </w:pPr>
    </w:p>
    <w:sectPr w:rsidR="00C70DB1" w:rsidRPr="00C70DB1" w:rsidSect="00040906">
      <w:headerReference w:type="default" r:id="rId6"/>
      <w:footerReference w:type="default" r:id="rId7"/>
      <w:pgSz w:w="11906" w:h="16838"/>
      <w:pgMar w:top="2287" w:right="1800" w:bottom="2410" w:left="1800" w:header="709" w:footer="1151"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D1901" w14:textId="77777777" w:rsidR="00193112" w:rsidRDefault="00193112">
      <w:pPr>
        <w:spacing w:line="240" w:lineRule="auto"/>
      </w:pPr>
      <w:r>
        <w:separator/>
      </w:r>
    </w:p>
  </w:endnote>
  <w:endnote w:type="continuationSeparator" w:id="0">
    <w:p w14:paraId="712C068E" w14:textId="77777777" w:rsidR="00193112" w:rsidRDefault="001931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2C63E" w14:textId="5BDF4D02" w:rsidR="00B708A2" w:rsidRDefault="00B708A2">
    <w:pPr>
      <w:pStyle w:val="Sidfot"/>
    </w:pPr>
    <w:r>
      <w:rPr>
        <w:noProof/>
        <w:lang w:val="sv-SE" w:eastAsia="sv-SE"/>
      </w:rPr>
      <mc:AlternateContent>
        <mc:Choice Requires="wps">
          <w:drawing>
            <wp:anchor distT="0" distB="0" distL="114300" distR="114300" simplePos="0" relativeHeight="251658752" behindDoc="1" locked="0" layoutInCell="1" allowOverlap="1" wp14:anchorId="498C998F" wp14:editId="621046BA">
              <wp:simplePos x="0" y="0"/>
              <wp:positionH relativeFrom="page">
                <wp:posOffset>1154249</wp:posOffset>
              </wp:positionH>
              <wp:positionV relativeFrom="page">
                <wp:posOffset>9792970</wp:posOffset>
              </wp:positionV>
              <wp:extent cx="2156460" cy="840740"/>
              <wp:effectExtent l="0" t="0" r="2540" b="1016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6460" cy="840740"/>
                      </a:xfrm>
                      <a:prstGeom prst="rect">
                        <a:avLst/>
                      </a:prstGeom>
                      <a:noFill/>
                      <a:ln>
                        <a:noFill/>
                      </a:ln>
                    </wps:spPr>
                    <wps:style>
                      <a:lnRef idx="0">
                        <a:scrgbClr r="0" g="0" b="0"/>
                      </a:lnRef>
                      <a:fillRef idx="0">
                        <a:scrgbClr r="0" g="0" b="0"/>
                      </a:fillRef>
                      <a:effectRef idx="0">
                        <a:scrgbClr r="0" g="0" b="0"/>
                      </a:effectRef>
                      <a:fontRef idx="minor"/>
                    </wps:style>
                    <wps:txbx>
                      <w:txbxContent>
                        <w:p w14:paraId="70ACC15F" w14:textId="1396E887" w:rsidR="00B708A2" w:rsidRPr="00062236" w:rsidRDefault="00DC7237">
                          <w:pPr>
                            <w:pStyle w:val="FrameContents"/>
                            <w:spacing w:line="160" w:lineRule="exact"/>
                            <w:rPr>
                              <w:b/>
                              <w:sz w:val="16"/>
                              <w:szCs w:val="16"/>
                              <w:lang w:val="sv-SE"/>
                            </w:rPr>
                          </w:pPr>
                          <w:r w:rsidRPr="00062236">
                            <w:rPr>
                              <w:b/>
                              <w:color w:val="000000"/>
                              <w:sz w:val="16"/>
                              <w:szCs w:val="16"/>
                              <w:lang w:val="sv-SE"/>
                            </w:rPr>
                            <w:t>Inteno Group</w:t>
                          </w:r>
                          <w:r w:rsidR="00B708A2" w:rsidRPr="00062236">
                            <w:rPr>
                              <w:b/>
                              <w:color w:val="000000"/>
                              <w:sz w:val="16"/>
                              <w:szCs w:val="16"/>
                              <w:lang w:val="sv-SE"/>
                            </w:rPr>
                            <w:t xml:space="preserve"> AB</w:t>
                          </w:r>
                        </w:p>
                        <w:p w14:paraId="2E8356A5" w14:textId="77777777" w:rsidR="00B708A2" w:rsidRPr="00062236" w:rsidRDefault="00B708A2">
                          <w:pPr>
                            <w:pStyle w:val="FrameContents"/>
                            <w:spacing w:line="160" w:lineRule="exact"/>
                            <w:rPr>
                              <w:sz w:val="14"/>
                              <w:szCs w:val="14"/>
                              <w:lang w:val="sv-SE"/>
                            </w:rPr>
                          </w:pPr>
                          <w:proofErr w:type="spellStart"/>
                          <w:r w:rsidRPr="00062236">
                            <w:rPr>
                              <w:color w:val="000000"/>
                              <w:sz w:val="14"/>
                              <w:szCs w:val="14"/>
                              <w:lang w:val="sv-SE"/>
                            </w:rPr>
                            <w:t>Stensätravägen</w:t>
                          </w:r>
                          <w:proofErr w:type="spellEnd"/>
                          <w:r w:rsidRPr="00062236">
                            <w:rPr>
                              <w:color w:val="000000"/>
                              <w:sz w:val="14"/>
                              <w:szCs w:val="14"/>
                              <w:lang w:val="sv-SE"/>
                            </w:rPr>
                            <w:t xml:space="preserve"> 13, SE-127 39 Skärholmen, Sweden</w:t>
                          </w:r>
                        </w:p>
                        <w:p w14:paraId="7F9FB89A" w14:textId="77777777" w:rsidR="00B708A2" w:rsidRDefault="00B708A2">
                          <w:pPr>
                            <w:pStyle w:val="FrameContents"/>
                            <w:spacing w:line="160" w:lineRule="exact"/>
                            <w:rPr>
                              <w:sz w:val="14"/>
                              <w:szCs w:val="14"/>
                            </w:rPr>
                          </w:pPr>
                          <w:r w:rsidRPr="00707213">
                            <w:rPr>
                              <w:color w:val="000000"/>
                              <w:sz w:val="14"/>
                              <w:szCs w:val="14"/>
                            </w:rPr>
                            <w:t>Phone: +46 8 579 190 00, Fax: +46 8 579 190 01</w:t>
                          </w:r>
                        </w:p>
                        <w:p w14:paraId="2D79E2C8" w14:textId="77777777" w:rsidR="00B708A2" w:rsidRDefault="00B708A2">
                          <w:pPr>
                            <w:pStyle w:val="FrameContents"/>
                            <w:spacing w:line="160" w:lineRule="exact"/>
                            <w:rPr>
                              <w:sz w:val="14"/>
                              <w:szCs w:val="14"/>
                            </w:rPr>
                          </w:pPr>
                          <w:r w:rsidRPr="00707213">
                            <w:rPr>
                              <w:color w:val="000000"/>
                              <w:sz w:val="14"/>
                              <w:szCs w:val="14"/>
                            </w:rPr>
                            <w:t>info@intenogroup.com, intenogroup.com, iopsys.eu</w:t>
                          </w:r>
                        </w:p>
                        <w:p w14:paraId="37FDEFCB" w14:textId="77777777" w:rsidR="00B708A2" w:rsidRDefault="00B708A2">
                          <w:pPr>
                            <w:pStyle w:val="FrameContents"/>
                            <w:spacing w:line="180" w:lineRule="exact"/>
                            <w:rPr>
                              <w:sz w:val="11"/>
                              <w:szCs w:val="11"/>
                            </w:rPr>
                          </w:pPr>
                          <w:r w:rsidRPr="00707213">
                            <w:rPr>
                              <w:color w:val="000000"/>
                              <w:sz w:val="11"/>
                              <w:szCs w:val="11"/>
                            </w:rPr>
                            <w:t>VAT no SE556435073301, Domicile: Stockholm, Sweden</w:t>
                          </w: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498C998F" id="Text Box 12" o:spid="_x0000_s1026" style="position:absolute;margin-left:90.9pt;margin-top:771.1pt;width:169.8pt;height:66.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" filled="f" stroked="f">
              <v:textbox inset="0,0,0,0">
                <w:txbxContent>
                  <w:p w14:paraId="70ACC15F" w14:textId="1396E887" w:rsidR="00B708A2" w:rsidRPr="00062236" w:rsidRDefault="00DC7237">
                    <w:pPr>
                      <w:pStyle w:val="FrameContents"/>
                      <w:spacing w:line="160" w:lineRule="exact"/>
                      <w:rPr>
                        <w:b/>
                        <w:sz w:val="16"/>
                        <w:szCs w:val="16"/>
                        <w:lang w:val="sv-SE"/>
                      </w:rPr>
                    </w:pPr>
                    <w:r w:rsidRPr="00062236">
                      <w:rPr>
                        <w:b/>
                        <w:color w:val="000000"/>
                        <w:sz w:val="16"/>
                        <w:szCs w:val="16"/>
                        <w:lang w:val="sv-SE"/>
                      </w:rPr>
                      <w:t>Inteno Group</w:t>
                    </w:r>
                    <w:r w:rsidR="00B708A2" w:rsidRPr="00062236">
                      <w:rPr>
                        <w:b/>
                        <w:color w:val="000000"/>
                        <w:sz w:val="16"/>
                        <w:szCs w:val="16"/>
                        <w:lang w:val="sv-SE"/>
                      </w:rPr>
                      <w:t xml:space="preserve"> AB</w:t>
                    </w:r>
                  </w:p>
                  <w:p w14:paraId="2E8356A5" w14:textId="77777777" w:rsidR="00B708A2" w:rsidRPr="00062236" w:rsidRDefault="00B708A2">
                    <w:pPr>
                      <w:pStyle w:val="FrameContents"/>
                      <w:spacing w:line="160" w:lineRule="exact"/>
                      <w:rPr>
                        <w:sz w:val="14"/>
                        <w:szCs w:val="14"/>
                        <w:lang w:val="sv-SE"/>
                      </w:rPr>
                    </w:pPr>
                    <w:r w:rsidRPr="00062236">
                      <w:rPr>
                        <w:color w:val="000000"/>
                        <w:sz w:val="14"/>
                        <w:szCs w:val="14"/>
                        <w:lang w:val="sv-SE"/>
                      </w:rPr>
                      <w:t>Stensätravägen 13, SE-127 39 Skärholmen, Sweden</w:t>
                    </w:r>
                  </w:p>
                  <w:p w14:paraId="7F9FB89A" w14:textId="77777777" w:rsidR="00B708A2" w:rsidRDefault="00B708A2">
                    <w:pPr>
                      <w:pStyle w:val="FrameContents"/>
                      <w:spacing w:line="160" w:lineRule="exact"/>
                      <w:rPr>
                        <w:sz w:val="14"/>
                        <w:szCs w:val="14"/>
                      </w:rPr>
                    </w:pPr>
                    <w:r w:rsidRPr="00707213">
                      <w:rPr>
                        <w:color w:val="000000"/>
                        <w:sz w:val="14"/>
                        <w:szCs w:val="14"/>
                      </w:rPr>
                      <w:t>Phone: +46 8 579 190 00, Fax: +46 8 579 190 01</w:t>
                    </w:r>
                  </w:p>
                  <w:p w14:paraId="2D79E2C8" w14:textId="77777777" w:rsidR="00B708A2" w:rsidRDefault="00B708A2">
                    <w:pPr>
                      <w:pStyle w:val="FrameContents"/>
                      <w:spacing w:line="160" w:lineRule="exact"/>
                      <w:rPr>
                        <w:sz w:val="14"/>
                        <w:szCs w:val="14"/>
                      </w:rPr>
                    </w:pPr>
                    <w:r w:rsidRPr="00707213">
                      <w:rPr>
                        <w:color w:val="000000"/>
                        <w:sz w:val="14"/>
                        <w:szCs w:val="14"/>
                      </w:rPr>
                      <w:t>info@intenogroup.com, intenogroup.com, iopsys.eu</w:t>
                    </w:r>
                  </w:p>
                  <w:p w14:paraId="37FDEFCB" w14:textId="77777777" w:rsidR="00B708A2" w:rsidRDefault="00B708A2">
                    <w:pPr>
                      <w:pStyle w:val="FrameContents"/>
                      <w:spacing w:line="180" w:lineRule="exact"/>
                      <w:rPr>
                        <w:sz w:val="11"/>
                        <w:szCs w:val="11"/>
                      </w:rPr>
                    </w:pPr>
                    <w:r w:rsidRPr="00707213">
                      <w:rPr>
                        <w:color w:val="000000"/>
                        <w:sz w:val="11"/>
                        <w:szCs w:val="11"/>
                      </w:rPr>
                      <w:t>VAT no SE556435073301, Domicile: Stockholm, Sweden</w:t>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88BFF" w14:textId="77777777" w:rsidR="00193112" w:rsidRDefault="00193112">
      <w:pPr>
        <w:spacing w:line="240" w:lineRule="auto"/>
      </w:pPr>
      <w:r>
        <w:separator/>
      </w:r>
    </w:p>
  </w:footnote>
  <w:footnote w:type="continuationSeparator" w:id="0">
    <w:p w14:paraId="0D7322C7" w14:textId="77777777" w:rsidR="00193112" w:rsidRDefault="001931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18A42" w14:textId="164C9904" w:rsidR="00B708A2" w:rsidRDefault="00B708A2">
    <w:pPr>
      <w:pStyle w:val="Sidhuvud"/>
      <w:ind w:left="-900"/>
    </w:pPr>
    <w:r>
      <w:rPr>
        <w:noProof/>
        <w:lang w:val="sv-SE" w:eastAsia="sv-SE"/>
      </w:rPr>
      <w:drawing>
        <wp:anchor distT="360045" distB="0" distL="114300" distR="120650" simplePos="0" relativeHeight="251656704" behindDoc="1" locked="0" layoutInCell="1" allowOverlap="1" wp14:anchorId="1DF5673F" wp14:editId="6A869EF2">
          <wp:simplePos x="0" y="0"/>
          <wp:positionH relativeFrom="column">
            <wp:posOffset>-571500</wp:posOffset>
          </wp:positionH>
          <wp:positionV relativeFrom="paragraph">
            <wp:posOffset>-1270</wp:posOffset>
          </wp:positionV>
          <wp:extent cx="1796415" cy="432435"/>
          <wp:effectExtent l="0" t="0" r="0" b="0"/>
          <wp:wrapSquare wrapText="bothSides"/>
          <wp:docPr id="1" name="Bild 3" descr="Inten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descr="Inteno_RGB"/>
                  <pic:cNvPicPr>
                    <a:picLocks noChangeAspect="1" noChangeArrowheads="1"/>
                  </pic:cNvPicPr>
                </pic:nvPicPr>
                <pic:blipFill>
                  <a:blip r:embed="rId1"/>
                  <a:stretch>
                    <a:fillRect/>
                  </a:stretch>
                </pic:blipFill>
                <pic:spPr bwMode="auto">
                  <a:xfrm>
                    <a:off x="0" y="0"/>
                    <a:ext cx="1796415" cy="4324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hideSpellingErrors/>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338"/>
    <w:rsid w:val="00016B50"/>
    <w:rsid w:val="00032BB0"/>
    <w:rsid w:val="00035FBF"/>
    <w:rsid w:val="00040906"/>
    <w:rsid w:val="00062236"/>
    <w:rsid w:val="00073BB0"/>
    <w:rsid w:val="00083EB3"/>
    <w:rsid w:val="00096F73"/>
    <w:rsid w:val="00136887"/>
    <w:rsid w:val="00180D4A"/>
    <w:rsid w:val="00193112"/>
    <w:rsid w:val="001F34C4"/>
    <w:rsid w:val="002216D3"/>
    <w:rsid w:val="00234580"/>
    <w:rsid w:val="0027368D"/>
    <w:rsid w:val="00336D9A"/>
    <w:rsid w:val="003643E0"/>
    <w:rsid w:val="00375EF0"/>
    <w:rsid w:val="003B4C2D"/>
    <w:rsid w:val="003D30C0"/>
    <w:rsid w:val="003E60E8"/>
    <w:rsid w:val="004319DE"/>
    <w:rsid w:val="00431DBD"/>
    <w:rsid w:val="00446B83"/>
    <w:rsid w:val="00475F07"/>
    <w:rsid w:val="004B16C0"/>
    <w:rsid w:val="004D03EA"/>
    <w:rsid w:val="004E7E64"/>
    <w:rsid w:val="004F280D"/>
    <w:rsid w:val="00512B9A"/>
    <w:rsid w:val="00551995"/>
    <w:rsid w:val="00580AA3"/>
    <w:rsid w:val="00606565"/>
    <w:rsid w:val="00610B69"/>
    <w:rsid w:val="006962FE"/>
    <w:rsid w:val="006F2138"/>
    <w:rsid w:val="007056FB"/>
    <w:rsid w:val="00707213"/>
    <w:rsid w:val="00736459"/>
    <w:rsid w:val="007806F4"/>
    <w:rsid w:val="007C4CC2"/>
    <w:rsid w:val="0083143E"/>
    <w:rsid w:val="00852521"/>
    <w:rsid w:val="00886F92"/>
    <w:rsid w:val="008C78C0"/>
    <w:rsid w:val="009124DF"/>
    <w:rsid w:val="009160D2"/>
    <w:rsid w:val="00966682"/>
    <w:rsid w:val="00990187"/>
    <w:rsid w:val="009E4D74"/>
    <w:rsid w:val="00A44D99"/>
    <w:rsid w:val="00A51A28"/>
    <w:rsid w:val="00AC0773"/>
    <w:rsid w:val="00AE351D"/>
    <w:rsid w:val="00B62EDF"/>
    <w:rsid w:val="00B645FF"/>
    <w:rsid w:val="00B708A2"/>
    <w:rsid w:val="00B8247C"/>
    <w:rsid w:val="00B94A81"/>
    <w:rsid w:val="00C179BC"/>
    <w:rsid w:val="00C64668"/>
    <w:rsid w:val="00C64FB3"/>
    <w:rsid w:val="00C70DB1"/>
    <w:rsid w:val="00CA6932"/>
    <w:rsid w:val="00CB1FDD"/>
    <w:rsid w:val="00D55D81"/>
    <w:rsid w:val="00DB1A7F"/>
    <w:rsid w:val="00DC7237"/>
    <w:rsid w:val="00E13253"/>
    <w:rsid w:val="00E365BB"/>
    <w:rsid w:val="00E96D5C"/>
    <w:rsid w:val="00EB104D"/>
    <w:rsid w:val="00EC6F8A"/>
    <w:rsid w:val="00EE1408"/>
    <w:rsid w:val="00EF3851"/>
    <w:rsid w:val="00F66BE1"/>
    <w:rsid w:val="00FC2338"/>
    <w:rsid w:val="00FF3D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CE7F9E"/>
  <w15:docId w15:val="{FBA361B2-86C7-1541-BB52-89C204BC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4E06"/>
    <w:pPr>
      <w:spacing w:line="320" w:lineRule="exact"/>
    </w:pPr>
    <w:rPr>
      <w:rFonts w:ascii="Arial" w:hAnsi="Arial" w:cs="Tahoma"/>
      <w:color w:val="00000A"/>
      <w:sz w:val="22"/>
      <w:szCs w:val="22"/>
      <w:lang w:eastAsia="en-US"/>
    </w:rPr>
  </w:style>
  <w:style w:type="paragraph" w:styleId="Rubrik1">
    <w:name w:val="heading 1"/>
    <w:basedOn w:val="Normal"/>
    <w:next w:val="Normal"/>
    <w:qFormat/>
    <w:rsid w:val="003158D9"/>
    <w:pPr>
      <w:keepNext/>
      <w:spacing w:before="240" w:after="60" w:line="600" w:lineRule="exact"/>
      <w:outlineLvl w:val="0"/>
    </w:pPr>
    <w:rPr>
      <w:rFonts w:cs="Arial"/>
      <w:b/>
      <w:bCs/>
      <w:sz w:val="48"/>
      <w:szCs w:val="48"/>
    </w:rPr>
  </w:style>
  <w:style w:type="paragraph" w:styleId="Rubrik2">
    <w:name w:val="heading 2"/>
    <w:basedOn w:val="Normal"/>
    <w:next w:val="Normal"/>
    <w:qFormat/>
    <w:rsid w:val="003158D9"/>
    <w:pPr>
      <w:keepNext/>
      <w:tabs>
        <w:tab w:val="left" w:pos="284"/>
      </w:tabs>
      <w:outlineLvl w:val="1"/>
    </w:pPr>
    <w:rPr>
      <w:rFonts w:cs="Times New Roman"/>
      <w:b/>
      <w:lang w:eastAsia="sv-SE"/>
    </w:rPr>
  </w:style>
  <w:style w:type="paragraph" w:styleId="Rubrik3">
    <w:name w:val="heading 3"/>
    <w:basedOn w:val="Normal"/>
    <w:next w:val="Normal"/>
    <w:qFormat/>
    <w:rsid w:val="00E31A99"/>
    <w:pPr>
      <w:keepNext/>
      <w:tabs>
        <w:tab w:val="left" w:pos="284"/>
      </w:tabs>
      <w:spacing w:line="400" w:lineRule="exact"/>
      <w:outlineLvl w:val="2"/>
    </w:pPr>
    <w:rPr>
      <w:rFonts w:cs="Times New Roman"/>
      <w:sz w:val="28"/>
      <w:szCs w:val="2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InternetLink">
    <w:name w:val="Internet Link"/>
    <w:rsid w:val="006A08F1"/>
    <w:rPr>
      <w:color w:val="0000FF"/>
      <w:u w:val="single"/>
    </w:rPr>
  </w:style>
  <w:style w:type="character" w:styleId="Stark">
    <w:name w:val="Strong"/>
    <w:uiPriority w:val="22"/>
    <w:qFormat/>
    <w:rsid w:val="00744E06"/>
    <w:rPr>
      <w:b/>
      <w:bCs/>
    </w:rPr>
  </w:style>
  <w:style w:type="character" w:customStyle="1" w:styleId="hps">
    <w:name w:val="hps"/>
    <w:qFormat/>
    <w:rsid w:val="00A24F35"/>
  </w:style>
  <w:style w:type="character" w:customStyle="1" w:styleId="apple-converted-space">
    <w:name w:val="apple-converted-space"/>
    <w:basedOn w:val="Standardstycketeckensnitt"/>
    <w:qFormat/>
    <w:rsid w:val="00D61204"/>
  </w:style>
  <w:style w:type="character" w:customStyle="1" w:styleId="ListLabel1">
    <w:name w:val="ListLabel 1"/>
    <w:qFormat/>
    <w:rsid w:val="009E4D74"/>
    <w:rPr>
      <w:rFonts w:eastAsia="Times New Roman" w:cs="Arial"/>
    </w:rPr>
  </w:style>
  <w:style w:type="character" w:customStyle="1" w:styleId="ListLabel2">
    <w:name w:val="ListLabel 2"/>
    <w:qFormat/>
    <w:rsid w:val="009E4D74"/>
    <w:rPr>
      <w:rFonts w:cs="Courier New"/>
    </w:rPr>
  </w:style>
  <w:style w:type="character" w:customStyle="1" w:styleId="ListLabel3">
    <w:name w:val="ListLabel 3"/>
    <w:qFormat/>
    <w:rsid w:val="009E4D74"/>
    <w:rPr>
      <w:rFonts w:cs="Courier New"/>
    </w:rPr>
  </w:style>
  <w:style w:type="character" w:customStyle="1" w:styleId="ListLabel4">
    <w:name w:val="ListLabel 4"/>
    <w:qFormat/>
    <w:rsid w:val="009E4D74"/>
    <w:rPr>
      <w:rFonts w:cs="Courier New"/>
    </w:rPr>
  </w:style>
  <w:style w:type="character" w:customStyle="1" w:styleId="ListLabel5">
    <w:name w:val="ListLabel 5"/>
    <w:qFormat/>
    <w:rsid w:val="009E4D74"/>
    <w:rPr>
      <w:sz w:val="20"/>
    </w:rPr>
  </w:style>
  <w:style w:type="character" w:customStyle="1" w:styleId="ListLabel6">
    <w:name w:val="ListLabel 6"/>
    <w:qFormat/>
    <w:rsid w:val="009E4D74"/>
    <w:rPr>
      <w:rFonts w:cs="Courier New"/>
    </w:rPr>
  </w:style>
  <w:style w:type="character" w:customStyle="1" w:styleId="ListLabel7">
    <w:name w:val="ListLabel 7"/>
    <w:qFormat/>
    <w:rsid w:val="009E4D74"/>
    <w:rPr>
      <w:rFonts w:cs="Courier New"/>
    </w:rPr>
  </w:style>
  <w:style w:type="character" w:customStyle="1" w:styleId="ListLabel8">
    <w:name w:val="ListLabel 8"/>
    <w:qFormat/>
    <w:rsid w:val="009E4D74"/>
    <w:rPr>
      <w:rFonts w:cs="Courier New"/>
    </w:rPr>
  </w:style>
  <w:style w:type="character" w:customStyle="1" w:styleId="ListLabel9">
    <w:name w:val="ListLabel 9"/>
    <w:qFormat/>
    <w:rsid w:val="009E4D74"/>
    <w:rPr>
      <w:rFonts w:cs="Courier New"/>
    </w:rPr>
  </w:style>
  <w:style w:type="character" w:customStyle="1" w:styleId="ListLabel10">
    <w:name w:val="ListLabel 10"/>
    <w:qFormat/>
    <w:rsid w:val="009E4D74"/>
    <w:rPr>
      <w:rFonts w:cs="Courier New"/>
    </w:rPr>
  </w:style>
  <w:style w:type="paragraph" w:customStyle="1" w:styleId="Heading">
    <w:name w:val="Heading"/>
    <w:basedOn w:val="Normal"/>
    <w:next w:val="Brdtext"/>
    <w:qFormat/>
    <w:rsid w:val="009E4D74"/>
    <w:pPr>
      <w:keepNext/>
      <w:spacing w:before="240" w:after="120"/>
    </w:pPr>
    <w:rPr>
      <w:rFonts w:ascii="Liberation Sans" w:eastAsia="Microsoft YaHei" w:hAnsi="Liberation Sans" w:cs="Arial"/>
      <w:sz w:val="28"/>
      <w:szCs w:val="28"/>
    </w:rPr>
  </w:style>
  <w:style w:type="paragraph" w:styleId="Brdtext">
    <w:name w:val="Body Text"/>
    <w:basedOn w:val="Normal"/>
    <w:rsid w:val="009E4D74"/>
    <w:pPr>
      <w:spacing w:after="140" w:line="288" w:lineRule="auto"/>
    </w:pPr>
  </w:style>
  <w:style w:type="paragraph" w:styleId="Lista">
    <w:name w:val="List"/>
    <w:basedOn w:val="Brdtext"/>
    <w:rsid w:val="009E4D74"/>
    <w:rPr>
      <w:rFonts w:cs="Arial"/>
    </w:rPr>
  </w:style>
  <w:style w:type="paragraph" w:styleId="Beskrivning">
    <w:name w:val="caption"/>
    <w:basedOn w:val="Normal"/>
    <w:qFormat/>
    <w:rsid w:val="009E4D74"/>
    <w:pPr>
      <w:suppressLineNumbers/>
      <w:spacing w:before="120" w:after="120"/>
    </w:pPr>
    <w:rPr>
      <w:rFonts w:cs="Arial"/>
      <w:i/>
      <w:iCs/>
      <w:sz w:val="24"/>
      <w:szCs w:val="24"/>
    </w:rPr>
  </w:style>
  <w:style w:type="paragraph" w:customStyle="1" w:styleId="Index">
    <w:name w:val="Index"/>
    <w:basedOn w:val="Normal"/>
    <w:qFormat/>
    <w:rsid w:val="009E4D74"/>
    <w:pPr>
      <w:suppressLineNumbers/>
    </w:pPr>
    <w:rPr>
      <w:rFonts w:cs="Arial"/>
    </w:rPr>
  </w:style>
  <w:style w:type="paragraph" w:customStyle="1" w:styleId="BalloonText1">
    <w:name w:val="Balloon Text1"/>
    <w:basedOn w:val="Normal"/>
    <w:semiHidden/>
    <w:qFormat/>
    <w:rsid w:val="009E4D74"/>
    <w:rPr>
      <w:sz w:val="16"/>
      <w:szCs w:val="16"/>
    </w:rPr>
  </w:style>
  <w:style w:type="paragraph" w:styleId="Sidhuvud">
    <w:name w:val="header"/>
    <w:basedOn w:val="Normal"/>
    <w:rsid w:val="009E4D74"/>
    <w:pPr>
      <w:tabs>
        <w:tab w:val="center" w:pos="4536"/>
        <w:tab w:val="right" w:pos="9072"/>
      </w:tabs>
    </w:pPr>
  </w:style>
  <w:style w:type="paragraph" w:styleId="Sidfot">
    <w:name w:val="footer"/>
    <w:basedOn w:val="Normal"/>
    <w:rsid w:val="003E7D87"/>
    <w:pPr>
      <w:tabs>
        <w:tab w:val="center" w:pos="4536"/>
        <w:tab w:val="right" w:pos="9072"/>
      </w:tabs>
      <w:spacing w:line="240" w:lineRule="exact"/>
    </w:pPr>
    <w:rPr>
      <w:sz w:val="18"/>
      <w:szCs w:val="18"/>
    </w:rPr>
  </w:style>
  <w:style w:type="paragraph" w:styleId="Ballongtext">
    <w:name w:val="Balloon Text"/>
    <w:basedOn w:val="Normal"/>
    <w:semiHidden/>
    <w:qFormat/>
    <w:rsid w:val="00E31A99"/>
    <w:rPr>
      <w:rFonts w:ascii="Tahoma" w:hAnsi="Tahoma"/>
      <w:sz w:val="16"/>
      <w:szCs w:val="16"/>
    </w:rPr>
  </w:style>
  <w:style w:type="paragraph" w:customStyle="1" w:styleId="Lennandiabrd-punkter">
    <w:name w:val="Lennandia bröd - punkter"/>
    <w:basedOn w:val="Normal"/>
    <w:qFormat/>
    <w:rsid w:val="00811145"/>
  </w:style>
  <w:style w:type="paragraph" w:customStyle="1" w:styleId="FrameContents">
    <w:name w:val="Frame Contents"/>
    <w:basedOn w:val="Normal"/>
    <w:qFormat/>
    <w:rsid w:val="009E4D74"/>
  </w:style>
  <w:style w:type="character" w:styleId="Hyperlnk">
    <w:name w:val="Hyperlink"/>
    <w:basedOn w:val="Standardstycketeckensnitt"/>
    <w:unhideWhenUsed/>
    <w:rsid w:val="009160D2"/>
    <w:rPr>
      <w:color w:val="0000FF" w:themeColor="hyperlink"/>
      <w:u w:val="single"/>
    </w:rPr>
  </w:style>
  <w:style w:type="character" w:styleId="AnvndHyperlnk">
    <w:name w:val="FollowedHyperlink"/>
    <w:basedOn w:val="Standardstycketeckensnitt"/>
    <w:semiHidden/>
    <w:unhideWhenUsed/>
    <w:rsid w:val="00A51A28"/>
    <w:rPr>
      <w:color w:val="800080" w:themeColor="followedHyperlink"/>
      <w:u w:val="single"/>
    </w:rPr>
  </w:style>
  <w:style w:type="character" w:styleId="Olstomnmnande">
    <w:name w:val="Unresolved Mention"/>
    <w:basedOn w:val="Standardstycketeckensnitt"/>
    <w:uiPriority w:val="99"/>
    <w:semiHidden/>
    <w:unhideWhenUsed/>
    <w:rsid w:val="00AC0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572</Words>
  <Characters>3036</Characters>
  <Application>Microsoft Office Word</Application>
  <DocSecurity>0</DocSecurity>
  <Lines>25</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Pressrelease:</vt:lpstr>
      <vt:lpstr>Pressrelease:</vt:lpstr>
    </vt:vector>
  </TitlesOfParts>
  <Company>Force CATV</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Pressrelease:</dc:title>
  <dc:creator>jko</dc:creator>
  <cp:lastModifiedBy>Kent Andersson</cp:lastModifiedBy>
  <cp:revision>4</cp:revision>
  <cp:lastPrinted>2018-08-28T19:48:00Z</cp:lastPrinted>
  <dcterms:created xsi:type="dcterms:W3CDTF">2018-08-29T09:02:00Z</dcterms:created>
  <dcterms:modified xsi:type="dcterms:W3CDTF">2018-08-31T04:32:00Z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Force CATV</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