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03" w:rsidRPr="00BF018F" w:rsidRDefault="00402803" w:rsidP="00402803">
      <w:pPr>
        <w:spacing w:after="135" w:line="360" w:lineRule="atLeast"/>
      </w:pPr>
      <w:r w:rsidRPr="00BF018F">
        <w:rPr>
          <w:b/>
          <w:bCs/>
          <w:sz w:val="36"/>
          <w:szCs w:val="36"/>
        </w:rPr>
        <w:t>ESSVE lanserar två nya ankarmassor för extrem belastning</w:t>
      </w:r>
    </w:p>
    <w:p w:rsidR="00402803" w:rsidRPr="00BF018F" w:rsidRDefault="00BF018F" w:rsidP="00402803">
      <w:pPr>
        <w:spacing w:after="135" w:line="360" w:lineRule="atLeast"/>
      </w:pPr>
      <w:r w:rsidRPr="00BF018F">
        <w:rPr>
          <w:b/>
          <w:bCs/>
          <w:sz w:val="24"/>
          <w:szCs w:val="24"/>
        </w:rPr>
        <w:t xml:space="preserve">Nu </w:t>
      </w:r>
      <w:r w:rsidR="00402803" w:rsidRPr="00BF018F">
        <w:rPr>
          <w:b/>
          <w:bCs/>
          <w:sz w:val="24"/>
          <w:szCs w:val="24"/>
        </w:rPr>
        <w:t xml:space="preserve">breddar </w:t>
      </w:r>
      <w:r w:rsidRPr="00BF018F">
        <w:rPr>
          <w:b/>
          <w:bCs/>
          <w:sz w:val="24"/>
          <w:szCs w:val="24"/>
        </w:rPr>
        <w:t xml:space="preserve">ESSVE </w:t>
      </w:r>
      <w:r w:rsidR="00402803" w:rsidRPr="00BF018F">
        <w:rPr>
          <w:b/>
          <w:bCs/>
          <w:sz w:val="24"/>
          <w:szCs w:val="24"/>
        </w:rPr>
        <w:t>sortimentet med två nya ankarmassor, ESSVE ONE och ESSVE HY. De nya ankarmassorna är både starkare, har fler användningsområden samtidigt som de har blivit miljömässigt bättre.</w:t>
      </w:r>
    </w:p>
    <w:p w:rsidR="00402803" w:rsidRPr="00BF018F" w:rsidRDefault="00402803" w:rsidP="00402803">
      <w:pPr>
        <w:spacing w:after="135" w:line="360" w:lineRule="atLeast"/>
      </w:pPr>
      <w:r w:rsidRPr="00BF018F">
        <w:rPr>
          <w:sz w:val="24"/>
          <w:szCs w:val="24"/>
        </w:rPr>
        <w:t>ESSVE ONE och ESSVE HY är de senaste tillskotten i ESSVES portfölj av ankarmassa. När något ska förankras och utsättas för hög belastning, exempelvis montage av balkonger, ställs höga krav på infästningen. Då är ESSVE ONE ett tryggt val, som dessutom är godkänd för sprucken betong. Utöver det är ESSVE ONE godkänt för montage i murverk och även vid risk för seismiska rörelser, dvs jordskred och jordbävningar.</w:t>
      </w:r>
    </w:p>
    <w:p w:rsidR="00402803" w:rsidRPr="00BF018F" w:rsidRDefault="00402803" w:rsidP="00402803">
      <w:pPr>
        <w:spacing w:after="135" w:line="360" w:lineRule="atLeast"/>
      </w:pPr>
      <w:r w:rsidRPr="00BF018F">
        <w:rPr>
          <w:sz w:val="24"/>
          <w:szCs w:val="24"/>
        </w:rPr>
        <w:t xml:space="preserve">ESSVE HY är en tungviktare inom infästning som klarar mycket höga krav och lämpar sig för applikationer som kräver extrema </w:t>
      </w:r>
      <w:proofErr w:type="spellStart"/>
      <w:r w:rsidRPr="00BF018F">
        <w:rPr>
          <w:sz w:val="24"/>
          <w:szCs w:val="24"/>
        </w:rPr>
        <w:t>lastvärden</w:t>
      </w:r>
      <w:proofErr w:type="spellEnd"/>
      <w:r w:rsidRPr="00BF018F">
        <w:rPr>
          <w:sz w:val="24"/>
          <w:szCs w:val="24"/>
        </w:rPr>
        <w:t xml:space="preserve">, som grundskruvar till höga hallbyggnader för att nämna något. ESSVE HY är dessutom godkänt för eftermontering av armeringsjärn, vilket används när betongstrukturer skall byggas på i efterhand. </w:t>
      </w:r>
    </w:p>
    <w:p w:rsidR="00402803" w:rsidRPr="00BF018F" w:rsidRDefault="00402803" w:rsidP="00402803">
      <w:pPr>
        <w:pStyle w:val="Liststycke"/>
        <w:numPr>
          <w:ilvl w:val="0"/>
          <w:numId w:val="2"/>
        </w:numPr>
        <w:spacing w:after="135" w:line="360" w:lineRule="atLeast"/>
        <w:rPr>
          <w:rFonts w:eastAsia="Times New Roman"/>
        </w:rPr>
      </w:pPr>
      <w:r w:rsidRPr="00BF018F">
        <w:rPr>
          <w:rFonts w:eastAsia="Times New Roman"/>
          <w:sz w:val="24"/>
          <w:szCs w:val="24"/>
        </w:rPr>
        <w:t>Nu breddar vi ytterligare vårt sortiment, som i dagsläget innehåller över 600 produkter inom kemisk och mekanisk tung infästning. Utöver det har ESSVE ett komplett tjänstepaket, bland annat ett eget dimensioneringsprogram för betonginfästning, kallat ESSVE CS, som används av över 700 konstruktörer i Norden. Programmet beräknar kapaciteten för olika sorters applikationer och föreslår själv lämpliga produkter för infästningens bärförmåga, vilket gör produktvalet både snabbare och enklare, säger David Tunberger, Marknadschef på ESSVE koncernen. Utöver det genomför ESSVE provdragningar på byggarbetsplatser i hela Norden.  </w:t>
      </w:r>
    </w:p>
    <w:p w:rsidR="00402803" w:rsidRPr="00BF018F" w:rsidRDefault="00402803" w:rsidP="00402803">
      <w:pPr>
        <w:spacing w:after="135" w:line="360" w:lineRule="atLeast"/>
        <w:rPr>
          <w:sz w:val="24"/>
          <w:szCs w:val="24"/>
        </w:rPr>
      </w:pPr>
      <w:r w:rsidRPr="00BF018F">
        <w:rPr>
          <w:sz w:val="24"/>
          <w:szCs w:val="24"/>
        </w:rPr>
        <w:t xml:space="preserve">ESSVE ONE och ESSVE HY är bedömda enligt </w:t>
      </w:r>
      <w:hyperlink r:id="rId7" w:history="1">
        <w:r w:rsidRPr="00BF018F">
          <w:rPr>
            <w:rStyle w:val="Hyperlnk"/>
            <w:color w:val="auto"/>
            <w:sz w:val="24"/>
            <w:szCs w:val="24"/>
          </w:rPr>
          <w:t>BASTA/BETA.</w:t>
        </w:r>
      </w:hyperlink>
      <w:r w:rsidRPr="00BF018F">
        <w:rPr>
          <w:sz w:val="24"/>
          <w:szCs w:val="24"/>
        </w:rPr>
        <w:t xml:space="preserve"> </w:t>
      </w:r>
      <w:r w:rsidRPr="00BF018F">
        <w:rPr>
          <w:rFonts w:ascii="Arial" w:hAnsi="Arial" w:cs="Arial"/>
          <w:sz w:val="23"/>
          <w:szCs w:val="23"/>
        </w:rPr>
        <w:t xml:space="preserve">I kravnivån ”BETA till BASTA” uppfyller </w:t>
      </w:r>
      <w:proofErr w:type="spellStart"/>
      <w:proofErr w:type="gramStart"/>
      <w:r w:rsidRPr="00BF018F">
        <w:rPr>
          <w:rFonts w:ascii="Arial" w:hAnsi="Arial" w:cs="Arial"/>
          <w:sz w:val="23"/>
          <w:szCs w:val="23"/>
        </w:rPr>
        <w:t>ESSVEs</w:t>
      </w:r>
      <w:proofErr w:type="spellEnd"/>
      <w:proofErr w:type="gramEnd"/>
      <w:r w:rsidRPr="00BF018F">
        <w:rPr>
          <w:rFonts w:ascii="Arial" w:hAnsi="Arial" w:cs="Arial"/>
          <w:sz w:val="23"/>
          <w:szCs w:val="23"/>
        </w:rPr>
        <w:t xml:space="preserve"> härdade ankarmassor kraven för BASTA-klassificering.</w:t>
      </w:r>
    </w:p>
    <w:p w:rsidR="00402803" w:rsidRPr="00BF018F" w:rsidRDefault="00402803" w:rsidP="00402803">
      <w:pPr>
        <w:pStyle w:val="Liststycke"/>
        <w:numPr>
          <w:ilvl w:val="0"/>
          <w:numId w:val="2"/>
        </w:numPr>
        <w:spacing w:after="135" w:line="360" w:lineRule="atLeast"/>
        <w:rPr>
          <w:rFonts w:eastAsia="Times New Roman"/>
          <w:sz w:val="24"/>
          <w:szCs w:val="24"/>
        </w:rPr>
      </w:pPr>
      <w:r w:rsidRPr="00BF018F">
        <w:rPr>
          <w:rFonts w:eastAsia="Times New Roman"/>
          <w:sz w:val="24"/>
          <w:szCs w:val="24"/>
        </w:rPr>
        <w:t xml:space="preserve">Det här är våra starkaste ankarmassor hittills som även är snälla mot miljön, vilket bekräftas av de </w:t>
      </w:r>
      <w:proofErr w:type="spellStart"/>
      <w:r w:rsidRPr="00BF018F">
        <w:rPr>
          <w:rFonts w:eastAsia="Times New Roman"/>
          <w:sz w:val="24"/>
          <w:szCs w:val="24"/>
        </w:rPr>
        <w:t>utnämnanden</w:t>
      </w:r>
      <w:proofErr w:type="spellEnd"/>
      <w:r w:rsidRPr="00BF018F">
        <w:rPr>
          <w:rFonts w:eastAsia="Times New Roman"/>
          <w:sz w:val="24"/>
          <w:szCs w:val="24"/>
        </w:rPr>
        <w:t xml:space="preserve"> som produkterna har fått. De innehåller inga giftiga ämnen och t</w:t>
      </w:r>
      <w:r w:rsidR="00BF018F">
        <w:rPr>
          <w:rFonts w:eastAsia="Times New Roman"/>
          <w:sz w:val="24"/>
          <w:szCs w:val="24"/>
        </w:rPr>
        <w:t xml:space="preserve">ill </w:t>
      </w:r>
      <w:r w:rsidRPr="00BF018F">
        <w:rPr>
          <w:rFonts w:eastAsia="Times New Roman"/>
          <w:sz w:val="24"/>
          <w:szCs w:val="24"/>
        </w:rPr>
        <w:t>o</w:t>
      </w:r>
      <w:r w:rsidR="00BF018F">
        <w:rPr>
          <w:rFonts w:eastAsia="Times New Roman"/>
          <w:sz w:val="24"/>
          <w:szCs w:val="24"/>
        </w:rPr>
        <w:t xml:space="preserve">ch </w:t>
      </w:r>
      <w:r w:rsidRPr="00BF018F">
        <w:rPr>
          <w:rFonts w:eastAsia="Times New Roman"/>
          <w:sz w:val="24"/>
          <w:szCs w:val="24"/>
        </w:rPr>
        <w:t>m</w:t>
      </w:r>
      <w:r w:rsidR="00BF018F">
        <w:rPr>
          <w:rFonts w:eastAsia="Times New Roman"/>
          <w:sz w:val="24"/>
          <w:szCs w:val="24"/>
        </w:rPr>
        <w:t>ed</w:t>
      </w:r>
      <w:r w:rsidRPr="00BF018F">
        <w:rPr>
          <w:rFonts w:eastAsia="Times New Roman"/>
          <w:sz w:val="24"/>
          <w:szCs w:val="24"/>
        </w:rPr>
        <w:t xml:space="preserve"> förpackning kan slängas i vanlig plastsortering. Det behövs heller ingen skyddsutrustning för att använda produkterna, säger Viktor Bukowski, Teknisk Specialist på ESSVE.</w:t>
      </w:r>
    </w:p>
    <w:p w:rsidR="000363DA" w:rsidRPr="00BF018F" w:rsidRDefault="000363DA" w:rsidP="001D5CB8">
      <w:bookmarkStart w:id="0" w:name="_GoBack"/>
      <w:bookmarkEnd w:id="0"/>
    </w:p>
    <w:sectPr w:rsidR="000363DA" w:rsidRPr="00BF018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900" w:rsidRDefault="00762900" w:rsidP="00762900">
      <w:r>
        <w:separator/>
      </w:r>
    </w:p>
  </w:endnote>
  <w:endnote w:type="continuationSeparator" w:id="0">
    <w:p w:rsidR="00762900" w:rsidRDefault="00762900" w:rsidP="007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611" w:rsidRDefault="00ED1611" w:rsidP="00ED1611">
    <w:pPr>
      <w:spacing w:after="135" w:line="360" w:lineRule="atLeast"/>
    </w:pPr>
    <w:r w:rsidRPr="00BF018F">
      <w:rPr>
        <w:b/>
        <w:bCs/>
        <w:sz w:val="24"/>
        <w:szCs w:val="24"/>
      </w:rPr>
      <w:t>Om ESSVE</w:t>
    </w:r>
    <w:r w:rsidRPr="00BF018F">
      <w:rPr>
        <w:b/>
        <w:bCs/>
        <w:sz w:val="24"/>
        <w:szCs w:val="24"/>
      </w:rPr>
      <w:br/>
    </w:r>
    <w:proofErr w:type="spellStart"/>
    <w:r w:rsidRPr="00BF018F">
      <w:rPr>
        <w:sz w:val="24"/>
        <w:szCs w:val="24"/>
      </w:rPr>
      <w:t>ESSVE</w:t>
    </w:r>
    <w:proofErr w:type="spellEnd"/>
    <w:r w:rsidRPr="00BF018F">
      <w:rPr>
        <w:sz w:val="24"/>
        <w:szCs w:val="24"/>
      </w:rPr>
      <w:t xml:space="preserve"> utvecklar och marknadsför ett brett sortiment av produkter och lösningar inom fästteknik. Sedan 1970 har ESSVE hjälpt sina kunder att bli mer effektiva. </w:t>
    </w:r>
    <w:r w:rsidRPr="00BF018F">
      <w:rPr>
        <w:sz w:val="24"/>
        <w:szCs w:val="24"/>
      </w:rPr>
      <w:br/>
      <w:t>I nära samarbete med återförsäljare, proffshantverkare och industrikunder tar ESSVE fram innovativa lösningar som underlättar arbetet och ger ett bestående resultat.</w:t>
    </w:r>
  </w:p>
  <w:p w:rsidR="00ED1611" w:rsidRDefault="00ED16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900" w:rsidRDefault="00762900" w:rsidP="00762900">
      <w:r>
        <w:separator/>
      </w:r>
    </w:p>
  </w:footnote>
  <w:footnote w:type="continuationSeparator" w:id="0">
    <w:p w:rsidR="00762900" w:rsidRDefault="00762900" w:rsidP="00762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900" w:rsidRDefault="00ED1611">
    <w:pPr>
      <w:pStyle w:val="Sidhuvud"/>
    </w:pPr>
    <w:r>
      <w:tab/>
    </w:r>
    <w:r>
      <w:tab/>
    </w:r>
    <w:r w:rsidR="00762900">
      <w:rPr>
        <w:noProof/>
      </w:rPr>
      <w:drawing>
        <wp:inline distT="0" distB="0" distL="0" distR="0">
          <wp:extent cx="1138134" cy="795020"/>
          <wp:effectExtent l="0" t="0" r="508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ESSVE_payoff_RGB_utan utfall.png"/>
                  <pic:cNvPicPr/>
                </pic:nvPicPr>
                <pic:blipFill>
                  <a:blip r:embed="rId1">
                    <a:extLst>
                      <a:ext uri="{28A0092B-C50C-407E-A947-70E740481C1C}">
                        <a14:useLocalDpi xmlns:a14="http://schemas.microsoft.com/office/drawing/2010/main" val="0"/>
                      </a:ext>
                    </a:extLst>
                  </a:blip>
                  <a:stretch>
                    <a:fillRect/>
                  </a:stretch>
                </pic:blipFill>
                <pic:spPr>
                  <a:xfrm>
                    <a:off x="0" y="0"/>
                    <a:ext cx="1147853" cy="801809"/>
                  </a:xfrm>
                  <a:prstGeom prst="rect">
                    <a:avLst/>
                  </a:prstGeom>
                </pic:spPr>
              </pic:pic>
            </a:graphicData>
          </a:graphic>
        </wp:inline>
      </w:drawing>
    </w:r>
  </w:p>
  <w:p w:rsidR="00762900" w:rsidRDefault="0076290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616B2"/>
    <w:multiLevelType w:val="hybridMultilevel"/>
    <w:tmpl w:val="927C075E"/>
    <w:lvl w:ilvl="0" w:tplc="31AABA6E">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5D833E74"/>
    <w:multiLevelType w:val="hybridMultilevel"/>
    <w:tmpl w:val="646875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B8"/>
    <w:rsid w:val="000363DA"/>
    <w:rsid w:val="001D5CB8"/>
    <w:rsid w:val="001F1BB1"/>
    <w:rsid w:val="00203ACD"/>
    <w:rsid w:val="0035209D"/>
    <w:rsid w:val="00402803"/>
    <w:rsid w:val="00403975"/>
    <w:rsid w:val="00762900"/>
    <w:rsid w:val="007C6476"/>
    <w:rsid w:val="009B75F4"/>
    <w:rsid w:val="00BF018F"/>
    <w:rsid w:val="00D316D0"/>
    <w:rsid w:val="00E65D67"/>
    <w:rsid w:val="00ED16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8AC9C"/>
  <w15:chartTrackingRefBased/>
  <w15:docId w15:val="{D44358F4-6BD1-4AAC-8284-A96FDEF8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CB8"/>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D5CB8"/>
    <w:pPr>
      <w:ind w:left="720"/>
    </w:pPr>
    <w:rPr>
      <w:lang w:eastAsia="sv-SE"/>
    </w:rPr>
  </w:style>
  <w:style w:type="character" w:styleId="Hyperlnk">
    <w:name w:val="Hyperlink"/>
    <w:basedOn w:val="Standardstycketeckensnitt"/>
    <w:uiPriority w:val="99"/>
    <w:semiHidden/>
    <w:unhideWhenUsed/>
    <w:rsid w:val="00402803"/>
    <w:rPr>
      <w:color w:val="0563C1"/>
      <w:u w:val="single"/>
    </w:rPr>
  </w:style>
  <w:style w:type="paragraph" w:styleId="Sidhuvud">
    <w:name w:val="header"/>
    <w:basedOn w:val="Normal"/>
    <w:link w:val="SidhuvudChar"/>
    <w:uiPriority w:val="99"/>
    <w:unhideWhenUsed/>
    <w:rsid w:val="00762900"/>
    <w:pPr>
      <w:tabs>
        <w:tab w:val="center" w:pos="4536"/>
        <w:tab w:val="right" w:pos="9072"/>
      </w:tabs>
    </w:pPr>
  </w:style>
  <w:style w:type="character" w:customStyle="1" w:styleId="SidhuvudChar">
    <w:name w:val="Sidhuvud Char"/>
    <w:basedOn w:val="Standardstycketeckensnitt"/>
    <w:link w:val="Sidhuvud"/>
    <w:uiPriority w:val="99"/>
    <w:rsid w:val="00762900"/>
    <w:rPr>
      <w:rFonts w:ascii="Calibri" w:hAnsi="Calibri" w:cs="Calibri"/>
    </w:rPr>
  </w:style>
  <w:style w:type="paragraph" w:styleId="Sidfot">
    <w:name w:val="footer"/>
    <w:basedOn w:val="Normal"/>
    <w:link w:val="SidfotChar"/>
    <w:uiPriority w:val="99"/>
    <w:unhideWhenUsed/>
    <w:rsid w:val="00762900"/>
    <w:pPr>
      <w:tabs>
        <w:tab w:val="center" w:pos="4536"/>
        <w:tab w:val="right" w:pos="9072"/>
      </w:tabs>
    </w:pPr>
  </w:style>
  <w:style w:type="character" w:customStyle="1" w:styleId="SidfotChar">
    <w:name w:val="Sidfot Char"/>
    <w:basedOn w:val="Standardstycketeckensnitt"/>
    <w:link w:val="Sidfot"/>
    <w:uiPriority w:val="99"/>
    <w:rsid w:val="0076290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62326">
      <w:bodyDiv w:val="1"/>
      <w:marLeft w:val="0"/>
      <w:marRight w:val="0"/>
      <w:marTop w:val="0"/>
      <w:marBottom w:val="0"/>
      <w:divBdr>
        <w:top w:val="none" w:sz="0" w:space="0" w:color="auto"/>
        <w:left w:val="none" w:sz="0" w:space="0" w:color="auto"/>
        <w:bottom w:val="none" w:sz="0" w:space="0" w:color="auto"/>
        <w:right w:val="none" w:sz="0" w:space="0" w:color="auto"/>
      </w:divBdr>
    </w:div>
    <w:div w:id="23405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staonline.se/sa-fungerar-det/produkter-i-ba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1861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Brita Bläsung</dc:creator>
  <cp:keywords/>
  <dc:description/>
  <cp:lastModifiedBy>Brita Bläsung</cp:lastModifiedBy>
  <cp:revision>2</cp:revision>
  <dcterms:created xsi:type="dcterms:W3CDTF">2019-05-22T13:29:00Z</dcterms:created>
  <dcterms:modified xsi:type="dcterms:W3CDTF">2019-05-22T13:29:00Z</dcterms:modified>
</cp:coreProperties>
</file>