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DD" w:rsidRPr="000603DD" w:rsidRDefault="000603DD" w:rsidP="000603DD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56"/>
          <w:szCs w:val="56"/>
        </w:rPr>
      </w:pPr>
      <w:r w:rsidRPr="000603DD">
        <w:rPr>
          <w:rStyle w:val="Strong"/>
          <w:rFonts w:ascii="Helvetica" w:hAnsi="Helvetica" w:cs="Helvetica"/>
          <w:color w:val="555555"/>
          <w:sz w:val="56"/>
          <w:szCs w:val="56"/>
        </w:rPr>
        <w:t>Sådan får du et bedre tv-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56"/>
          <w:szCs w:val="56"/>
        </w:rPr>
        <w:t>billede</w:t>
      </w:r>
      <w:proofErr w:type="spellEnd"/>
    </w:p>
    <w:p w:rsidR="000603DD" w:rsidRDefault="000603DD" w:rsidP="000603DD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5731510" cy="38246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dal_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DD" w:rsidRDefault="000603DD" w:rsidP="000603DD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Hvis 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nyhedsoplæseren</w:t>
      </w:r>
      <w:proofErr w:type="spellEnd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 ser for 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solbrændt</w:t>
      </w:r>
      <w:proofErr w:type="spellEnd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ud</w:t>
      </w:r>
      <w:proofErr w:type="spellEnd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, så er dit tv 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indstillet</w:t>
      </w:r>
      <w:proofErr w:type="spellEnd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forkert</w:t>
      </w:r>
      <w:proofErr w:type="spellEnd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. De aller fleste nye 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fladskærme</w:t>
      </w:r>
      <w:proofErr w:type="spellEnd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 har 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brug</w:t>
      </w:r>
      <w:proofErr w:type="spellEnd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 for kalibrering, men kun halvdelen 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gør</w:t>
      </w:r>
      <w:proofErr w:type="spellEnd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 </w:t>
      </w:r>
      <w:proofErr w:type="spell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noget</w:t>
      </w:r>
      <w:proofErr w:type="spellEnd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 xml:space="preserve"> ved </w:t>
      </w:r>
      <w:proofErr w:type="gramStart"/>
      <w:r w:rsidRPr="000603DD">
        <w:rPr>
          <w:rStyle w:val="Strong"/>
          <w:rFonts w:ascii="Helvetica" w:hAnsi="Helvetica" w:cs="Helvetica"/>
          <w:color w:val="555555"/>
          <w:sz w:val="22"/>
          <w:szCs w:val="22"/>
        </w:rPr>
        <w:t>det.</w:t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t>–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Så godt som alle nye tv kommer med lidt overdrevne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farver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som skal skille sig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imponere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potentielle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købere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Det ser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måske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pænere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men billedet adskiller sig meget fra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virkeligheden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kan være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trættende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at se på 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længden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siger administrerende direktør i </w:t>
      </w:r>
      <w:hyperlink r:id="rId5" w:history="1">
        <w:r>
          <w:rPr>
            <w:rStyle w:val="Hyperlink"/>
            <w:rFonts w:ascii="Helvetica" w:hAnsi="Helvetica" w:cs="Helvetica"/>
            <w:sz w:val="20"/>
            <w:szCs w:val="20"/>
          </w:rPr>
          <w:t>​Elgiganten</w:t>
        </w:r>
      </w:hyperlink>
      <w:r>
        <w:rPr>
          <w:rFonts w:ascii="Helvetica" w:hAnsi="Helvetica" w:cs="Helvetica"/>
          <w:color w:val="555555"/>
          <w:sz w:val="20"/>
          <w:szCs w:val="20"/>
        </w:rPr>
        <w:t xml:space="preserve">, Peder Stedal. 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For at få et nyt tv til at vise 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naturligt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billede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skal det kalibreres. Skal det laves ordentlig, skal 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professionel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kalibrator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ændre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billede-indstillingerne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tilpasse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tv’et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til lysforholdene i det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rum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som det skal stå i. 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At kalibrere handler om at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gøre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tv’et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 stand til at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genskabe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virkeligheden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som den var da den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blev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filmet, eller at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genskabe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den stemning, som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filmskaberen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så for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sig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da filmen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blev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lavet, siger Peder Stedal.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Kun halvdelen har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kalibreret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det tv som de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sidst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købte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viser 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undersøgelse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hyperlink r:id="rId6" w:history="1">
        <w:proofErr w:type="spellStart"/>
        <w:r>
          <w:rPr>
            <w:rStyle w:val="Hyperlink"/>
            <w:rFonts w:ascii="Helvetica" w:hAnsi="Helvetica" w:cs="Helvetica"/>
            <w:sz w:val="20"/>
            <w:szCs w:val="20"/>
          </w:rPr>
          <w:t>YouGov</w:t>
        </w:r>
        <w:proofErr w:type="spellEnd"/>
      </w:hyperlink>
      <w:r>
        <w:rPr>
          <w:rFonts w:ascii="Helvetica" w:hAnsi="Helvetica" w:cs="Helvetica"/>
          <w:color w:val="555555"/>
          <w:sz w:val="20"/>
          <w:szCs w:val="20"/>
        </w:rPr>
        <w:t xml:space="preserve"> har lavet for Elgiganten. Én av tre har ikke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noget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forhold til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begrebet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kalibrering.</w:t>
      </w:r>
    </w:p>
    <w:p w:rsidR="000603DD" w:rsidRDefault="000603DD" w:rsidP="000603DD">
      <w:pPr>
        <w:pStyle w:val="NormalWeb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Sandsynligvis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er det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endnu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færre som har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kalibreret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sit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tv. Mange tror, at de selv kan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ændre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nogle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indstillinger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på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tv’et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få det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rigtigt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kalibreret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Sådan er det ikke. Dette er 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møjsommelig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proces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som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kræver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kompetence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dyrt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udstyr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siger kalibreringsekspert Gorm Sørensen 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Procal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bookmarkStart w:id="0" w:name="_GoBack"/>
      <w:bookmarkEnd w:id="0"/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</w:rPr>
        <w:lastRenderedPageBreak/>
        <w:t>Solbrændt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</w:rPr>
        <w:t xml:space="preserve"> studievært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Gorm Sørensen har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arbejdet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med kalibrering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af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tv og projektorer i 15 år. Han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udfører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denne tjeneste for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blandt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andet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reklamebureauer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filmselskaber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sælgere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af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hjemmebiografer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Ser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nyhedsoplæseren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 TV Avisen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som om han kommer direkte fra solariet, så har du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sandsynligvis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et dårligt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kalibreret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tv. Ved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rigtig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kalibrering skal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hudtonerne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ægte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Både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rødfarven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på colaetiketten og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grønfarven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på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græsset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skal se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som 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virkeligheden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siger Gorm Sørensen.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På mange tv er det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vanskeligt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at se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hvad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der skjuler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sig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 mørket og i de lyseste dele.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Det handler om at få 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rigtigt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forhold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mellem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lys og mørke. Efter kalibrering vil flere detaljer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træde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frem fra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skyggerne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fra det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hvide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siger Gorm Sørensen.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En anden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typisk ”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fejl</w:t>
      </w:r>
      <w:proofErr w:type="spellEnd"/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” på nye tv er at de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udsender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lidt for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kraftigt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blåt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lys.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Blåstikket kan få en scene fra varme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Caribien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til at se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iskold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og det kan være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trættende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for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øjnene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at forholde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sig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til så meget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blåt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kraftigt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lys. De fleste nye tv er ganske enkelt helt i skoven, før de bliver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kalibreret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siger Gorm Sørensen. 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Elektronikkæderne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er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nu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begyndt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at tilbyde kalibrering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af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nye tv som en ekstratjeneste. Elgiganten har anskaffet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udstyr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bygget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testrum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og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oplært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ansatte for at kunne kalibrere tv, som skal stå i normalt belyste danske stuer.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Hver tredje nye tv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sælges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nu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færdig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kalibreret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fra os.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Vores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indtryk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er, at kunder som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køber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kalibrerede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tv er mere tilfredse end dem der ikke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vælger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denne tjeneste, siger Peder Stedal i Elgiganten.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555555"/>
          <w:sz w:val="20"/>
          <w:szCs w:val="20"/>
        </w:rPr>
        <w:t xml:space="preserve">Dette kan du </w:t>
      </w:r>
      <w:proofErr w:type="spellStart"/>
      <w:r>
        <w:rPr>
          <w:rStyle w:val="Strong"/>
          <w:rFonts w:ascii="Helvetica" w:hAnsi="Helvetica" w:cs="Helvetica"/>
          <w:color w:val="555555"/>
          <w:sz w:val="20"/>
          <w:szCs w:val="20"/>
        </w:rPr>
        <w:t>gøre</w:t>
      </w:r>
      <w:proofErr w:type="spellEnd"/>
      <w:r>
        <w:rPr>
          <w:rStyle w:val="Strong"/>
          <w:rFonts w:ascii="Helvetica" w:hAnsi="Helvetica" w:cs="Helvetica"/>
          <w:color w:val="555555"/>
          <w:sz w:val="20"/>
          <w:szCs w:val="20"/>
        </w:rPr>
        <w:t xml:space="preserve"> selv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Selv om ordentlig kalibrering bør overlades til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eksperterne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kan du får et bedre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billede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ved at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foretage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nogle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ændringer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menuerne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selv.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De fleste tv har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billede-indstillinger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som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hedder ”naturlig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” eller ”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filmmode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”. De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giver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som regel et mere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naturligt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billede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end ”standard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” og ”dynamisk”. </w:t>
      </w:r>
      <w:proofErr w:type="spellStart"/>
      <w:proofErr w:type="gramStart"/>
      <w:r>
        <w:rPr>
          <w:rFonts w:ascii="Helvetica" w:hAnsi="Helvetica" w:cs="Helvetica"/>
          <w:color w:val="555555"/>
          <w:sz w:val="20"/>
          <w:szCs w:val="20"/>
        </w:rPr>
        <w:t>Brug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”naturlig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” om dagen og ”filmmodus” om aftenen, siger Gorm Sørensen.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tillæg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bør du lave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nogle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små justeringer 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billede-menuen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</w:t>
      </w:r>
    </w:p>
    <w:p w:rsidR="000603DD" w:rsidRDefault="000603DD" w:rsidP="000603DD">
      <w:pPr>
        <w:pStyle w:val="NormalWeb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–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Slå ”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skarphed</w:t>
      </w:r>
      <w:proofErr w:type="spellEnd"/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” helt fra. Denne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funktion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skaber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kun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støj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på moderne tv. Rør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ikke ”lysstyrke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”, for denne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indstilling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er som regel korrekt. Skru i stedet lidt ned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for ”kontrast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” og ”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farve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”, siger Gorm Sørensen.</w:t>
      </w:r>
    </w:p>
    <w:p w:rsidR="009D5965" w:rsidRDefault="009D5965"/>
    <w:sectPr w:rsidR="009D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DD"/>
    <w:rsid w:val="000603DD"/>
    <w:rsid w:val="009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9303-0188-4C3E-85EC-C49020B1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3DD"/>
    <w:rPr>
      <w:strike w:val="0"/>
      <w:dstrike w:val="0"/>
      <w:color w:val="3D9B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603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3D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10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998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532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gov.no/" TargetMode="External"/><Relationship Id="rId5" Type="http://schemas.openxmlformats.org/officeDocument/2006/relationships/hyperlink" Target="http://www.giganten.d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2015-11-04T13:39:00Z</dcterms:created>
  <dcterms:modified xsi:type="dcterms:W3CDTF">2015-11-04T13:44:00Z</dcterms:modified>
</cp:coreProperties>
</file>