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CA" w:rsidRDefault="003C13CA" w:rsidP="003C13CA">
      <w:pPr>
        <w:pStyle w:val="berschrift1"/>
        <w:rPr>
          <w:b/>
          <w:sz w:val="22"/>
        </w:rPr>
      </w:pPr>
      <w:bookmarkStart w:id="0" w:name="_GoBack"/>
      <w:r>
        <w:rPr>
          <w:b/>
          <w:sz w:val="22"/>
        </w:rPr>
        <w:t>VOB im Bild – Tiefbau- und Erdarbeiten</w:t>
      </w:r>
    </w:p>
    <w:p w:rsidR="003C13CA" w:rsidRPr="00E673CE" w:rsidRDefault="00E673CE" w:rsidP="003C13CA">
      <w:pPr>
        <w:rPr>
          <w:b/>
        </w:rPr>
      </w:pPr>
      <w:r w:rsidRPr="00E673CE">
        <w:rPr>
          <w:b/>
        </w:rPr>
        <w:t>Abrechnung nach der VOB 2012 mit Ergänzungen 2015</w:t>
      </w:r>
    </w:p>
    <w:p w:rsidR="00E673CE" w:rsidRDefault="00E673CE" w:rsidP="003C13C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25"/>
      </w:tblGrid>
      <w:tr w:rsidR="003C13CA" w:rsidTr="00DE60C5">
        <w:tc>
          <w:tcPr>
            <w:tcW w:w="1346" w:type="dxa"/>
          </w:tcPr>
          <w:p w:rsidR="003C13CA" w:rsidRPr="007E5F04" w:rsidRDefault="00E673CE" w:rsidP="002F4CC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CD10CB3" wp14:editId="6AE10B7D">
                  <wp:extent cx="644534" cy="923925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030_2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13" cy="9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3C13CA" w:rsidRPr="007E5F04" w:rsidRDefault="00FE7821" w:rsidP="002F4CCB">
            <w:r>
              <w:t xml:space="preserve">Begründet von </w:t>
            </w:r>
            <w:r w:rsidR="003C13CA" w:rsidRPr="007E5F04">
              <w:t xml:space="preserve">Hans von der </w:t>
            </w:r>
            <w:proofErr w:type="spellStart"/>
            <w:r w:rsidR="003C13CA" w:rsidRPr="007E5F04">
              <w:t>Damerau</w:t>
            </w:r>
            <w:proofErr w:type="spellEnd"/>
            <w:r w:rsidR="003C13CA" w:rsidRPr="007E5F04">
              <w:t xml:space="preserve"> und August </w:t>
            </w:r>
            <w:proofErr w:type="spellStart"/>
            <w:r w:rsidR="003C13CA" w:rsidRPr="007E5F04">
              <w:t>Tauterat</w:t>
            </w:r>
            <w:proofErr w:type="spellEnd"/>
            <w:r w:rsidR="003C13CA" w:rsidRPr="007E5F04">
              <w:t>.</w:t>
            </w:r>
          </w:p>
          <w:p w:rsidR="003C13CA" w:rsidRDefault="003C13CA" w:rsidP="00B67638">
            <w:pPr>
              <w:tabs>
                <w:tab w:val="left" w:pos="-353"/>
                <w:tab w:val="left" w:pos="3969"/>
              </w:tabs>
            </w:pPr>
            <w:r w:rsidRPr="007E5F04">
              <w:t>Bearbeitet v</w:t>
            </w:r>
            <w:r w:rsidR="00B67638">
              <w:t>on Dipl.-Ing. Hinrich Poppinga.</w:t>
            </w:r>
          </w:p>
          <w:p w:rsidR="003C13CA" w:rsidRPr="007E5F04" w:rsidRDefault="00E673CE" w:rsidP="002F4CCB">
            <w:pPr>
              <w:tabs>
                <w:tab w:val="left" w:pos="2835"/>
                <w:tab w:val="left" w:pos="3969"/>
              </w:tabs>
            </w:pPr>
            <w:r>
              <w:t>21</w:t>
            </w:r>
            <w:r w:rsidR="003C13CA" w:rsidRPr="007E5F04">
              <w:t>., aktualisierte und erweiterte Auflage 201</w:t>
            </w:r>
            <w:r>
              <w:t>5</w:t>
            </w:r>
            <w:r w:rsidR="003C13CA" w:rsidRPr="007E5F04">
              <w:t>. DIN A4.</w:t>
            </w:r>
            <w:r w:rsidR="00B67638">
              <w:t xml:space="preserve"> Gebunden. </w:t>
            </w:r>
            <w:r w:rsidR="00B67638">
              <w:br/>
              <w:t>2</w:t>
            </w:r>
            <w:r w:rsidR="00347F45">
              <w:t>48</w:t>
            </w:r>
            <w:r w:rsidR="003C13CA" w:rsidRPr="007E5F04">
              <w:t xml:space="preserve"> Seiten mit 3</w:t>
            </w:r>
            <w:r w:rsidR="00347F45">
              <w:t>2</w:t>
            </w:r>
            <w:r>
              <w:t>0</w:t>
            </w:r>
            <w:r w:rsidR="003C13CA" w:rsidRPr="007E5F04">
              <w:t xml:space="preserve"> Abbildungen.</w:t>
            </w:r>
          </w:p>
          <w:p w:rsidR="003C13CA" w:rsidRPr="007E5F04" w:rsidRDefault="003C13CA" w:rsidP="002F4CCB">
            <w:r w:rsidRPr="007E5F04">
              <w:t xml:space="preserve">EURO </w:t>
            </w:r>
            <w:r w:rsidR="00E673CE">
              <w:t>6</w:t>
            </w:r>
            <w:r w:rsidRPr="007E5F04">
              <w:t>9,–</w:t>
            </w:r>
          </w:p>
          <w:p w:rsidR="003C13CA" w:rsidRPr="007E5F04" w:rsidRDefault="00B67638" w:rsidP="002F4CCB">
            <w:pPr>
              <w:tabs>
                <w:tab w:val="left" w:pos="2835"/>
                <w:tab w:val="left" w:pos="3969"/>
              </w:tabs>
              <w:outlineLvl w:val="0"/>
            </w:pPr>
            <w:r>
              <w:t xml:space="preserve">ISBN </w:t>
            </w:r>
            <w:r w:rsidR="00E673CE">
              <w:t>978-3-481-03403-0</w:t>
            </w:r>
          </w:p>
        </w:tc>
      </w:tr>
    </w:tbl>
    <w:p w:rsidR="003C13CA" w:rsidRDefault="003C13CA" w:rsidP="003C13CA"/>
    <w:p w:rsidR="003C13CA" w:rsidRDefault="003C13CA" w:rsidP="003C13CA">
      <w:r>
        <w:t>VERLAGSGESELLSCHAFT RUDOLF MÜLLER GmbH &amp; Co. KG</w:t>
      </w:r>
    </w:p>
    <w:p w:rsidR="003C13CA" w:rsidRDefault="003C13CA" w:rsidP="003C13CA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50933 Köln</w:t>
      </w:r>
    </w:p>
    <w:p w:rsidR="003C13CA" w:rsidRDefault="003C13CA" w:rsidP="003C13CA">
      <w:pPr>
        <w:pStyle w:val="berschrift1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  <w:t xml:space="preserve">   Telefax: 0221 5497-130</w:t>
      </w:r>
    </w:p>
    <w:p w:rsidR="003C13CA" w:rsidRDefault="003C13CA" w:rsidP="003C13CA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  <w:t xml:space="preserve">  www.baufachmedien.de</w:t>
      </w:r>
    </w:p>
    <w:p w:rsidR="003C13CA" w:rsidRDefault="003C13CA" w:rsidP="0094365D">
      <w:pPr>
        <w:pStyle w:val="Textkrper"/>
        <w:spacing w:line="240" w:lineRule="exact"/>
      </w:pPr>
    </w:p>
    <w:p w:rsidR="00981F43" w:rsidRDefault="00B23E78" w:rsidP="00981F43">
      <w:pPr>
        <w:pStyle w:val="Textkrper"/>
        <w:spacing w:line="240" w:lineRule="exact"/>
        <w:jc w:val="left"/>
      </w:pPr>
      <w:r>
        <w:t xml:space="preserve">Die </w:t>
      </w:r>
      <w:r w:rsidRPr="00B67638">
        <w:t>„VOB im Bild – Tiefbau- und Erdarbeiten“</w:t>
      </w:r>
      <w:r w:rsidR="003C13CA" w:rsidRPr="00B67638">
        <w:t xml:space="preserve"> ist das Standardwerk zur einfachen und sicheren Abrechnung nach der aktuellen Vergabe- und Vertragsordnung für Bauleistungen (VOB). </w:t>
      </w:r>
      <w:r w:rsidR="00981F43" w:rsidRPr="00B67638">
        <w:t>Grundlage der aktuellen 2</w:t>
      </w:r>
      <w:r w:rsidR="00981F43">
        <w:t>1</w:t>
      </w:r>
      <w:r w:rsidR="00981F43" w:rsidRPr="00B67638">
        <w:t>. Auflage bildet die</w:t>
      </w:r>
      <w:r w:rsidR="00981F43">
        <w:t xml:space="preserve"> VOB-Ausgabe 2012 </w:t>
      </w:r>
      <w:r w:rsidR="00FE7821">
        <w:t xml:space="preserve">und der </w:t>
      </w:r>
      <w:r w:rsidR="00981F43">
        <w:t xml:space="preserve"> </w:t>
      </w:r>
      <w:r w:rsidR="00FE7821">
        <w:t>zugehörige VOB-</w:t>
      </w:r>
      <w:r w:rsidR="00981F43" w:rsidRPr="007608C1">
        <w:t>Ergänzung</w:t>
      </w:r>
      <w:r w:rsidR="00FE7821">
        <w:t>sband</w:t>
      </w:r>
      <w:r w:rsidR="00981F43" w:rsidRPr="007608C1">
        <w:t xml:space="preserve"> 2015</w:t>
      </w:r>
      <w:r w:rsidR="00981F43" w:rsidRPr="007608C1">
        <w:rPr>
          <w:vanish/>
          <w:color w:val="000000"/>
        </w:rPr>
        <w:t>Von den insgesamt 62 Allgemeinen Technischen Vertragsbedingungen (ATV) werden in dieser „VOB im Bild – Tiefbau- und Erdarbeiten“ 30 tiefbauspezifische ATV erläutert. Davon wurden gegenüber der VOB, Ausgabe 2006 alle ATV redaktionell und 9 fachtechnisch überarbeitet.</w:t>
      </w:r>
      <w:r w:rsidR="00981F43" w:rsidRPr="007608C1">
        <w:t xml:space="preserve">. </w:t>
      </w:r>
    </w:p>
    <w:p w:rsidR="00981F43" w:rsidRDefault="00981F43" w:rsidP="00981F43">
      <w:pPr>
        <w:pStyle w:val="Textkrper"/>
        <w:spacing w:line="240" w:lineRule="exact"/>
        <w:jc w:val="left"/>
      </w:pPr>
    </w:p>
    <w:p w:rsidR="00981F43" w:rsidRDefault="003C13CA" w:rsidP="00981F43">
      <w:r w:rsidRPr="00B67638">
        <w:t xml:space="preserve">Das Buch erläutert praxisnah und leicht verständlich </w:t>
      </w:r>
      <w:r w:rsidR="006C4F18" w:rsidRPr="00B67638">
        <w:t>3</w:t>
      </w:r>
      <w:r w:rsidR="006C4F18">
        <w:t>3</w:t>
      </w:r>
      <w:r w:rsidR="006C4F18" w:rsidRPr="00B67638">
        <w:t xml:space="preserve"> tiefbauspezifische </w:t>
      </w:r>
      <w:r w:rsidR="006C4F18">
        <w:t xml:space="preserve">Allgemeine Technische </w:t>
      </w:r>
      <w:r w:rsidR="006C4F18" w:rsidRPr="00B67638">
        <w:t xml:space="preserve">Vertragsbedingungen (ATV) </w:t>
      </w:r>
      <w:r w:rsidR="00B23E78">
        <w:t>in Text</w:t>
      </w:r>
      <w:r w:rsidRPr="00B67638">
        <w:t xml:space="preserve"> und </w:t>
      </w:r>
      <w:r w:rsidRPr="005E5051">
        <w:t xml:space="preserve">Bild. </w:t>
      </w:r>
      <w:r w:rsidR="00981F43" w:rsidRPr="00DE60C5">
        <w:t xml:space="preserve">Darüber hinaus bietet es ein </w:t>
      </w:r>
      <w:r w:rsidR="00981F43">
        <w:t>Einführungskapitel zum besseren Verständnis der VOB, den Wortlaut des Geltungsbereichs und der Abschnitte 0.5 (Abrechnungseinheiten) und 5 (Abrechnung) der in der</w:t>
      </w:r>
      <w:r w:rsidR="00DE60C5">
        <w:t xml:space="preserve"> </w:t>
      </w:r>
      <w:r w:rsidR="00981F43">
        <w:t>VOB/C enthaltenen tiefbaurelevanten ATV sowie eine praxisgerechte Sammlung geometrischer Formeln mit Anwendungsbeispielen zur Erleichterung der Abrechnung.</w:t>
      </w:r>
    </w:p>
    <w:p w:rsidR="006C4F18" w:rsidRDefault="006C4F18" w:rsidP="007608C1">
      <w:pPr>
        <w:pStyle w:val="Textkrper"/>
        <w:spacing w:line="240" w:lineRule="exact"/>
        <w:jc w:val="left"/>
      </w:pPr>
    </w:p>
    <w:p w:rsidR="00B23E78" w:rsidRDefault="00E314AE" w:rsidP="00B23E78">
      <w:r w:rsidRPr="007608C1">
        <w:t>Bezüglich der Abrechnungsregelung</w:t>
      </w:r>
      <w:r w:rsidR="00DE60C5">
        <w:t xml:space="preserve">en in Wort bzw. Bild wurde </w:t>
      </w:r>
      <w:r w:rsidRPr="007608C1">
        <w:t>neu aufgenommen die ATV DIN 1</w:t>
      </w:r>
      <w:r w:rsidR="007608C1" w:rsidRPr="007608C1">
        <w:t xml:space="preserve">8324 Horizontalspülbohrarbeiten. Aktualisiert </w:t>
      </w:r>
      <w:r w:rsidRPr="007608C1">
        <w:t>wurden die</w:t>
      </w:r>
      <w:r w:rsidR="00DE60C5">
        <w:t xml:space="preserve"> </w:t>
      </w:r>
      <w:r w:rsidRPr="007608C1">
        <w:t>15</w:t>
      </w:r>
      <w:r w:rsidR="00DE60C5">
        <w:t xml:space="preserve"> </w:t>
      </w:r>
      <w:r w:rsidRPr="007608C1">
        <w:t>f</w:t>
      </w:r>
      <w:r w:rsidR="005E5051" w:rsidRPr="007608C1">
        <w:t xml:space="preserve">achtechnisch </w:t>
      </w:r>
      <w:r w:rsidR="007608C1" w:rsidRPr="007608C1">
        <w:t xml:space="preserve">oder redaktionell </w:t>
      </w:r>
      <w:r w:rsidR="005E5051" w:rsidRPr="007608C1">
        <w:t>überarbeiteten ATV</w:t>
      </w:r>
      <w:r w:rsidR="007608C1" w:rsidRPr="007608C1">
        <w:t xml:space="preserve">: </w:t>
      </w:r>
      <w:r w:rsidR="00B23E78">
        <w:br/>
        <w:t xml:space="preserve">• DIN 18300 Erdarbeiten, </w:t>
      </w:r>
    </w:p>
    <w:p w:rsidR="00B23E78" w:rsidRDefault="00B23E78" w:rsidP="00B23E78">
      <w:r>
        <w:t xml:space="preserve">• DIN 18301 Bohrarbeiten, </w:t>
      </w:r>
    </w:p>
    <w:p w:rsidR="00B23E78" w:rsidRDefault="00B23E78" w:rsidP="00B23E78">
      <w:r>
        <w:t xml:space="preserve">• DIN 18306 Entwässerungskanalarbeiten, </w:t>
      </w:r>
    </w:p>
    <w:p w:rsidR="00B23E78" w:rsidRDefault="00B23E78" w:rsidP="00B23E78">
      <w:r>
        <w:t xml:space="preserve">• DIN 18307 Druckrohrleitungsarbeiten außerhalb von Gebäuden, </w:t>
      </w:r>
    </w:p>
    <w:p w:rsidR="00B23E78" w:rsidRDefault="00B23E78" w:rsidP="00B23E78">
      <w:r>
        <w:t xml:space="preserve">• DIN 18311 Nassbaggerarbeiten, </w:t>
      </w:r>
    </w:p>
    <w:p w:rsidR="00B23E78" w:rsidRDefault="00B23E78" w:rsidP="00B23E78">
      <w:r>
        <w:t xml:space="preserve">• DIN 18312 Untertagebauarbeiten, </w:t>
      </w:r>
    </w:p>
    <w:p w:rsidR="00B23E78" w:rsidRDefault="00B23E78" w:rsidP="00B23E78">
      <w:r>
        <w:t xml:space="preserve">• DIN 18314 Spritzbetonarbeiten, </w:t>
      </w:r>
    </w:p>
    <w:p w:rsidR="00B23E78" w:rsidRDefault="00B23E78" w:rsidP="00B23E78">
      <w:r>
        <w:t xml:space="preserve">• DIN 18319 Rohrvortriebsarbeiten, </w:t>
      </w:r>
    </w:p>
    <w:p w:rsidR="00B23E78" w:rsidRDefault="00B23E78" w:rsidP="00B23E78">
      <w:r>
        <w:t xml:space="preserve">• DIN 18320 Landschaftsbauarbeiten, </w:t>
      </w:r>
    </w:p>
    <w:p w:rsidR="00B23E78" w:rsidRDefault="00B23E78" w:rsidP="00B23E78">
      <w:r>
        <w:t xml:space="preserve">• DIN 18321 Düsenstrahlarbeiten, </w:t>
      </w:r>
    </w:p>
    <w:p w:rsidR="00B23E78" w:rsidRDefault="00B23E78" w:rsidP="00B23E78">
      <w:r>
        <w:t xml:space="preserve">• DIN 18322 Kabelleitungstiefbauarbeiten, </w:t>
      </w:r>
    </w:p>
    <w:p w:rsidR="00B23E78" w:rsidRDefault="00B23E78" w:rsidP="00B23E78">
      <w:r>
        <w:t xml:space="preserve">• DIN 18330 Mauerarbeiten, </w:t>
      </w:r>
    </w:p>
    <w:p w:rsidR="00B23E78" w:rsidRDefault="00B23E78" w:rsidP="00B23E78">
      <w:r>
        <w:t xml:space="preserve">• DIN 18331 Betonarbeiten, </w:t>
      </w:r>
    </w:p>
    <w:p w:rsidR="00B23E78" w:rsidRDefault="00B23E78" w:rsidP="00B23E78">
      <w:r>
        <w:t xml:space="preserve">• DIN 18335 Stahlbauarbeiten und </w:t>
      </w:r>
    </w:p>
    <w:p w:rsidR="006C4F18" w:rsidRDefault="00B23E78" w:rsidP="00DE60C5">
      <w:r>
        <w:t>• DIN 18459 Abbruch- und Rückbauarbeiten.</w:t>
      </w:r>
      <w:bookmarkEnd w:id="0"/>
    </w:p>
    <w:p w:rsidR="00FC3702" w:rsidRDefault="00FC3702" w:rsidP="00DE60C5"/>
    <w:p w:rsidR="00FC3702" w:rsidRPr="00DE60C5" w:rsidRDefault="003513BC" w:rsidP="00DE60C5">
      <w:r>
        <w:t>2.009</w:t>
      </w:r>
      <w:r w:rsidR="00FC3702">
        <w:t xml:space="preserve"> Zeichen / Oktober 2015</w:t>
      </w:r>
    </w:p>
    <w:sectPr w:rsidR="00FC3702" w:rsidRPr="00DE60C5" w:rsidSect="00FC37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560" w:left="1531" w:header="652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38" w:rsidRDefault="00B67638">
      <w:r>
        <w:separator/>
      </w:r>
    </w:p>
  </w:endnote>
  <w:endnote w:type="continuationSeparator" w:id="0">
    <w:p w:rsidR="00B67638" w:rsidRDefault="00B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Pr="0021464A" w:rsidRDefault="00B67638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B67638" w:rsidRPr="0021464A" w:rsidRDefault="00B67638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67638" w:rsidRPr="0021464A" w:rsidRDefault="00B67638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Pr="0021464A" w:rsidRDefault="00B67638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B67638" w:rsidRPr="0021464A" w:rsidRDefault="00B67638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67638" w:rsidRPr="0021464A" w:rsidRDefault="00B67638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38" w:rsidRDefault="00B67638">
      <w:r>
        <w:separator/>
      </w:r>
    </w:p>
  </w:footnote>
  <w:footnote w:type="continuationSeparator" w:id="0">
    <w:p w:rsidR="00B67638" w:rsidRDefault="00B6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Pr="005747B8" w:rsidRDefault="00B67638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67638" w:rsidRDefault="00B67638" w:rsidP="001727BF">
    <w:pPr>
      <w:pStyle w:val="Kopfzeile"/>
      <w:spacing w:after="1760"/>
    </w:pPr>
  </w:p>
  <w:bookmarkStart w:id="2" w:name="SeiteNummerFolgeSeite"/>
  <w:p w:rsidR="00B67638" w:rsidRPr="007166F1" w:rsidRDefault="00B67638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FC3702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B67638" w:rsidRPr="007166F1" w:rsidRDefault="00B67638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F40B6F">
      <w:rPr>
        <w:rStyle w:val="Seitenzahl"/>
        <w:noProof/>
      </w:rPr>
      <w:t>6. Oktober 2015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38" w:rsidRDefault="00B67638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67638" w:rsidRPr="005747B8" w:rsidRDefault="00B67638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67638" w:rsidRPr="005747B8" w:rsidRDefault="00B67638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70C"/>
    <w:multiLevelType w:val="hybridMultilevel"/>
    <w:tmpl w:val="1B40A5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CA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3569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03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07CD3"/>
    <w:rsid w:val="002125CC"/>
    <w:rsid w:val="0021464A"/>
    <w:rsid w:val="00250BF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4CCB"/>
    <w:rsid w:val="00306B8D"/>
    <w:rsid w:val="00310D69"/>
    <w:rsid w:val="00346DAC"/>
    <w:rsid w:val="00347F45"/>
    <w:rsid w:val="003513BC"/>
    <w:rsid w:val="00354AA1"/>
    <w:rsid w:val="003565A6"/>
    <w:rsid w:val="00362C27"/>
    <w:rsid w:val="003640FE"/>
    <w:rsid w:val="00367D33"/>
    <w:rsid w:val="00375158"/>
    <w:rsid w:val="00376AC3"/>
    <w:rsid w:val="00393947"/>
    <w:rsid w:val="003A5068"/>
    <w:rsid w:val="003A773F"/>
    <w:rsid w:val="003C13CA"/>
    <w:rsid w:val="003C1F13"/>
    <w:rsid w:val="003C374B"/>
    <w:rsid w:val="003C6890"/>
    <w:rsid w:val="003D7740"/>
    <w:rsid w:val="003F2F81"/>
    <w:rsid w:val="00412F17"/>
    <w:rsid w:val="0042793A"/>
    <w:rsid w:val="00490785"/>
    <w:rsid w:val="004D0735"/>
    <w:rsid w:val="004D0969"/>
    <w:rsid w:val="004D1764"/>
    <w:rsid w:val="004E05E6"/>
    <w:rsid w:val="004E408A"/>
    <w:rsid w:val="00506FD3"/>
    <w:rsid w:val="00517005"/>
    <w:rsid w:val="005469B0"/>
    <w:rsid w:val="00547163"/>
    <w:rsid w:val="00550631"/>
    <w:rsid w:val="00552751"/>
    <w:rsid w:val="00567576"/>
    <w:rsid w:val="00570498"/>
    <w:rsid w:val="005747B8"/>
    <w:rsid w:val="005826E2"/>
    <w:rsid w:val="00583C85"/>
    <w:rsid w:val="005A7821"/>
    <w:rsid w:val="005B7AEB"/>
    <w:rsid w:val="005C1A82"/>
    <w:rsid w:val="005D1F20"/>
    <w:rsid w:val="005E5051"/>
    <w:rsid w:val="006068D8"/>
    <w:rsid w:val="00621DEC"/>
    <w:rsid w:val="00635601"/>
    <w:rsid w:val="0065651E"/>
    <w:rsid w:val="00670744"/>
    <w:rsid w:val="00672395"/>
    <w:rsid w:val="0068297B"/>
    <w:rsid w:val="0068625E"/>
    <w:rsid w:val="006C088A"/>
    <w:rsid w:val="006C22BC"/>
    <w:rsid w:val="006C4F18"/>
    <w:rsid w:val="006C503C"/>
    <w:rsid w:val="006D2467"/>
    <w:rsid w:val="006F37E8"/>
    <w:rsid w:val="0070114C"/>
    <w:rsid w:val="007166F1"/>
    <w:rsid w:val="00727819"/>
    <w:rsid w:val="00734E40"/>
    <w:rsid w:val="0075216D"/>
    <w:rsid w:val="007608C1"/>
    <w:rsid w:val="00767465"/>
    <w:rsid w:val="00776884"/>
    <w:rsid w:val="0079480F"/>
    <w:rsid w:val="007A18E9"/>
    <w:rsid w:val="007A283C"/>
    <w:rsid w:val="007A2D25"/>
    <w:rsid w:val="007B047B"/>
    <w:rsid w:val="007B09BF"/>
    <w:rsid w:val="007B09FA"/>
    <w:rsid w:val="007C26F5"/>
    <w:rsid w:val="007D0A9A"/>
    <w:rsid w:val="007F65D2"/>
    <w:rsid w:val="008139B9"/>
    <w:rsid w:val="00817D86"/>
    <w:rsid w:val="0082344B"/>
    <w:rsid w:val="0084341A"/>
    <w:rsid w:val="008968D9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31CB7"/>
    <w:rsid w:val="00941441"/>
    <w:rsid w:val="009421DC"/>
    <w:rsid w:val="0094365D"/>
    <w:rsid w:val="0094737D"/>
    <w:rsid w:val="00947FE8"/>
    <w:rsid w:val="0095159B"/>
    <w:rsid w:val="0095277E"/>
    <w:rsid w:val="00957384"/>
    <w:rsid w:val="009579AB"/>
    <w:rsid w:val="0098084E"/>
    <w:rsid w:val="00981F43"/>
    <w:rsid w:val="009D4F57"/>
    <w:rsid w:val="009E5159"/>
    <w:rsid w:val="009F5707"/>
    <w:rsid w:val="00A5354D"/>
    <w:rsid w:val="00A537C1"/>
    <w:rsid w:val="00A61D0E"/>
    <w:rsid w:val="00A77551"/>
    <w:rsid w:val="00A859B3"/>
    <w:rsid w:val="00A862EF"/>
    <w:rsid w:val="00A86773"/>
    <w:rsid w:val="00AA04AB"/>
    <w:rsid w:val="00AA0FB5"/>
    <w:rsid w:val="00AB1756"/>
    <w:rsid w:val="00AC68C6"/>
    <w:rsid w:val="00B23E78"/>
    <w:rsid w:val="00B25492"/>
    <w:rsid w:val="00B34EA7"/>
    <w:rsid w:val="00B47D6F"/>
    <w:rsid w:val="00B56E54"/>
    <w:rsid w:val="00B62AFE"/>
    <w:rsid w:val="00B67638"/>
    <w:rsid w:val="00B7587D"/>
    <w:rsid w:val="00B82A38"/>
    <w:rsid w:val="00B83BCA"/>
    <w:rsid w:val="00B87DB9"/>
    <w:rsid w:val="00B90739"/>
    <w:rsid w:val="00B93B9C"/>
    <w:rsid w:val="00BA4CD6"/>
    <w:rsid w:val="00BA5AF4"/>
    <w:rsid w:val="00BC3444"/>
    <w:rsid w:val="00BC4CD5"/>
    <w:rsid w:val="00BE6EBC"/>
    <w:rsid w:val="00C014D3"/>
    <w:rsid w:val="00C02720"/>
    <w:rsid w:val="00C34BEE"/>
    <w:rsid w:val="00C42415"/>
    <w:rsid w:val="00C45A53"/>
    <w:rsid w:val="00C46658"/>
    <w:rsid w:val="00C56E31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73AF8"/>
    <w:rsid w:val="00D87882"/>
    <w:rsid w:val="00D91E06"/>
    <w:rsid w:val="00D9705A"/>
    <w:rsid w:val="00DA7952"/>
    <w:rsid w:val="00DB5246"/>
    <w:rsid w:val="00DE60C5"/>
    <w:rsid w:val="00DE736D"/>
    <w:rsid w:val="00E01D72"/>
    <w:rsid w:val="00E06D61"/>
    <w:rsid w:val="00E1611B"/>
    <w:rsid w:val="00E209CD"/>
    <w:rsid w:val="00E314AE"/>
    <w:rsid w:val="00E35216"/>
    <w:rsid w:val="00E5370C"/>
    <w:rsid w:val="00E570A1"/>
    <w:rsid w:val="00E603C0"/>
    <w:rsid w:val="00E6122A"/>
    <w:rsid w:val="00E61A99"/>
    <w:rsid w:val="00E673CE"/>
    <w:rsid w:val="00E718BA"/>
    <w:rsid w:val="00E73CF5"/>
    <w:rsid w:val="00E8383D"/>
    <w:rsid w:val="00E945C1"/>
    <w:rsid w:val="00EC252C"/>
    <w:rsid w:val="00EC55F2"/>
    <w:rsid w:val="00ED1C78"/>
    <w:rsid w:val="00ED2317"/>
    <w:rsid w:val="00ED4D1B"/>
    <w:rsid w:val="00EE3FF9"/>
    <w:rsid w:val="00F04D6D"/>
    <w:rsid w:val="00F36B5F"/>
    <w:rsid w:val="00F40B6F"/>
    <w:rsid w:val="00F5512D"/>
    <w:rsid w:val="00F62CF1"/>
    <w:rsid w:val="00F93A52"/>
    <w:rsid w:val="00FA5B5E"/>
    <w:rsid w:val="00FA6173"/>
    <w:rsid w:val="00FC2425"/>
    <w:rsid w:val="00FC3702"/>
    <w:rsid w:val="00FD75B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13CA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3C13CA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3C13CA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13CA"/>
    <w:pPr>
      <w:spacing w:line="240" w:lineRule="atLeast"/>
      <w:jc w:val="both"/>
    </w:pPr>
  </w:style>
  <w:style w:type="paragraph" w:styleId="StandardWeb">
    <w:name w:val="Normal (Web)"/>
    <w:basedOn w:val="Standard"/>
    <w:uiPriority w:val="99"/>
    <w:unhideWhenUsed/>
    <w:rsid w:val="007608C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13CA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3C13CA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3C13CA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13CA"/>
    <w:pPr>
      <w:spacing w:line="240" w:lineRule="atLeast"/>
      <w:jc w:val="both"/>
    </w:pPr>
  </w:style>
  <w:style w:type="paragraph" w:styleId="StandardWeb">
    <w:name w:val="Normal (Web)"/>
    <w:basedOn w:val="Standard"/>
    <w:uiPriority w:val="99"/>
    <w:unhideWhenUsed/>
    <w:rsid w:val="007608C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13E7-D15B-4C49-8263-5A1FC9BF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243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2015-09-29T15:19:00Z</cp:lastPrinted>
  <dcterms:created xsi:type="dcterms:W3CDTF">2015-10-06T12:04:00Z</dcterms:created>
  <dcterms:modified xsi:type="dcterms:W3CDTF">2015-10-06T12:04:00Z</dcterms:modified>
</cp:coreProperties>
</file>