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10B17" w14:textId="77777777" w:rsidR="00CE49FA" w:rsidRPr="009359CD" w:rsidRDefault="00CE49FA" w:rsidP="001B0727">
      <w:pPr>
        <w:pStyle w:val="Body"/>
        <w:tabs>
          <w:tab w:val="left" w:pos="720"/>
          <w:tab w:val="left" w:pos="960"/>
          <w:tab w:val="left" w:pos="5610"/>
        </w:tabs>
        <w:suppressAutoHyphens/>
        <w:spacing w:line="360" w:lineRule="auto"/>
        <w:ind w:left="2160" w:hanging="2160"/>
        <w:rPr>
          <w:rFonts w:asciiTheme="minorHAnsi" w:eastAsia="Calibri" w:hAnsiTheme="minorHAnsi" w:cstheme="minorHAnsi"/>
        </w:rPr>
      </w:pPr>
    </w:p>
    <w:p w14:paraId="611350E3" w14:textId="77777777" w:rsidR="00CE49FA" w:rsidRPr="009359CD" w:rsidRDefault="00CE49FA" w:rsidP="001B0727">
      <w:pPr>
        <w:pStyle w:val="Body"/>
        <w:tabs>
          <w:tab w:val="left" w:pos="720"/>
          <w:tab w:val="left" w:pos="960"/>
          <w:tab w:val="left" w:pos="5610"/>
        </w:tabs>
        <w:suppressAutoHyphens/>
        <w:spacing w:line="360" w:lineRule="auto"/>
        <w:ind w:left="2160" w:hanging="2160"/>
        <w:rPr>
          <w:rFonts w:asciiTheme="minorHAnsi" w:eastAsia="Calibri" w:hAnsiTheme="minorHAnsi" w:cstheme="minorHAnsi"/>
        </w:rPr>
      </w:pPr>
    </w:p>
    <w:p w14:paraId="3D130502" w14:textId="77777777" w:rsidR="00CE49FA" w:rsidRPr="009359CD" w:rsidRDefault="00B81D10" w:rsidP="001B0727">
      <w:pPr>
        <w:pStyle w:val="Body"/>
        <w:tabs>
          <w:tab w:val="left" w:pos="720"/>
          <w:tab w:val="left" w:pos="960"/>
          <w:tab w:val="left" w:pos="5610"/>
        </w:tabs>
        <w:suppressAutoHyphens/>
        <w:spacing w:line="360" w:lineRule="auto"/>
        <w:rPr>
          <w:rFonts w:asciiTheme="minorHAnsi" w:eastAsia="Calibri" w:hAnsiTheme="minorHAnsi" w:cstheme="minorHAnsi"/>
          <w:b/>
          <w:bCs/>
          <w:sz w:val="24"/>
          <w:szCs w:val="24"/>
        </w:rPr>
      </w:pPr>
      <w:r w:rsidRPr="009359CD">
        <w:rPr>
          <w:rFonts w:asciiTheme="minorHAnsi" w:eastAsia="Calibri" w:hAnsiTheme="minorHAnsi" w:cstheme="minorHAnsi"/>
          <w:noProof/>
          <w:spacing w:val="-3"/>
          <w:sz w:val="24"/>
          <w:szCs w:val="24"/>
        </w:rPr>
        <w:drawing>
          <wp:anchor distT="57150" distB="57150" distL="57150" distR="57150" simplePos="0" relativeHeight="251659264" behindDoc="0" locked="0" layoutInCell="1" allowOverlap="1" wp14:anchorId="3C96174A" wp14:editId="6508443A">
            <wp:simplePos x="0" y="0"/>
            <wp:positionH relativeFrom="column">
              <wp:posOffset>0</wp:posOffset>
            </wp:positionH>
            <wp:positionV relativeFrom="page">
              <wp:posOffset>914400</wp:posOffset>
            </wp:positionV>
            <wp:extent cx="5962650" cy="695325"/>
            <wp:effectExtent l="0" t="0" r="0" b="0"/>
            <wp:wrapNone/>
            <wp:docPr id="1073741825" name="officeArt object" descr="ロゴ1659版"/>
            <wp:cNvGraphicFramePr/>
            <a:graphic xmlns:a="http://schemas.openxmlformats.org/drawingml/2006/main">
              <a:graphicData uri="http://schemas.openxmlformats.org/drawingml/2006/picture">
                <pic:pic xmlns:pic="http://schemas.openxmlformats.org/drawingml/2006/picture">
                  <pic:nvPicPr>
                    <pic:cNvPr id="1073741825" name="image1.png" descr="ロゴ1659版"/>
                    <pic:cNvPicPr>
                      <a:picLocks noChangeAspect="1"/>
                    </pic:cNvPicPr>
                  </pic:nvPicPr>
                  <pic:blipFill>
                    <a:blip r:embed="rId8">
                      <a:extLst/>
                    </a:blip>
                    <a:stretch>
                      <a:fillRect/>
                    </a:stretch>
                  </pic:blipFill>
                  <pic:spPr>
                    <a:xfrm>
                      <a:off x="0" y="0"/>
                      <a:ext cx="5962650" cy="695325"/>
                    </a:xfrm>
                    <a:prstGeom prst="rect">
                      <a:avLst/>
                    </a:prstGeom>
                    <a:ln w="12700" cap="flat">
                      <a:noFill/>
                      <a:miter lim="400000"/>
                    </a:ln>
                    <a:effectLst/>
                  </pic:spPr>
                </pic:pic>
              </a:graphicData>
            </a:graphic>
          </wp:anchor>
        </w:drawing>
      </w:r>
    </w:p>
    <w:p w14:paraId="1DB3F0D3" w14:textId="77777777" w:rsidR="00CE49FA" w:rsidRPr="009359CD" w:rsidRDefault="00CE49FA" w:rsidP="001B0727">
      <w:pPr>
        <w:pStyle w:val="Body"/>
        <w:tabs>
          <w:tab w:val="left" w:pos="720"/>
          <w:tab w:val="left" w:pos="960"/>
          <w:tab w:val="left" w:pos="5610"/>
        </w:tabs>
        <w:suppressAutoHyphens/>
        <w:spacing w:line="360" w:lineRule="auto"/>
        <w:ind w:left="2160" w:hanging="2160"/>
        <w:rPr>
          <w:rFonts w:asciiTheme="minorHAnsi" w:eastAsia="Calibri" w:hAnsiTheme="minorHAnsi" w:cstheme="minorHAnsi"/>
          <w:b/>
          <w:bCs/>
          <w:sz w:val="36"/>
          <w:szCs w:val="36"/>
        </w:rPr>
      </w:pPr>
    </w:p>
    <w:p w14:paraId="1B2A92FD" w14:textId="77777777" w:rsidR="00CE49FA" w:rsidRPr="009359CD" w:rsidRDefault="00CE49FA" w:rsidP="001B0727">
      <w:pPr>
        <w:pStyle w:val="HTMLBody"/>
        <w:jc w:val="center"/>
        <w:rPr>
          <w:rFonts w:asciiTheme="minorHAnsi" w:eastAsia="Calibri" w:hAnsiTheme="minorHAnsi" w:cstheme="minorHAnsi"/>
          <w:b/>
          <w:bCs/>
          <w:i/>
          <w:iCs/>
          <w:sz w:val="22"/>
          <w:szCs w:val="22"/>
        </w:rPr>
      </w:pPr>
    </w:p>
    <w:p w14:paraId="4B55C090" w14:textId="77777777" w:rsidR="00236470" w:rsidRDefault="001470D5" w:rsidP="001470D5">
      <w:pPr>
        <w:pStyle w:val="HTMLBody"/>
        <w:jc w:val="center"/>
        <w:rPr>
          <w:rFonts w:asciiTheme="minorHAnsi" w:eastAsia="Calibri" w:hAnsiTheme="minorHAnsi" w:cstheme="minorHAnsi"/>
          <w:b/>
          <w:bCs/>
          <w:sz w:val="28"/>
          <w:szCs w:val="28"/>
        </w:rPr>
      </w:pPr>
      <w:r w:rsidRPr="009359CD">
        <w:rPr>
          <w:rFonts w:asciiTheme="minorHAnsi" w:eastAsia="Calibri" w:hAnsiTheme="minorHAnsi" w:cstheme="minorHAnsi"/>
          <w:b/>
          <w:bCs/>
          <w:sz w:val="28"/>
          <w:szCs w:val="28"/>
        </w:rPr>
        <w:t>Hitach</w:t>
      </w:r>
      <w:r w:rsidR="00A24603" w:rsidRPr="009359CD">
        <w:rPr>
          <w:rFonts w:asciiTheme="minorHAnsi" w:eastAsia="Calibri" w:hAnsiTheme="minorHAnsi" w:cstheme="minorHAnsi"/>
          <w:b/>
          <w:bCs/>
          <w:sz w:val="28"/>
          <w:szCs w:val="28"/>
        </w:rPr>
        <w:t>i Enterprise Cloud Changes the G</w:t>
      </w:r>
      <w:r w:rsidRPr="009359CD">
        <w:rPr>
          <w:rFonts w:asciiTheme="minorHAnsi" w:eastAsia="Calibri" w:hAnsiTheme="minorHAnsi" w:cstheme="minorHAnsi"/>
          <w:b/>
          <w:bCs/>
          <w:sz w:val="28"/>
          <w:szCs w:val="28"/>
        </w:rPr>
        <w:t>ame for Enterprise Cloud Deployment</w:t>
      </w:r>
    </w:p>
    <w:p w14:paraId="33C9272F" w14:textId="77777777" w:rsidR="00A0537D" w:rsidRPr="009359CD" w:rsidRDefault="00A0537D" w:rsidP="001470D5">
      <w:pPr>
        <w:pStyle w:val="HTMLBody"/>
        <w:jc w:val="center"/>
        <w:rPr>
          <w:rFonts w:asciiTheme="minorHAnsi" w:eastAsia="Calibri" w:hAnsiTheme="minorHAnsi" w:cstheme="minorHAnsi"/>
          <w:b/>
          <w:bCs/>
          <w:i/>
          <w:iCs/>
          <w:sz w:val="22"/>
          <w:szCs w:val="22"/>
        </w:rPr>
      </w:pPr>
    </w:p>
    <w:p w14:paraId="46F10BDE" w14:textId="1629D141" w:rsidR="00236470" w:rsidRPr="00A0537D" w:rsidRDefault="003E244B" w:rsidP="001470D5">
      <w:pPr>
        <w:pStyle w:val="HTMLBody"/>
        <w:jc w:val="center"/>
        <w:rPr>
          <w:rFonts w:asciiTheme="minorHAnsi" w:eastAsia="Calibri" w:hAnsiTheme="minorHAnsi" w:cstheme="minorHAnsi"/>
          <w:i/>
          <w:sz w:val="22"/>
          <w:szCs w:val="22"/>
        </w:rPr>
      </w:pPr>
      <w:r w:rsidRPr="003E244B">
        <w:rPr>
          <w:rFonts w:asciiTheme="minorHAnsi" w:eastAsia="Calibri" w:hAnsiTheme="minorHAnsi" w:cstheme="minorHAnsi"/>
          <w:i/>
          <w:sz w:val="22"/>
          <w:szCs w:val="22"/>
        </w:rPr>
        <w:t xml:space="preserve">New Solution Choices Enable You </w:t>
      </w:r>
      <w:r w:rsidR="009C7C02">
        <w:rPr>
          <w:rFonts w:asciiTheme="minorHAnsi" w:eastAsia="Calibri" w:hAnsiTheme="minorHAnsi" w:cstheme="minorHAnsi"/>
          <w:i/>
          <w:sz w:val="22"/>
          <w:szCs w:val="22"/>
        </w:rPr>
        <w:t>To</w:t>
      </w:r>
      <w:r w:rsidR="009C7C02" w:rsidRPr="003E244B">
        <w:rPr>
          <w:rFonts w:asciiTheme="minorHAnsi" w:eastAsia="Calibri" w:hAnsiTheme="minorHAnsi" w:cstheme="minorHAnsi"/>
          <w:i/>
          <w:sz w:val="22"/>
          <w:szCs w:val="22"/>
        </w:rPr>
        <w:t xml:space="preserve"> </w:t>
      </w:r>
      <w:r w:rsidRPr="003E244B">
        <w:rPr>
          <w:rFonts w:asciiTheme="minorHAnsi" w:eastAsia="Calibri" w:hAnsiTheme="minorHAnsi" w:cstheme="minorHAnsi"/>
          <w:i/>
          <w:sz w:val="22"/>
          <w:szCs w:val="22"/>
        </w:rPr>
        <w:t xml:space="preserve">Choose </w:t>
      </w:r>
      <w:r w:rsidR="00395CA1">
        <w:rPr>
          <w:rFonts w:asciiTheme="minorHAnsi" w:eastAsia="Calibri" w:hAnsiTheme="minorHAnsi" w:cstheme="minorHAnsi"/>
          <w:i/>
          <w:sz w:val="22"/>
          <w:szCs w:val="22"/>
        </w:rPr>
        <w:t>Customized Solutions</w:t>
      </w:r>
      <w:r w:rsidRPr="003E244B">
        <w:rPr>
          <w:rFonts w:asciiTheme="minorHAnsi" w:eastAsia="Calibri" w:hAnsiTheme="minorHAnsi" w:cstheme="minorHAnsi"/>
          <w:i/>
          <w:sz w:val="22"/>
          <w:szCs w:val="22"/>
        </w:rPr>
        <w:t xml:space="preserve"> </w:t>
      </w:r>
      <w:r w:rsidR="009C7C02">
        <w:rPr>
          <w:rFonts w:asciiTheme="minorHAnsi" w:eastAsia="Calibri" w:hAnsiTheme="minorHAnsi" w:cstheme="minorHAnsi"/>
          <w:i/>
          <w:sz w:val="22"/>
          <w:szCs w:val="22"/>
        </w:rPr>
        <w:t>for</w:t>
      </w:r>
      <w:r w:rsidR="009C7C02" w:rsidRPr="003E244B">
        <w:rPr>
          <w:rFonts w:asciiTheme="minorHAnsi" w:eastAsia="Calibri" w:hAnsiTheme="minorHAnsi" w:cstheme="minorHAnsi"/>
          <w:i/>
          <w:sz w:val="22"/>
          <w:szCs w:val="22"/>
        </w:rPr>
        <w:t xml:space="preserve"> </w:t>
      </w:r>
      <w:r w:rsidR="009C7C02">
        <w:rPr>
          <w:rFonts w:asciiTheme="minorHAnsi" w:eastAsia="Calibri" w:hAnsiTheme="minorHAnsi" w:cstheme="minorHAnsi"/>
          <w:i/>
          <w:sz w:val="22"/>
          <w:szCs w:val="22"/>
        </w:rPr>
        <w:t xml:space="preserve">the </w:t>
      </w:r>
      <w:r>
        <w:rPr>
          <w:rFonts w:asciiTheme="minorHAnsi" w:eastAsia="Calibri" w:hAnsiTheme="minorHAnsi" w:cstheme="minorHAnsi"/>
          <w:i/>
          <w:sz w:val="22"/>
          <w:szCs w:val="22"/>
        </w:rPr>
        <w:t xml:space="preserve">Unique Requirements of </w:t>
      </w:r>
      <w:r w:rsidRPr="003E244B">
        <w:rPr>
          <w:rFonts w:asciiTheme="minorHAnsi" w:eastAsia="Calibri" w:hAnsiTheme="minorHAnsi" w:cstheme="minorHAnsi"/>
          <w:i/>
          <w:sz w:val="22"/>
          <w:szCs w:val="22"/>
        </w:rPr>
        <w:t xml:space="preserve">Your </w:t>
      </w:r>
      <w:r w:rsidR="00A0537D" w:rsidRPr="00A0537D">
        <w:rPr>
          <w:rFonts w:asciiTheme="minorHAnsi" w:eastAsia="Calibri" w:hAnsiTheme="minorHAnsi" w:cstheme="minorHAnsi"/>
          <w:i/>
          <w:sz w:val="22"/>
          <w:szCs w:val="22"/>
        </w:rPr>
        <w:t>Digital Transformation</w:t>
      </w:r>
    </w:p>
    <w:p w14:paraId="28611CAA" w14:textId="77777777" w:rsidR="001470D5" w:rsidRPr="009359CD" w:rsidRDefault="001470D5" w:rsidP="001470D5">
      <w:pPr>
        <w:pStyle w:val="HTMLBody"/>
        <w:jc w:val="center"/>
        <w:rPr>
          <w:rFonts w:asciiTheme="minorHAnsi" w:eastAsia="Calibri" w:hAnsiTheme="minorHAnsi" w:cstheme="minorHAnsi"/>
          <w:sz w:val="22"/>
          <w:szCs w:val="22"/>
        </w:rPr>
      </w:pPr>
    </w:p>
    <w:p w14:paraId="30957781" w14:textId="17613646" w:rsidR="00EE5E9D" w:rsidRDefault="00B81D10" w:rsidP="00467441">
      <w:pPr>
        <w:pStyle w:val="HTMLBody"/>
        <w:rPr>
          <w:rFonts w:asciiTheme="minorHAnsi" w:eastAsia="Calibri" w:hAnsiTheme="minorHAnsi" w:cstheme="minorHAnsi"/>
          <w:sz w:val="24"/>
          <w:szCs w:val="24"/>
        </w:rPr>
      </w:pPr>
      <w:r w:rsidRPr="009359CD">
        <w:rPr>
          <w:rFonts w:asciiTheme="minorHAnsi" w:eastAsia="Calibri" w:hAnsiTheme="minorHAnsi" w:cstheme="minorHAnsi"/>
          <w:b/>
          <w:bCs/>
          <w:sz w:val="24"/>
          <w:szCs w:val="24"/>
        </w:rPr>
        <w:t>SANTA CLARA, CA (</w:t>
      </w:r>
      <w:r w:rsidR="00B70A66">
        <w:rPr>
          <w:rFonts w:asciiTheme="minorHAnsi" w:eastAsia="Calibri" w:hAnsiTheme="minorHAnsi" w:cstheme="minorHAnsi"/>
          <w:b/>
          <w:bCs/>
          <w:sz w:val="24"/>
          <w:szCs w:val="24"/>
        </w:rPr>
        <w:t>October 11</w:t>
      </w:r>
      <w:r w:rsidRPr="009359CD">
        <w:rPr>
          <w:rFonts w:asciiTheme="minorHAnsi" w:eastAsia="Calibri" w:hAnsiTheme="minorHAnsi" w:cstheme="minorHAnsi"/>
          <w:b/>
          <w:bCs/>
          <w:sz w:val="24"/>
          <w:szCs w:val="24"/>
        </w:rPr>
        <w:t>, 2016) —</w:t>
      </w:r>
      <w:r w:rsidRPr="009359CD">
        <w:rPr>
          <w:rFonts w:asciiTheme="minorHAnsi" w:eastAsia="Calibri" w:hAnsiTheme="minorHAnsi" w:cstheme="minorHAnsi"/>
          <w:sz w:val="24"/>
          <w:szCs w:val="24"/>
        </w:rPr>
        <w:t xml:space="preserve"> Hitachi Data Systems, a wholly ow</w:t>
      </w:r>
      <w:r w:rsidR="004C4165" w:rsidRPr="009359CD">
        <w:rPr>
          <w:rFonts w:asciiTheme="minorHAnsi" w:eastAsia="Calibri" w:hAnsiTheme="minorHAnsi" w:cstheme="minorHAnsi"/>
          <w:sz w:val="24"/>
          <w:szCs w:val="24"/>
        </w:rPr>
        <w:t xml:space="preserve">ned subsidiary of Hitachi, Ltd. (TSE:6501), </w:t>
      </w:r>
      <w:r w:rsidRPr="009359CD">
        <w:rPr>
          <w:rFonts w:asciiTheme="minorHAnsi" w:eastAsia="Calibri" w:hAnsiTheme="minorHAnsi" w:cstheme="minorHAnsi"/>
          <w:sz w:val="24"/>
          <w:szCs w:val="24"/>
        </w:rPr>
        <w:t xml:space="preserve">today </w:t>
      </w:r>
      <w:r w:rsidR="009359CD" w:rsidRPr="009359CD">
        <w:rPr>
          <w:rFonts w:asciiTheme="minorHAnsi" w:eastAsia="Calibri" w:hAnsiTheme="minorHAnsi" w:cstheme="minorHAnsi"/>
          <w:sz w:val="24"/>
          <w:szCs w:val="24"/>
        </w:rPr>
        <w:t>announced</w:t>
      </w:r>
      <w:r w:rsidR="001470D5" w:rsidRPr="009359CD">
        <w:rPr>
          <w:rFonts w:asciiTheme="minorHAnsi" w:eastAsia="Calibri" w:hAnsiTheme="minorHAnsi" w:cstheme="minorHAnsi"/>
          <w:sz w:val="24"/>
          <w:szCs w:val="24"/>
        </w:rPr>
        <w:t xml:space="preserve"> </w:t>
      </w:r>
      <w:r w:rsidR="003E244B">
        <w:rPr>
          <w:rFonts w:asciiTheme="minorHAnsi" w:eastAsia="Calibri" w:hAnsiTheme="minorHAnsi" w:cstheme="minorHAnsi"/>
          <w:sz w:val="24"/>
          <w:szCs w:val="24"/>
        </w:rPr>
        <w:t xml:space="preserve">three </w:t>
      </w:r>
      <w:r w:rsidR="00395CA1">
        <w:rPr>
          <w:rFonts w:asciiTheme="minorHAnsi" w:eastAsia="Calibri" w:hAnsiTheme="minorHAnsi" w:cstheme="minorHAnsi"/>
          <w:sz w:val="24"/>
          <w:szCs w:val="24"/>
        </w:rPr>
        <w:t xml:space="preserve">new </w:t>
      </w:r>
      <w:r w:rsidR="003E244B">
        <w:rPr>
          <w:rFonts w:asciiTheme="minorHAnsi" w:eastAsia="Calibri" w:hAnsiTheme="minorHAnsi" w:cstheme="minorHAnsi"/>
          <w:sz w:val="24"/>
          <w:szCs w:val="24"/>
        </w:rPr>
        <w:t xml:space="preserve">ways to improve </w:t>
      </w:r>
      <w:r w:rsidR="00CC350E">
        <w:rPr>
          <w:rFonts w:asciiTheme="minorHAnsi" w:eastAsia="Calibri" w:hAnsiTheme="minorHAnsi" w:cstheme="minorHAnsi"/>
          <w:sz w:val="24"/>
          <w:szCs w:val="24"/>
        </w:rPr>
        <w:t xml:space="preserve">and accelerate </w:t>
      </w:r>
      <w:r w:rsidR="003E244B">
        <w:rPr>
          <w:rFonts w:asciiTheme="minorHAnsi" w:eastAsia="Calibri" w:hAnsiTheme="minorHAnsi" w:cstheme="minorHAnsi"/>
          <w:sz w:val="24"/>
          <w:szCs w:val="24"/>
        </w:rPr>
        <w:t xml:space="preserve">digital transformation </w:t>
      </w:r>
      <w:r w:rsidR="00322FFD">
        <w:rPr>
          <w:rFonts w:asciiTheme="minorHAnsi" w:eastAsia="Calibri" w:hAnsiTheme="minorHAnsi" w:cstheme="minorHAnsi"/>
          <w:sz w:val="24"/>
          <w:szCs w:val="24"/>
        </w:rPr>
        <w:t>initiatives</w:t>
      </w:r>
      <w:r w:rsidR="003E244B">
        <w:rPr>
          <w:rFonts w:asciiTheme="minorHAnsi" w:eastAsia="Calibri" w:hAnsiTheme="minorHAnsi" w:cstheme="minorHAnsi"/>
          <w:sz w:val="24"/>
          <w:szCs w:val="24"/>
        </w:rPr>
        <w:t xml:space="preserve">. </w:t>
      </w:r>
      <w:r w:rsidR="00EE5E9D" w:rsidRPr="00A97335">
        <w:rPr>
          <w:rFonts w:asciiTheme="minorHAnsi" w:eastAsia="Calibri" w:hAnsiTheme="minorHAnsi" w:cstheme="minorHAnsi"/>
          <w:sz w:val="24"/>
          <w:szCs w:val="24"/>
        </w:rPr>
        <w:t xml:space="preserve">Current market offerings lack flexibility and choice for </w:t>
      </w:r>
      <w:r w:rsidR="009C7C02">
        <w:rPr>
          <w:rFonts w:asciiTheme="minorHAnsi" w:eastAsia="Calibri" w:hAnsiTheme="minorHAnsi" w:cstheme="minorHAnsi"/>
          <w:sz w:val="24"/>
          <w:szCs w:val="24"/>
        </w:rPr>
        <w:t>customers,</w:t>
      </w:r>
      <w:r w:rsidR="009C7C02" w:rsidRPr="00A97335">
        <w:rPr>
          <w:rFonts w:asciiTheme="minorHAnsi" w:eastAsia="Calibri" w:hAnsiTheme="minorHAnsi" w:cstheme="minorHAnsi"/>
          <w:sz w:val="24"/>
          <w:szCs w:val="24"/>
        </w:rPr>
        <w:t xml:space="preserve"> </w:t>
      </w:r>
      <w:r w:rsidR="00EE5E9D" w:rsidRPr="00A97335">
        <w:rPr>
          <w:rFonts w:asciiTheme="minorHAnsi" w:eastAsia="Calibri" w:hAnsiTheme="minorHAnsi" w:cstheme="minorHAnsi"/>
          <w:sz w:val="24"/>
          <w:szCs w:val="24"/>
        </w:rPr>
        <w:t>forcing</w:t>
      </w:r>
      <w:r w:rsidR="001858E0" w:rsidRPr="00A97335">
        <w:rPr>
          <w:rFonts w:asciiTheme="minorHAnsi" w:eastAsia="Calibri" w:hAnsiTheme="minorHAnsi" w:cstheme="minorHAnsi"/>
          <w:sz w:val="24"/>
          <w:szCs w:val="24"/>
        </w:rPr>
        <w:t xml:space="preserve"> IT to face </w:t>
      </w:r>
      <w:r w:rsidR="009C7C02" w:rsidRPr="00A97335">
        <w:rPr>
          <w:rFonts w:asciiTheme="minorHAnsi" w:eastAsia="Calibri" w:hAnsiTheme="minorHAnsi" w:cstheme="minorHAnsi"/>
          <w:sz w:val="24"/>
          <w:szCs w:val="24"/>
        </w:rPr>
        <w:t xml:space="preserve">on their own </w:t>
      </w:r>
      <w:r w:rsidR="001858E0" w:rsidRPr="00A97335">
        <w:rPr>
          <w:rFonts w:asciiTheme="minorHAnsi" w:eastAsia="Calibri" w:hAnsiTheme="minorHAnsi" w:cstheme="minorHAnsi"/>
          <w:sz w:val="24"/>
          <w:szCs w:val="24"/>
        </w:rPr>
        <w:t>a gauntlet of obstacles</w:t>
      </w:r>
      <w:r w:rsidR="00512D47">
        <w:rPr>
          <w:rFonts w:asciiTheme="minorHAnsi" w:eastAsia="Calibri" w:hAnsiTheme="minorHAnsi" w:cstheme="minorHAnsi"/>
          <w:sz w:val="24"/>
          <w:szCs w:val="24"/>
        </w:rPr>
        <w:t xml:space="preserve"> and </w:t>
      </w:r>
      <w:r w:rsidR="009C7C02">
        <w:rPr>
          <w:rFonts w:asciiTheme="minorHAnsi" w:eastAsia="Calibri" w:hAnsiTheme="minorHAnsi" w:cstheme="minorHAnsi"/>
          <w:sz w:val="24"/>
          <w:szCs w:val="24"/>
        </w:rPr>
        <w:t>dead ends</w:t>
      </w:r>
      <w:r w:rsidR="001858E0" w:rsidRPr="00A97335">
        <w:rPr>
          <w:rFonts w:asciiTheme="minorHAnsi" w:eastAsia="Calibri" w:hAnsiTheme="minorHAnsi" w:cstheme="minorHAnsi"/>
          <w:sz w:val="24"/>
          <w:szCs w:val="24"/>
        </w:rPr>
        <w:t>.</w:t>
      </w:r>
      <w:r w:rsidR="001858E0">
        <w:rPr>
          <w:rFonts w:asciiTheme="minorHAnsi" w:eastAsia="Calibri" w:hAnsiTheme="minorHAnsi" w:cstheme="minorHAnsi"/>
          <w:sz w:val="24"/>
          <w:szCs w:val="24"/>
        </w:rPr>
        <w:t xml:space="preserve"> To address th</w:t>
      </w:r>
      <w:r w:rsidR="00467441">
        <w:rPr>
          <w:rFonts w:asciiTheme="minorHAnsi" w:eastAsia="Calibri" w:hAnsiTheme="minorHAnsi" w:cstheme="minorHAnsi"/>
          <w:sz w:val="24"/>
          <w:szCs w:val="24"/>
        </w:rPr>
        <w:t xml:space="preserve">is, Hitachi Data Systems has </w:t>
      </w:r>
      <w:r w:rsidR="001D565F">
        <w:rPr>
          <w:rFonts w:asciiTheme="minorHAnsi" w:eastAsia="Calibri" w:hAnsiTheme="minorHAnsi" w:cstheme="minorHAnsi"/>
          <w:sz w:val="24"/>
          <w:szCs w:val="24"/>
        </w:rPr>
        <w:t>introduced:</w:t>
      </w:r>
    </w:p>
    <w:p w14:paraId="71167038" w14:textId="1EBF26C8" w:rsidR="00EE5E9D" w:rsidRDefault="00467441" w:rsidP="00EE5E9D">
      <w:pPr>
        <w:pStyle w:val="HTMLBody"/>
        <w:numPr>
          <w:ilvl w:val="0"/>
          <w:numId w:val="11"/>
        </w:numPr>
        <w:rPr>
          <w:rFonts w:asciiTheme="minorHAnsi" w:eastAsia="Calibri" w:hAnsiTheme="minorHAnsi" w:cstheme="minorHAnsi"/>
          <w:sz w:val="24"/>
          <w:szCs w:val="24"/>
        </w:rPr>
      </w:pPr>
      <w:r w:rsidRPr="00902968">
        <w:rPr>
          <w:rFonts w:asciiTheme="minorHAnsi" w:eastAsia="Calibri" w:hAnsiTheme="minorHAnsi" w:cstheme="minorHAnsi"/>
          <w:b/>
          <w:sz w:val="24"/>
          <w:szCs w:val="24"/>
        </w:rPr>
        <w:t>Hitachi Enterprise Cloud</w:t>
      </w:r>
      <w:r>
        <w:rPr>
          <w:rFonts w:asciiTheme="minorHAnsi" w:eastAsia="Calibri" w:hAnsiTheme="minorHAnsi" w:cstheme="minorHAnsi"/>
          <w:sz w:val="24"/>
          <w:szCs w:val="24"/>
        </w:rPr>
        <w:t xml:space="preserve"> </w:t>
      </w:r>
      <w:r w:rsidR="00E776D8">
        <w:rPr>
          <w:rFonts w:asciiTheme="minorHAnsi" w:eastAsia="Calibri" w:hAnsiTheme="minorHAnsi" w:cstheme="minorHAnsi"/>
          <w:sz w:val="24"/>
          <w:szCs w:val="24"/>
        </w:rPr>
        <w:t xml:space="preserve">(HEC) </w:t>
      </w:r>
      <w:r w:rsidRPr="00467441">
        <w:rPr>
          <w:rFonts w:asciiTheme="minorHAnsi" w:eastAsia="Calibri" w:hAnsiTheme="minorHAnsi" w:cstheme="minorHAnsi"/>
          <w:sz w:val="24"/>
          <w:szCs w:val="24"/>
        </w:rPr>
        <w:t>for organizations that choose private and hybrid cloud to automate data center operations and application delivery.</w:t>
      </w:r>
      <w:r w:rsidR="004E28F9">
        <w:rPr>
          <w:rFonts w:asciiTheme="minorHAnsi" w:eastAsia="Calibri" w:hAnsiTheme="minorHAnsi" w:cstheme="minorHAnsi"/>
          <w:sz w:val="24"/>
          <w:szCs w:val="24"/>
        </w:rPr>
        <w:t xml:space="preserve"> </w:t>
      </w:r>
    </w:p>
    <w:p w14:paraId="04DC04D1" w14:textId="72FC38E5" w:rsidR="00EE5E9D" w:rsidRDefault="00467441" w:rsidP="001B15AF">
      <w:pPr>
        <w:pStyle w:val="HTMLBody"/>
        <w:numPr>
          <w:ilvl w:val="0"/>
          <w:numId w:val="11"/>
        </w:numPr>
        <w:rPr>
          <w:rFonts w:asciiTheme="minorHAnsi" w:eastAsia="Calibri" w:hAnsiTheme="minorHAnsi" w:cstheme="minorHAnsi"/>
          <w:sz w:val="24"/>
          <w:szCs w:val="24"/>
        </w:rPr>
      </w:pPr>
      <w:r w:rsidRPr="00902968">
        <w:rPr>
          <w:rFonts w:asciiTheme="minorHAnsi" w:eastAsia="Calibri" w:hAnsiTheme="minorHAnsi" w:cstheme="minorHAnsi"/>
          <w:b/>
          <w:sz w:val="24"/>
          <w:szCs w:val="24"/>
        </w:rPr>
        <w:t xml:space="preserve">Hitachi Management Automation </w:t>
      </w:r>
      <w:r w:rsidR="009C7C02">
        <w:rPr>
          <w:rFonts w:asciiTheme="minorHAnsi" w:eastAsia="Calibri" w:hAnsiTheme="minorHAnsi" w:cstheme="minorHAnsi"/>
          <w:b/>
          <w:sz w:val="24"/>
          <w:szCs w:val="24"/>
        </w:rPr>
        <w:t>Strategy,</w:t>
      </w:r>
      <w:r w:rsidR="009C7C02" w:rsidRPr="00467441">
        <w:rPr>
          <w:rFonts w:asciiTheme="minorHAnsi" w:eastAsia="Calibri" w:hAnsiTheme="minorHAnsi" w:cstheme="minorHAnsi"/>
          <w:sz w:val="24"/>
          <w:szCs w:val="24"/>
        </w:rPr>
        <w:t xml:space="preserve"> </w:t>
      </w:r>
      <w:r w:rsidR="004E28F9">
        <w:rPr>
          <w:rFonts w:asciiTheme="minorHAnsi" w:eastAsia="Calibri" w:hAnsiTheme="minorHAnsi" w:cstheme="minorHAnsi"/>
          <w:sz w:val="24"/>
          <w:szCs w:val="24"/>
        </w:rPr>
        <w:t>which help</w:t>
      </w:r>
      <w:r w:rsidR="00F13A4B">
        <w:rPr>
          <w:rFonts w:asciiTheme="minorHAnsi" w:eastAsia="Calibri" w:hAnsiTheme="minorHAnsi" w:cstheme="minorHAnsi"/>
          <w:sz w:val="24"/>
          <w:szCs w:val="24"/>
        </w:rPr>
        <w:t>s</w:t>
      </w:r>
      <w:r w:rsidRPr="00467441">
        <w:rPr>
          <w:rFonts w:asciiTheme="minorHAnsi" w:eastAsia="Calibri" w:hAnsiTheme="minorHAnsi" w:cstheme="minorHAnsi"/>
          <w:sz w:val="24"/>
          <w:szCs w:val="24"/>
        </w:rPr>
        <w:t xml:space="preserve"> organizations </w:t>
      </w:r>
      <w:r w:rsidR="009C7C02">
        <w:rPr>
          <w:rFonts w:asciiTheme="minorHAnsi" w:eastAsia="Calibri" w:hAnsiTheme="minorHAnsi" w:cstheme="minorHAnsi"/>
          <w:sz w:val="24"/>
          <w:szCs w:val="24"/>
        </w:rPr>
        <w:t>simplify the management of</w:t>
      </w:r>
      <w:r w:rsidRPr="00467441">
        <w:rPr>
          <w:rFonts w:asciiTheme="minorHAnsi" w:eastAsia="Calibri" w:hAnsiTheme="minorHAnsi" w:cstheme="minorHAnsi"/>
          <w:sz w:val="24"/>
          <w:szCs w:val="24"/>
        </w:rPr>
        <w:t xml:space="preserve"> their infrastructure</w:t>
      </w:r>
      <w:r w:rsidR="001B15AF">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p>
    <w:p w14:paraId="07B16BC5" w14:textId="511F935D" w:rsidR="003C0B43" w:rsidRPr="001D565F" w:rsidRDefault="003C0B43" w:rsidP="003C0B43">
      <w:pPr>
        <w:pStyle w:val="HTMLBody"/>
        <w:numPr>
          <w:ilvl w:val="0"/>
          <w:numId w:val="11"/>
        </w:numPr>
        <w:rPr>
          <w:rFonts w:asciiTheme="minorHAnsi" w:eastAsia="Calibri" w:hAnsiTheme="minorHAnsi" w:cstheme="minorHAnsi"/>
          <w:sz w:val="24"/>
          <w:szCs w:val="24"/>
        </w:rPr>
      </w:pPr>
      <w:r w:rsidRPr="001D565F">
        <w:rPr>
          <w:rFonts w:asciiTheme="minorHAnsi" w:eastAsia="Calibri" w:hAnsiTheme="minorHAnsi" w:cstheme="minorHAnsi"/>
          <w:sz w:val="24"/>
          <w:szCs w:val="24"/>
        </w:rPr>
        <w:t xml:space="preserve">Enhancements to </w:t>
      </w:r>
      <w:r w:rsidRPr="001D565F">
        <w:rPr>
          <w:rFonts w:asciiTheme="minorHAnsi" w:eastAsia="Calibri" w:hAnsiTheme="minorHAnsi" w:cstheme="minorHAnsi"/>
          <w:b/>
          <w:bCs/>
          <w:sz w:val="24"/>
          <w:szCs w:val="24"/>
        </w:rPr>
        <w:t>Hitachi Unified Compute Platform (UCP)</w:t>
      </w:r>
      <w:r w:rsidRPr="001D565F">
        <w:rPr>
          <w:rFonts w:asciiTheme="minorHAnsi" w:eastAsia="Calibri" w:hAnsiTheme="minorHAnsi" w:cstheme="minorHAnsi"/>
          <w:sz w:val="24"/>
          <w:szCs w:val="24"/>
        </w:rPr>
        <w:t xml:space="preserve"> 2000 and UCP HC for organizations </w:t>
      </w:r>
      <w:r w:rsidR="009C7C02">
        <w:rPr>
          <w:rFonts w:asciiTheme="minorHAnsi" w:eastAsia="Calibri" w:hAnsiTheme="minorHAnsi" w:cstheme="minorHAnsi"/>
          <w:sz w:val="24"/>
          <w:szCs w:val="24"/>
        </w:rPr>
        <w:t>that want</w:t>
      </w:r>
      <w:r w:rsidR="009C7C02" w:rsidRPr="001D565F">
        <w:rPr>
          <w:rFonts w:asciiTheme="minorHAnsi" w:eastAsia="Calibri" w:hAnsiTheme="minorHAnsi" w:cstheme="minorHAnsi"/>
          <w:sz w:val="24"/>
          <w:szCs w:val="24"/>
        </w:rPr>
        <w:t xml:space="preserve"> </w:t>
      </w:r>
      <w:r w:rsidR="009E098B" w:rsidRPr="001D565F">
        <w:rPr>
          <w:rFonts w:asciiTheme="minorHAnsi" w:eastAsia="Calibri" w:hAnsiTheme="minorHAnsi" w:cstheme="minorHAnsi"/>
          <w:sz w:val="24"/>
          <w:szCs w:val="24"/>
        </w:rPr>
        <w:t xml:space="preserve">to transform </w:t>
      </w:r>
      <w:r w:rsidR="00790281" w:rsidRPr="001D565F">
        <w:rPr>
          <w:rFonts w:asciiTheme="minorHAnsi" w:eastAsia="Calibri" w:hAnsiTheme="minorHAnsi" w:cstheme="minorHAnsi"/>
          <w:sz w:val="24"/>
          <w:szCs w:val="24"/>
        </w:rPr>
        <w:t xml:space="preserve">and modernize </w:t>
      </w:r>
      <w:r w:rsidR="009E098B" w:rsidRPr="001D565F">
        <w:rPr>
          <w:rFonts w:asciiTheme="minorHAnsi" w:eastAsia="Calibri" w:hAnsiTheme="minorHAnsi" w:cstheme="minorHAnsi"/>
          <w:sz w:val="24"/>
          <w:szCs w:val="24"/>
        </w:rPr>
        <w:t xml:space="preserve">their IT infrastructure with </w:t>
      </w:r>
      <w:r w:rsidRPr="001D565F">
        <w:rPr>
          <w:rFonts w:asciiTheme="minorHAnsi" w:eastAsia="Calibri" w:hAnsiTheme="minorHAnsi" w:cstheme="minorHAnsi"/>
          <w:sz w:val="24"/>
          <w:szCs w:val="24"/>
        </w:rPr>
        <w:t>economical</w:t>
      </w:r>
      <w:r w:rsidR="009E098B" w:rsidRPr="001D565F">
        <w:rPr>
          <w:rFonts w:asciiTheme="minorHAnsi" w:eastAsia="Calibri" w:hAnsiTheme="minorHAnsi" w:cstheme="minorHAnsi"/>
          <w:sz w:val="24"/>
          <w:szCs w:val="24"/>
        </w:rPr>
        <w:t xml:space="preserve"> and </w:t>
      </w:r>
      <w:r w:rsidRPr="001D565F">
        <w:rPr>
          <w:rFonts w:asciiTheme="minorHAnsi" w:eastAsia="Calibri" w:hAnsiTheme="minorHAnsi" w:cstheme="minorHAnsi"/>
          <w:sz w:val="24"/>
          <w:szCs w:val="24"/>
        </w:rPr>
        <w:t>open</w:t>
      </w:r>
      <w:r w:rsidR="009E098B" w:rsidRPr="001D565F">
        <w:rPr>
          <w:rFonts w:asciiTheme="minorHAnsi" w:eastAsia="Calibri" w:hAnsiTheme="minorHAnsi" w:cstheme="minorHAnsi"/>
          <w:sz w:val="24"/>
          <w:szCs w:val="24"/>
        </w:rPr>
        <w:t xml:space="preserve"> </w:t>
      </w:r>
      <w:r w:rsidRPr="001D565F">
        <w:rPr>
          <w:rFonts w:asciiTheme="minorHAnsi" w:eastAsia="Calibri" w:hAnsiTheme="minorHAnsi" w:cstheme="minorHAnsi"/>
          <w:sz w:val="24"/>
          <w:szCs w:val="24"/>
        </w:rPr>
        <w:t xml:space="preserve">converged and hyperconverged </w:t>
      </w:r>
      <w:r w:rsidR="009E098B" w:rsidRPr="001D565F">
        <w:rPr>
          <w:rFonts w:asciiTheme="minorHAnsi" w:eastAsia="Calibri" w:hAnsiTheme="minorHAnsi" w:cstheme="minorHAnsi"/>
          <w:sz w:val="24"/>
          <w:szCs w:val="24"/>
        </w:rPr>
        <w:t>systems</w:t>
      </w:r>
      <w:r w:rsidRPr="001D565F">
        <w:rPr>
          <w:rFonts w:asciiTheme="minorHAnsi" w:eastAsia="Calibri" w:hAnsiTheme="minorHAnsi" w:cstheme="minorHAnsi"/>
          <w:sz w:val="24"/>
          <w:szCs w:val="24"/>
        </w:rPr>
        <w:t>.</w:t>
      </w:r>
    </w:p>
    <w:p w14:paraId="48E15905" w14:textId="77777777" w:rsidR="00322FFD" w:rsidRDefault="00322FFD" w:rsidP="00322FFD">
      <w:pPr>
        <w:pStyle w:val="CommentText"/>
      </w:pPr>
    </w:p>
    <w:p w14:paraId="0A9D2000" w14:textId="39B63012" w:rsidR="00322FFD" w:rsidRPr="00AE126E" w:rsidRDefault="00687031" w:rsidP="00322FFD">
      <w:pPr>
        <w:pStyle w:val="HTMLBody"/>
        <w:rPr>
          <w:rFonts w:asciiTheme="minorHAnsi" w:hAnsiTheme="minorHAnsi" w:cstheme="minorHAnsi"/>
          <w:color w:val="000000" w:themeColor="text1"/>
          <w:sz w:val="24"/>
          <w:szCs w:val="24"/>
        </w:rPr>
      </w:pPr>
      <w:r w:rsidRPr="00AE126E">
        <w:rPr>
          <w:rFonts w:asciiTheme="minorHAnsi" w:hAnsiTheme="minorHAnsi" w:cstheme="minorHAnsi"/>
          <w:color w:val="000000" w:themeColor="text1"/>
          <w:sz w:val="24"/>
          <w:szCs w:val="24"/>
        </w:rPr>
        <w:t xml:space="preserve">The application-specific, ready-to-use </w:t>
      </w:r>
      <w:r w:rsidR="00113116" w:rsidRPr="00AE126E">
        <w:rPr>
          <w:rFonts w:asciiTheme="minorHAnsi" w:hAnsiTheme="minorHAnsi" w:cstheme="minorHAnsi"/>
          <w:color w:val="000000" w:themeColor="text1"/>
          <w:sz w:val="24"/>
          <w:szCs w:val="24"/>
        </w:rPr>
        <w:t>HEC</w:t>
      </w:r>
      <w:r w:rsidRPr="00AE126E">
        <w:rPr>
          <w:rFonts w:asciiTheme="minorHAnsi" w:hAnsiTheme="minorHAnsi" w:cstheme="minorHAnsi"/>
          <w:color w:val="000000" w:themeColor="text1"/>
          <w:sz w:val="24"/>
          <w:szCs w:val="24"/>
        </w:rPr>
        <w:t xml:space="preserve"> platform</w:t>
      </w:r>
      <w:r w:rsidR="00322FFD" w:rsidRPr="00AE126E">
        <w:rPr>
          <w:rFonts w:asciiTheme="minorHAnsi" w:hAnsiTheme="minorHAnsi" w:cstheme="minorHAnsi"/>
          <w:color w:val="000000" w:themeColor="text1"/>
          <w:sz w:val="24"/>
          <w:szCs w:val="24"/>
        </w:rPr>
        <w:t xml:space="preserve"> </w:t>
      </w:r>
      <w:r w:rsidRPr="00AE126E">
        <w:rPr>
          <w:rFonts w:asciiTheme="minorHAnsi" w:hAnsiTheme="minorHAnsi" w:cstheme="minorHAnsi"/>
          <w:color w:val="000000" w:themeColor="text1"/>
          <w:sz w:val="24"/>
          <w:szCs w:val="24"/>
        </w:rPr>
        <w:t>combines</w:t>
      </w:r>
      <w:r w:rsidR="00322FFD" w:rsidRPr="00AE126E">
        <w:rPr>
          <w:rFonts w:asciiTheme="minorHAnsi" w:hAnsiTheme="minorHAnsi" w:cstheme="minorHAnsi"/>
          <w:color w:val="000000" w:themeColor="text1"/>
          <w:sz w:val="24"/>
          <w:szCs w:val="24"/>
        </w:rPr>
        <w:t xml:space="preserve"> pre-engineered, pre-built service catalogs with </w:t>
      </w:r>
      <w:r w:rsidR="00113116" w:rsidRPr="00AE126E">
        <w:rPr>
          <w:rFonts w:asciiTheme="minorHAnsi" w:hAnsiTheme="minorHAnsi" w:cstheme="minorHAnsi"/>
          <w:color w:val="000000" w:themeColor="text1"/>
          <w:sz w:val="24"/>
          <w:szCs w:val="24"/>
        </w:rPr>
        <w:t xml:space="preserve">a dedicated </w:t>
      </w:r>
      <w:r w:rsidR="00322FFD" w:rsidRPr="00AE126E">
        <w:rPr>
          <w:rFonts w:asciiTheme="minorHAnsi" w:hAnsiTheme="minorHAnsi" w:cstheme="minorHAnsi"/>
          <w:color w:val="000000" w:themeColor="text1"/>
          <w:sz w:val="24"/>
          <w:szCs w:val="24"/>
        </w:rPr>
        <w:t>converged platform</w:t>
      </w:r>
      <w:r w:rsidRPr="00AE126E">
        <w:rPr>
          <w:rFonts w:asciiTheme="minorHAnsi" w:hAnsiTheme="minorHAnsi" w:cstheme="minorHAnsi"/>
          <w:color w:val="000000" w:themeColor="text1"/>
          <w:sz w:val="24"/>
          <w:szCs w:val="24"/>
        </w:rPr>
        <w:t>, software and HDS- and/or partner-delivered services, helping users reduce operational costs and accelerating private and hybrid cloud deployments</w:t>
      </w:r>
      <w:r w:rsidR="00322FFD" w:rsidRPr="00AE126E">
        <w:rPr>
          <w:rFonts w:asciiTheme="minorHAnsi" w:hAnsiTheme="minorHAnsi" w:cstheme="minorHAnsi"/>
          <w:color w:val="000000" w:themeColor="text1"/>
          <w:sz w:val="24"/>
          <w:szCs w:val="24"/>
        </w:rPr>
        <w:t xml:space="preserve">. </w:t>
      </w:r>
      <w:r w:rsidRPr="00AE126E">
        <w:rPr>
          <w:rFonts w:asciiTheme="minorHAnsi" w:hAnsiTheme="minorHAnsi" w:cstheme="minorHAnsi"/>
          <w:color w:val="000000" w:themeColor="text1"/>
          <w:sz w:val="24"/>
          <w:szCs w:val="24"/>
        </w:rPr>
        <w:t xml:space="preserve">Available now, the first instantiation of </w:t>
      </w:r>
      <w:r w:rsidR="00322FFD" w:rsidRPr="00AE126E">
        <w:rPr>
          <w:rFonts w:asciiTheme="minorHAnsi" w:hAnsiTheme="minorHAnsi" w:cstheme="minorHAnsi"/>
          <w:color w:val="000000" w:themeColor="text1"/>
          <w:sz w:val="24"/>
          <w:szCs w:val="24"/>
        </w:rPr>
        <w:t>the HEC family, Hitachi Enterprise Cloud with VMware vRealize</w:t>
      </w:r>
      <w:r w:rsidR="00113116" w:rsidRPr="00AE126E">
        <w:rPr>
          <w:rFonts w:asciiTheme="minorHAnsi" w:eastAsia="Calibri" w:hAnsiTheme="minorHAnsi" w:cstheme="minorHAnsi"/>
          <w:color w:val="000000" w:themeColor="text1"/>
          <w:sz w:val="24"/>
          <w:szCs w:val="24"/>
        </w:rPr>
        <w:t>®</w:t>
      </w:r>
      <w:r w:rsidRPr="00AE126E">
        <w:rPr>
          <w:rFonts w:asciiTheme="minorHAnsi" w:hAnsiTheme="minorHAnsi" w:cstheme="minorHAnsi"/>
          <w:color w:val="000000" w:themeColor="text1"/>
          <w:sz w:val="24"/>
          <w:szCs w:val="24"/>
        </w:rPr>
        <w:t xml:space="preserve"> </w:t>
      </w:r>
      <w:r w:rsidR="00113116" w:rsidRPr="00AE126E">
        <w:rPr>
          <w:rFonts w:asciiTheme="minorHAnsi" w:hAnsiTheme="minorHAnsi" w:cstheme="minorHAnsi"/>
          <w:color w:val="000000" w:themeColor="text1"/>
          <w:sz w:val="24"/>
          <w:szCs w:val="24"/>
        </w:rPr>
        <w:t>Suite</w:t>
      </w:r>
      <w:r w:rsidR="00322FFD" w:rsidRPr="00AE126E">
        <w:rPr>
          <w:rFonts w:asciiTheme="minorHAnsi" w:hAnsiTheme="minorHAnsi" w:cstheme="minorHAnsi"/>
          <w:color w:val="000000" w:themeColor="text1"/>
          <w:sz w:val="24"/>
          <w:szCs w:val="24"/>
        </w:rPr>
        <w:t xml:space="preserve"> </w:t>
      </w:r>
      <w:r w:rsidR="00113116" w:rsidRPr="00AE126E">
        <w:rPr>
          <w:rFonts w:asciiTheme="minorHAnsi" w:hAnsiTheme="minorHAnsi" w:cstheme="minorHAnsi"/>
          <w:color w:val="000000" w:themeColor="text1"/>
          <w:sz w:val="24"/>
          <w:szCs w:val="24"/>
        </w:rPr>
        <w:t>leverages</w:t>
      </w:r>
      <w:r w:rsidRPr="00AE126E">
        <w:rPr>
          <w:rFonts w:asciiTheme="minorHAnsi" w:hAnsiTheme="minorHAnsi" w:cstheme="minorHAnsi"/>
          <w:color w:val="000000" w:themeColor="text1"/>
          <w:sz w:val="24"/>
          <w:szCs w:val="24"/>
        </w:rPr>
        <w:t xml:space="preserve"> </w:t>
      </w:r>
      <w:r w:rsidR="00113116" w:rsidRPr="00AE126E">
        <w:rPr>
          <w:rFonts w:asciiTheme="minorHAnsi" w:hAnsiTheme="minorHAnsi" w:cstheme="minorHAnsi"/>
          <w:color w:val="000000" w:themeColor="text1"/>
          <w:sz w:val="24"/>
          <w:szCs w:val="24"/>
        </w:rPr>
        <w:t xml:space="preserve">the </w:t>
      </w:r>
      <w:r w:rsidRPr="00AE126E">
        <w:rPr>
          <w:rFonts w:asciiTheme="minorHAnsi" w:hAnsiTheme="minorHAnsi" w:cstheme="minorHAnsi"/>
          <w:color w:val="000000" w:themeColor="text1"/>
          <w:sz w:val="24"/>
          <w:szCs w:val="24"/>
        </w:rPr>
        <w:t xml:space="preserve">VMware vRealize </w:t>
      </w:r>
      <w:r w:rsidR="00113116" w:rsidRPr="00AE126E">
        <w:rPr>
          <w:rFonts w:asciiTheme="minorHAnsi" w:hAnsiTheme="minorHAnsi" w:cstheme="minorHAnsi"/>
          <w:color w:val="000000" w:themeColor="text1"/>
          <w:sz w:val="24"/>
          <w:szCs w:val="24"/>
        </w:rPr>
        <w:t>Air</w:t>
      </w:r>
      <w:r w:rsidR="00113116" w:rsidRPr="00AE126E">
        <w:rPr>
          <w:rFonts w:asciiTheme="minorHAnsi" w:eastAsia="Calibri" w:hAnsiTheme="minorHAnsi" w:cstheme="minorHAnsi"/>
          <w:color w:val="000000" w:themeColor="text1"/>
          <w:sz w:val="24"/>
          <w:szCs w:val="24"/>
        </w:rPr>
        <w:t xml:space="preserve">® </w:t>
      </w:r>
      <w:r w:rsidRPr="00AE126E">
        <w:rPr>
          <w:rFonts w:asciiTheme="minorHAnsi" w:hAnsiTheme="minorHAnsi" w:cstheme="minorHAnsi"/>
          <w:color w:val="000000" w:themeColor="text1"/>
          <w:sz w:val="24"/>
          <w:szCs w:val="24"/>
        </w:rPr>
        <w:t xml:space="preserve">Cloud Management </w:t>
      </w:r>
      <w:r w:rsidR="00113116" w:rsidRPr="00AE126E">
        <w:rPr>
          <w:rFonts w:asciiTheme="minorHAnsi" w:hAnsiTheme="minorHAnsi" w:cstheme="minorHAnsi"/>
          <w:color w:val="000000" w:themeColor="text1"/>
          <w:sz w:val="24"/>
          <w:szCs w:val="24"/>
        </w:rPr>
        <w:t>Platform™</w:t>
      </w:r>
      <w:r w:rsidRPr="00AE126E">
        <w:rPr>
          <w:rFonts w:asciiTheme="minorHAnsi" w:hAnsiTheme="minorHAnsi" w:cstheme="minorHAnsi"/>
          <w:color w:val="000000" w:themeColor="text1"/>
          <w:sz w:val="24"/>
          <w:szCs w:val="24"/>
        </w:rPr>
        <w:t xml:space="preserve"> (CMP)</w:t>
      </w:r>
      <w:r w:rsidR="00322FFD" w:rsidRPr="00AE126E">
        <w:rPr>
          <w:rFonts w:asciiTheme="minorHAnsi" w:hAnsiTheme="minorHAnsi" w:cstheme="minorHAnsi"/>
          <w:color w:val="000000" w:themeColor="text1"/>
          <w:sz w:val="24"/>
          <w:szCs w:val="24"/>
        </w:rPr>
        <w:t>. The solution is available on or off premises in a traditional acquisition model or a usage and outcome-based managed cloud solution.</w:t>
      </w:r>
    </w:p>
    <w:p w14:paraId="041F6C64" w14:textId="77777777" w:rsidR="001470D5" w:rsidRPr="009359CD" w:rsidRDefault="001470D5" w:rsidP="00CF5473">
      <w:pPr>
        <w:pStyle w:val="htmlbody0"/>
        <w:spacing w:before="0" w:after="0"/>
        <w:jc w:val="both"/>
        <w:rPr>
          <w:rFonts w:asciiTheme="minorHAnsi" w:eastAsia="Calibri" w:hAnsiTheme="minorHAnsi" w:cstheme="minorHAnsi"/>
        </w:rPr>
      </w:pPr>
    </w:p>
    <w:p w14:paraId="6AF50636" w14:textId="77777777" w:rsidR="00C058BD" w:rsidRDefault="00C058BD" w:rsidP="00C058BD">
      <w:pPr>
        <w:pStyle w:val="htmlbody0"/>
        <w:spacing w:before="0" w:after="0"/>
        <w:rPr>
          <w:rFonts w:asciiTheme="minorHAnsi" w:eastAsia="Calibri" w:hAnsiTheme="minorHAnsi" w:cstheme="minorHAnsi"/>
        </w:rPr>
      </w:pPr>
      <w:r w:rsidRPr="009359CD">
        <w:rPr>
          <w:rFonts w:asciiTheme="minorHAnsi" w:eastAsia="Calibri" w:hAnsiTheme="minorHAnsi" w:cstheme="minorHAnsi"/>
        </w:rPr>
        <w:t xml:space="preserve">“Hitachi’s announcement today is a great example of </w:t>
      </w:r>
      <w:r>
        <w:rPr>
          <w:rFonts w:asciiTheme="minorHAnsi" w:eastAsia="Calibri" w:hAnsiTheme="minorHAnsi" w:cstheme="minorHAnsi"/>
        </w:rPr>
        <w:t xml:space="preserve">the VMware </w:t>
      </w:r>
      <w:r w:rsidRPr="009359CD">
        <w:rPr>
          <w:rFonts w:asciiTheme="minorHAnsi" w:eastAsia="Calibri" w:hAnsiTheme="minorHAnsi" w:cstheme="minorHAnsi"/>
        </w:rPr>
        <w:t xml:space="preserve">vRealize platform accelerating </w:t>
      </w:r>
      <w:r>
        <w:rPr>
          <w:rFonts w:asciiTheme="minorHAnsi" w:eastAsia="Calibri" w:hAnsiTheme="minorHAnsi" w:cstheme="minorHAnsi"/>
        </w:rPr>
        <w:t>the c</w:t>
      </w:r>
      <w:r w:rsidRPr="009359CD">
        <w:rPr>
          <w:rFonts w:asciiTheme="minorHAnsi" w:eastAsia="Calibri" w:hAnsiTheme="minorHAnsi" w:cstheme="minorHAnsi"/>
        </w:rPr>
        <w:t xml:space="preserve">loud journey for the </w:t>
      </w:r>
      <w:r>
        <w:rPr>
          <w:rFonts w:asciiTheme="minorHAnsi" w:eastAsia="Calibri" w:hAnsiTheme="minorHAnsi" w:cstheme="minorHAnsi"/>
        </w:rPr>
        <w:t>e</w:t>
      </w:r>
      <w:r w:rsidRPr="009359CD">
        <w:rPr>
          <w:rFonts w:asciiTheme="minorHAnsi" w:eastAsia="Calibri" w:hAnsiTheme="minorHAnsi" w:cstheme="minorHAnsi"/>
        </w:rPr>
        <w:t xml:space="preserve">nterprise. </w:t>
      </w:r>
      <w:r w:rsidRPr="00A2755D">
        <w:rPr>
          <w:rFonts w:asciiTheme="minorHAnsi" w:eastAsia="Calibri" w:hAnsiTheme="minorHAnsi" w:cstheme="minorHAnsi"/>
        </w:rPr>
        <w:t>Hitachi Enterprise Cloud</w:t>
      </w:r>
      <w:r w:rsidRPr="00BF37FD">
        <w:rPr>
          <w:rFonts w:asciiTheme="minorHAnsi" w:eastAsia="Calibri" w:hAnsiTheme="minorHAnsi" w:cstheme="minorHAnsi"/>
        </w:rPr>
        <w:t xml:space="preserve"> </w:t>
      </w:r>
      <w:r>
        <w:rPr>
          <w:rFonts w:asciiTheme="minorHAnsi" w:eastAsia="Calibri" w:hAnsiTheme="minorHAnsi" w:cstheme="minorHAnsi"/>
        </w:rPr>
        <w:t>with VMware vRealize Suite is b</w:t>
      </w:r>
      <w:r w:rsidRPr="009359CD">
        <w:rPr>
          <w:rFonts w:asciiTheme="minorHAnsi" w:eastAsia="Calibri" w:hAnsiTheme="minorHAnsi" w:cstheme="minorHAnsi"/>
        </w:rPr>
        <w:t xml:space="preserve">uilt with </w:t>
      </w:r>
      <w:r>
        <w:rPr>
          <w:rFonts w:asciiTheme="minorHAnsi" w:eastAsia="Calibri" w:hAnsiTheme="minorHAnsi" w:cstheme="minorHAnsi"/>
        </w:rPr>
        <w:t>first</w:t>
      </w:r>
      <w:r w:rsidRPr="009359CD">
        <w:rPr>
          <w:rFonts w:asciiTheme="minorHAnsi" w:eastAsia="Calibri" w:hAnsiTheme="minorHAnsi" w:cstheme="minorHAnsi"/>
        </w:rPr>
        <w:t>-class server and storage infrastructure</w:t>
      </w:r>
      <w:r>
        <w:rPr>
          <w:rFonts w:asciiTheme="minorHAnsi" w:eastAsia="Calibri" w:hAnsiTheme="minorHAnsi" w:cstheme="minorHAnsi"/>
        </w:rPr>
        <w:t>. The platform creates</w:t>
      </w:r>
      <w:r w:rsidRPr="009359CD">
        <w:rPr>
          <w:rFonts w:asciiTheme="minorHAnsi" w:eastAsia="Calibri" w:hAnsiTheme="minorHAnsi" w:cstheme="minorHAnsi"/>
        </w:rPr>
        <w:t xml:space="preserve"> </w:t>
      </w:r>
      <w:r>
        <w:rPr>
          <w:rFonts w:asciiTheme="minorHAnsi" w:eastAsia="Calibri" w:hAnsiTheme="minorHAnsi" w:cstheme="minorHAnsi"/>
        </w:rPr>
        <w:t xml:space="preserve">a </w:t>
      </w:r>
      <w:r w:rsidRPr="009359CD">
        <w:rPr>
          <w:rFonts w:asciiTheme="minorHAnsi" w:eastAsia="Calibri" w:hAnsiTheme="minorHAnsi" w:cstheme="minorHAnsi"/>
        </w:rPr>
        <w:t xml:space="preserve">powerful on-ramp for our </w:t>
      </w:r>
      <w:r>
        <w:rPr>
          <w:rFonts w:asciiTheme="minorHAnsi" w:eastAsia="Calibri" w:hAnsiTheme="minorHAnsi" w:cstheme="minorHAnsi"/>
        </w:rPr>
        <w:t>mutual</w:t>
      </w:r>
      <w:r w:rsidRPr="009359CD">
        <w:rPr>
          <w:rFonts w:asciiTheme="minorHAnsi" w:eastAsia="Calibri" w:hAnsiTheme="minorHAnsi" w:cstheme="minorHAnsi"/>
        </w:rPr>
        <w:t xml:space="preserve"> customers to leverage </w:t>
      </w:r>
      <w:r>
        <w:rPr>
          <w:rFonts w:asciiTheme="minorHAnsi" w:eastAsia="Calibri" w:hAnsiTheme="minorHAnsi" w:cstheme="minorHAnsi"/>
        </w:rPr>
        <w:t xml:space="preserve">VMware </w:t>
      </w:r>
      <w:r w:rsidRPr="009359CD">
        <w:rPr>
          <w:rFonts w:asciiTheme="minorHAnsi" w:eastAsia="Calibri" w:hAnsiTheme="minorHAnsi" w:cstheme="minorHAnsi"/>
        </w:rPr>
        <w:t>vRealize</w:t>
      </w:r>
      <w:r>
        <w:rPr>
          <w:rFonts w:asciiTheme="minorHAnsi" w:eastAsia="Calibri" w:hAnsiTheme="minorHAnsi" w:cstheme="minorHAnsi"/>
        </w:rPr>
        <w:t xml:space="preserve"> Suite </w:t>
      </w:r>
      <w:r w:rsidRPr="009359CD">
        <w:rPr>
          <w:rFonts w:asciiTheme="minorHAnsi" w:eastAsia="Calibri" w:hAnsiTheme="minorHAnsi" w:cstheme="minorHAnsi"/>
        </w:rPr>
        <w:t xml:space="preserve">as their cloud management platform </w:t>
      </w:r>
      <w:r>
        <w:rPr>
          <w:rFonts w:asciiTheme="minorHAnsi" w:eastAsia="Calibri" w:hAnsiTheme="minorHAnsi" w:cstheme="minorHAnsi"/>
        </w:rPr>
        <w:t xml:space="preserve">in order </w:t>
      </w:r>
      <w:r w:rsidRPr="009359CD">
        <w:rPr>
          <w:rFonts w:asciiTheme="minorHAnsi" w:eastAsia="Calibri" w:hAnsiTheme="minorHAnsi" w:cstheme="minorHAnsi"/>
        </w:rPr>
        <w:t xml:space="preserve">to lower operational costs </w:t>
      </w:r>
      <w:r>
        <w:rPr>
          <w:rFonts w:asciiTheme="minorHAnsi" w:eastAsia="Calibri" w:hAnsiTheme="minorHAnsi" w:cstheme="minorHAnsi"/>
        </w:rPr>
        <w:t>and</w:t>
      </w:r>
      <w:r w:rsidRPr="009359CD">
        <w:rPr>
          <w:rFonts w:asciiTheme="minorHAnsi" w:eastAsia="Calibri" w:hAnsiTheme="minorHAnsi" w:cstheme="minorHAnsi"/>
        </w:rPr>
        <w:t xml:space="preserve"> </w:t>
      </w:r>
      <w:r>
        <w:rPr>
          <w:rFonts w:asciiTheme="minorHAnsi" w:eastAsia="Calibri" w:hAnsiTheme="minorHAnsi" w:cstheme="minorHAnsi"/>
        </w:rPr>
        <w:t>increase business agility.</w:t>
      </w:r>
      <w:r w:rsidRPr="009359CD">
        <w:rPr>
          <w:rFonts w:asciiTheme="minorHAnsi" w:eastAsia="Calibri" w:hAnsiTheme="minorHAnsi" w:cstheme="minorHAnsi"/>
        </w:rPr>
        <w:t>” –</w:t>
      </w:r>
      <w:r>
        <w:rPr>
          <w:rFonts w:asciiTheme="minorHAnsi" w:eastAsia="Calibri" w:hAnsiTheme="minorHAnsi" w:cstheme="minorHAnsi"/>
        </w:rPr>
        <w:t xml:space="preserve"> </w:t>
      </w:r>
      <w:r w:rsidRPr="00BD2BA8">
        <w:rPr>
          <w:rFonts w:asciiTheme="minorHAnsi" w:eastAsia="Calibri" w:hAnsiTheme="minorHAnsi" w:cstheme="minorHAnsi"/>
        </w:rPr>
        <w:t>Rob Smoot, vice president, Product Marketing, Cloud Man</w:t>
      </w:r>
      <w:r>
        <w:rPr>
          <w:rFonts w:asciiTheme="minorHAnsi" w:eastAsia="Calibri" w:hAnsiTheme="minorHAnsi" w:cstheme="minorHAnsi"/>
        </w:rPr>
        <w:t>agement Business Unit, VMware.</w:t>
      </w:r>
    </w:p>
    <w:p w14:paraId="1550FBDA" w14:textId="77777777" w:rsidR="001470D5" w:rsidRPr="009359CD" w:rsidRDefault="001470D5" w:rsidP="00CA4040">
      <w:pPr>
        <w:pStyle w:val="HTMLBody"/>
        <w:jc w:val="both"/>
        <w:rPr>
          <w:rFonts w:asciiTheme="minorHAnsi" w:eastAsia="Calibri" w:hAnsiTheme="minorHAnsi" w:cstheme="minorHAnsi"/>
          <w:sz w:val="24"/>
          <w:szCs w:val="24"/>
        </w:rPr>
      </w:pPr>
    </w:p>
    <w:p w14:paraId="5EDAA6FF" w14:textId="370A75C2" w:rsidR="00467441" w:rsidRDefault="00467441" w:rsidP="00467441">
      <w:pPr>
        <w:pStyle w:val="HTMLBody"/>
        <w:rPr>
          <w:rFonts w:asciiTheme="minorHAnsi" w:hAnsiTheme="minorHAnsi" w:cstheme="minorHAnsi"/>
          <w:sz w:val="24"/>
          <w:szCs w:val="24"/>
        </w:rPr>
      </w:pPr>
      <w:r>
        <w:rPr>
          <w:rFonts w:asciiTheme="minorHAnsi" w:hAnsiTheme="minorHAnsi" w:cstheme="minorHAnsi"/>
          <w:color w:val="000000" w:themeColor="text1"/>
          <w:sz w:val="24"/>
          <w:szCs w:val="24"/>
        </w:rPr>
        <w:lastRenderedPageBreak/>
        <w:t>The</w:t>
      </w:r>
      <w:r>
        <w:rPr>
          <w:rFonts w:asciiTheme="minorHAnsi" w:hAnsiTheme="minorHAnsi" w:cstheme="minorHAnsi"/>
          <w:sz w:val="24"/>
          <w:szCs w:val="24"/>
        </w:rPr>
        <w:t xml:space="preserve"> new </w:t>
      </w:r>
      <w:hyperlink r:id="rId9" w:history="1">
        <w:r w:rsidRPr="008C158D">
          <w:rPr>
            <w:rStyle w:val="Hyperlink"/>
            <w:rFonts w:asciiTheme="minorHAnsi" w:hAnsiTheme="minorHAnsi" w:cstheme="minorHAnsi"/>
            <w:sz w:val="24"/>
            <w:szCs w:val="24"/>
          </w:rPr>
          <w:t>Hitachi Management Automation Strategy</w:t>
        </w:r>
      </w:hyperlink>
      <w:r>
        <w:rPr>
          <w:rFonts w:asciiTheme="minorHAnsi" w:hAnsiTheme="minorHAnsi" w:cstheme="minorHAnsi"/>
          <w:sz w:val="24"/>
          <w:szCs w:val="24"/>
        </w:rPr>
        <w:t xml:space="preserve"> delivers mod</w:t>
      </w:r>
      <w:bookmarkStart w:id="0" w:name="_GoBack"/>
      <w:bookmarkEnd w:id="0"/>
      <w:r>
        <w:rPr>
          <w:rFonts w:asciiTheme="minorHAnsi" w:hAnsiTheme="minorHAnsi" w:cstheme="minorHAnsi"/>
          <w:sz w:val="24"/>
          <w:szCs w:val="24"/>
        </w:rPr>
        <w:t>ern infrastructure management software that meets the simplification imperative driven by cloud adoption</w:t>
      </w:r>
      <w:r w:rsidR="00B370C5">
        <w:rPr>
          <w:rFonts w:asciiTheme="minorHAnsi" w:hAnsiTheme="minorHAnsi" w:cstheme="minorHAnsi"/>
          <w:sz w:val="24"/>
          <w:szCs w:val="24"/>
        </w:rPr>
        <w:t>. It also supports</w:t>
      </w:r>
      <w:r>
        <w:rPr>
          <w:rFonts w:asciiTheme="minorHAnsi" w:hAnsiTheme="minorHAnsi" w:cstheme="minorHAnsi"/>
          <w:sz w:val="24"/>
          <w:szCs w:val="24"/>
        </w:rPr>
        <w:t xml:space="preserve"> the motivation to consume IT</w:t>
      </w:r>
      <w:r w:rsidR="006870AE">
        <w:rPr>
          <w:rFonts w:asciiTheme="minorHAnsi" w:hAnsiTheme="minorHAnsi" w:cstheme="minorHAnsi"/>
          <w:sz w:val="24"/>
          <w:szCs w:val="24"/>
        </w:rPr>
        <w:t xml:space="preserve"> as a service</w:t>
      </w:r>
      <w:r>
        <w:rPr>
          <w:rFonts w:asciiTheme="minorHAnsi" w:hAnsiTheme="minorHAnsi" w:cstheme="minorHAnsi"/>
          <w:sz w:val="24"/>
          <w:szCs w:val="24"/>
        </w:rPr>
        <w:t xml:space="preserve"> (ITaaS)</w:t>
      </w:r>
      <w:r w:rsidR="006870AE">
        <w:rPr>
          <w:rFonts w:asciiTheme="minorHAnsi" w:hAnsiTheme="minorHAnsi" w:cstheme="minorHAnsi"/>
          <w:sz w:val="24"/>
          <w:szCs w:val="24"/>
        </w:rPr>
        <w:t>,</w:t>
      </w:r>
      <w:r>
        <w:rPr>
          <w:rFonts w:asciiTheme="minorHAnsi" w:hAnsiTheme="minorHAnsi" w:cstheme="minorHAnsi"/>
          <w:sz w:val="24"/>
          <w:szCs w:val="24"/>
        </w:rPr>
        <w:t xml:space="preserve"> whether applications are </w:t>
      </w:r>
      <w:r w:rsidR="006870AE">
        <w:rPr>
          <w:rFonts w:asciiTheme="minorHAnsi" w:hAnsiTheme="minorHAnsi" w:cstheme="minorHAnsi"/>
          <w:sz w:val="24"/>
          <w:szCs w:val="24"/>
        </w:rPr>
        <w:t xml:space="preserve">traditional or in the </w:t>
      </w:r>
      <w:r>
        <w:rPr>
          <w:rFonts w:asciiTheme="minorHAnsi" w:hAnsiTheme="minorHAnsi" w:cstheme="minorHAnsi"/>
          <w:sz w:val="24"/>
          <w:szCs w:val="24"/>
        </w:rPr>
        <w:t xml:space="preserve">next generation. </w:t>
      </w:r>
      <w:r w:rsidR="006870AE">
        <w:rPr>
          <w:rFonts w:asciiTheme="minorHAnsi" w:hAnsiTheme="minorHAnsi" w:cstheme="minorHAnsi"/>
          <w:sz w:val="24"/>
          <w:szCs w:val="24"/>
        </w:rPr>
        <w:t xml:space="preserve">The new strategy is a </w:t>
      </w:r>
      <w:r>
        <w:rPr>
          <w:rFonts w:asciiTheme="minorHAnsi" w:hAnsiTheme="minorHAnsi" w:cstheme="minorHAnsi"/>
          <w:sz w:val="24"/>
          <w:szCs w:val="24"/>
        </w:rPr>
        <w:t>growing portfolio of automation-focused software</w:t>
      </w:r>
      <w:r w:rsidR="006870AE">
        <w:rPr>
          <w:rFonts w:asciiTheme="minorHAnsi" w:hAnsiTheme="minorHAnsi" w:cstheme="minorHAnsi"/>
          <w:sz w:val="24"/>
          <w:szCs w:val="24"/>
        </w:rPr>
        <w:t xml:space="preserve"> that includes</w:t>
      </w:r>
      <w:r>
        <w:rPr>
          <w:rFonts w:asciiTheme="minorHAnsi" w:hAnsiTheme="minorHAnsi" w:cstheme="minorHAnsi"/>
          <w:sz w:val="24"/>
          <w:szCs w:val="24"/>
        </w:rPr>
        <w:t xml:space="preserve"> UCP Advisor</w:t>
      </w:r>
      <w:r w:rsidR="006870AE">
        <w:rPr>
          <w:rFonts w:asciiTheme="minorHAnsi" w:hAnsiTheme="minorHAnsi" w:cstheme="minorHAnsi"/>
          <w:sz w:val="24"/>
          <w:szCs w:val="24"/>
        </w:rPr>
        <w:t>, which</w:t>
      </w:r>
      <w:r>
        <w:rPr>
          <w:rFonts w:asciiTheme="minorHAnsi" w:hAnsiTheme="minorHAnsi" w:cstheme="minorHAnsi"/>
          <w:sz w:val="24"/>
          <w:szCs w:val="24"/>
        </w:rPr>
        <w:t xml:space="preserve"> delivers simplified, smart converged management for individual and multiple UCP 2000 systems.</w:t>
      </w:r>
    </w:p>
    <w:p w14:paraId="05456573" w14:textId="77777777" w:rsidR="007A11AE" w:rsidRDefault="007A11AE" w:rsidP="00467441">
      <w:pPr>
        <w:pStyle w:val="HTMLBody"/>
        <w:rPr>
          <w:rFonts w:asciiTheme="minorHAnsi" w:hAnsiTheme="minorHAnsi" w:cstheme="minorHAnsi"/>
          <w:sz w:val="24"/>
          <w:szCs w:val="24"/>
        </w:rPr>
      </w:pPr>
    </w:p>
    <w:p w14:paraId="525193F7" w14:textId="04F2960A" w:rsidR="007A11AE" w:rsidRDefault="00492B80" w:rsidP="00375976">
      <w:pPr>
        <w:pStyle w:val="HTMLBody"/>
        <w:rPr>
          <w:rFonts w:asciiTheme="minorHAnsi" w:hAnsiTheme="minorHAnsi" w:cstheme="minorHAnsi"/>
          <w:sz w:val="24"/>
          <w:szCs w:val="24"/>
        </w:rPr>
      </w:pPr>
      <w:r>
        <w:rPr>
          <w:rFonts w:asciiTheme="minorHAnsi" w:hAnsiTheme="minorHAnsi" w:cstheme="minorHAnsi"/>
          <w:sz w:val="24"/>
          <w:szCs w:val="24"/>
        </w:rPr>
        <w:t>“</w:t>
      </w:r>
      <w:r w:rsidR="003160BD" w:rsidRPr="003160BD">
        <w:rPr>
          <w:rFonts w:asciiTheme="minorHAnsi" w:hAnsiTheme="minorHAnsi" w:cstheme="minorHAnsi"/>
          <w:color w:val="000000" w:themeColor="text1"/>
          <w:sz w:val="24"/>
          <w:szCs w:val="24"/>
        </w:rPr>
        <w:t>Intelligence, agility and customer-centricity are the three main business imperatives in the drive toward digital transformation and IT has a pivotal role to play in its success or failure. Driving to greater infrastructure agility to deliver on those imperatives is a challenge for IT teams. The automation and simplified management stipulated in the Hitachi Management Automation Strategy are central to meeting those challenges</w:t>
      </w:r>
      <w:r w:rsidR="00375976" w:rsidRPr="003160BD">
        <w:rPr>
          <w:rFonts w:asciiTheme="minorHAnsi" w:hAnsiTheme="minorHAnsi" w:cstheme="minorHAnsi"/>
          <w:color w:val="000000" w:themeColor="text1"/>
          <w:sz w:val="24"/>
          <w:szCs w:val="24"/>
        </w:rPr>
        <w:t>.</w:t>
      </w:r>
      <w:r w:rsidRPr="003160BD">
        <w:rPr>
          <w:rFonts w:asciiTheme="minorHAnsi" w:hAnsiTheme="minorHAnsi" w:cstheme="minorHAnsi"/>
          <w:color w:val="000000" w:themeColor="text1"/>
          <w:sz w:val="24"/>
          <w:szCs w:val="24"/>
        </w:rPr>
        <w:t>”</w:t>
      </w:r>
      <w:r w:rsidR="00375976" w:rsidRPr="003160BD">
        <w:rPr>
          <w:rFonts w:asciiTheme="minorHAnsi" w:hAnsiTheme="minorHAnsi" w:cstheme="minorHAnsi"/>
          <w:color w:val="000000" w:themeColor="text1"/>
          <w:sz w:val="24"/>
          <w:szCs w:val="24"/>
        </w:rPr>
        <w:t xml:space="preserve"> – Eric Hanselman, Chief Analyst, </w:t>
      </w:r>
      <w:r w:rsidR="00375976">
        <w:rPr>
          <w:rFonts w:asciiTheme="minorHAnsi" w:hAnsiTheme="minorHAnsi" w:cstheme="minorHAnsi"/>
          <w:sz w:val="24"/>
          <w:szCs w:val="24"/>
        </w:rPr>
        <w:t>451 Research</w:t>
      </w:r>
    </w:p>
    <w:p w14:paraId="1EA6447F" w14:textId="77777777" w:rsidR="00D1572A" w:rsidRDefault="00D1572A" w:rsidP="00467441">
      <w:pPr>
        <w:pStyle w:val="HTMLBody"/>
        <w:rPr>
          <w:rFonts w:asciiTheme="minorHAnsi" w:hAnsiTheme="minorHAnsi" w:cstheme="minorHAnsi"/>
          <w:sz w:val="24"/>
          <w:szCs w:val="24"/>
        </w:rPr>
      </w:pPr>
    </w:p>
    <w:p w14:paraId="2E085240" w14:textId="5F2E69DF" w:rsidR="00A45BAC" w:rsidRPr="001D565F" w:rsidRDefault="00361056" w:rsidP="008E6216">
      <w:pPr>
        <w:pStyle w:val="HTMLBody"/>
        <w:rPr>
          <w:rFonts w:asciiTheme="minorHAnsi" w:hAnsiTheme="minorHAnsi" w:cstheme="minorHAnsi"/>
          <w:sz w:val="24"/>
          <w:szCs w:val="24"/>
        </w:rPr>
      </w:pPr>
      <w:r>
        <w:rPr>
          <w:rFonts w:asciiTheme="minorHAnsi" w:hAnsiTheme="minorHAnsi" w:cstheme="minorHAnsi"/>
          <w:sz w:val="24"/>
          <w:szCs w:val="24"/>
        </w:rPr>
        <w:t>In addition to the availability of</w:t>
      </w:r>
      <w:r w:rsidR="00F13A4B" w:rsidRPr="001D565F">
        <w:rPr>
          <w:rFonts w:asciiTheme="minorHAnsi" w:hAnsiTheme="minorHAnsi" w:cstheme="minorHAnsi"/>
          <w:sz w:val="24"/>
          <w:szCs w:val="24"/>
        </w:rPr>
        <w:t xml:space="preserve"> the UCP Advisor software</w:t>
      </w:r>
      <w:r>
        <w:rPr>
          <w:rFonts w:asciiTheme="minorHAnsi" w:hAnsiTheme="minorHAnsi" w:cstheme="minorHAnsi"/>
          <w:sz w:val="24"/>
          <w:szCs w:val="24"/>
        </w:rPr>
        <w:t>, there are</w:t>
      </w:r>
      <w:r w:rsidRPr="001D565F">
        <w:rPr>
          <w:rFonts w:asciiTheme="minorHAnsi" w:hAnsiTheme="minorHAnsi" w:cstheme="minorHAnsi"/>
          <w:sz w:val="24"/>
          <w:szCs w:val="24"/>
        </w:rPr>
        <w:t xml:space="preserve"> </w:t>
      </w:r>
      <w:r w:rsidR="00F13A4B" w:rsidRPr="001D565F">
        <w:rPr>
          <w:rFonts w:asciiTheme="minorHAnsi" w:hAnsiTheme="minorHAnsi" w:cstheme="minorHAnsi"/>
          <w:sz w:val="24"/>
          <w:szCs w:val="24"/>
        </w:rPr>
        <w:t xml:space="preserve">significant </w:t>
      </w:r>
      <w:r w:rsidR="003C0B43" w:rsidRPr="001D565F">
        <w:rPr>
          <w:rFonts w:asciiTheme="minorHAnsi" w:hAnsiTheme="minorHAnsi" w:cstheme="minorHAnsi"/>
          <w:sz w:val="24"/>
          <w:szCs w:val="24"/>
        </w:rPr>
        <w:t>new enhancements to Hitachi Unified Compute Platform</w:t>
      </w:r>
      <w:r>
        <w:rPr>
          <w:rFonts w:asciiTheme="minorHAnsi" w:hAnsiTheme="minorHAnsi" w:cstheme="minorHAnsi"/>
          <w:sz w:val="24"/>
          <w:szCs w:val="24"/>
        </w:rPr>
        <w:t>’s</w:t>
      </w:r>
      <w:r w:rsidR="003C0B43" w:rsidRPr="001D565F">
        <w:rPr>
          <w:rFonts w:asciiTheme="minorHAnsi" w:hAnsiTheme="minorHAnsi" w:cstheme="minorHAnsi"/>
          <w:sz w:val="24"/>
          <w:szCs w:val="24"/>
        </w:rPr>
        <w:t xml:space="preserve"> (UCP) </w:t>
      </w:r>
      <w:r w:rsidR="00F13A4B" w:rsidRPr="001D565F">
        <w:rPr>
          <w:rFonts w:asciiTheme="minorHAnsi" w:hAnsiTheme="minorHAnsi" w:cstheme="minorHAnsi"/>
          <w:sz w:val="24"/>
          <w:szCs w:val="24"/>
        </w:rPr>
        <w:t>performance, scale and ecosystem</w:t>
      </w:r>
      <w:r w:rsidR="002A6FC2" w:rsidRPr="001D565F">
        <w:rPr>
          <w:rFonts w:asciiTheme="minorHAnsi" w:hAnsiTheme="minorHAnsi" w:cstheme="minorHAnsi"/>
          <w:sz w:val="24"/>
          <w:szCs w:val="24"/>
        </w:rPr>
        <w:t xml:space="preserve"> support that</w:t>
      </w:r>
      <w:r w:rsidR="00F13A4B" w:rsidRPr="001D565F">
        <w:rPr>
          <w:rFonts w:asciiTheme="minorHAnsi" w:hAnsiTheme="minorHAnsi" w:cstheme="minorHAnsi"/>
          <w:sz w:val="24"/>
          <w:szCs w:val="24"/>
        </w:rPr>
        <w:t xml:space="preserve"> create </w:t>
      </w:r>
      <w:r>
        <w:rPr>
          <w:rFonts w:asciiTheme="minorHAnsi" w:hAnsiTheme="minorHAnsi" w:cstheme="minorHAnsi"/>
          <w:sz w:val="24"/>
          <w:szCs w:val="24"/>
        </w:rPr>
        <w:t>valuable</w:t>
      </w:r>
      <w:r w:rsidRPr="001D565F">
        <w:rPr>
          <w:rFonts w:asciiTheme="minorHAnsi" w:hAnsiTheme="minorHAnsi" w:cstheme="minorHAnsi"/>
          <w:sz w:val="24"/>
          <w:szCs w:val="24"/>
        </w:rPr>
        <w:t xml:space="preserve"> </w:t>
      </w:r>
      <w:r w:rsidR="00F13A4B" w:rsidRPr="001D565F">
        <w:rPr>
          <w:rFonts w:asciiTheme="minorHAnsi" w:hAnsiTheme="minorHAnsi" w:cstheme="minorHAnsi"/>
          <w:sz w:val="24"/>
          <w:szCs w:val="24"/>
        </w:rPr>
        <w:t xml:space="preserve">new options for customers. </w:t>
      </w:r>
      <w:r w:rsidR="00A45BAC" w:rsidRPr="001D565F">
        <w:rPr>
          <w:rFonts w:asciiTheme="minorHAnsi" w:hAnsiTheme="minorHAnsi" w:cstheme="minorHAnsi"/>
          <w:sz w:val="24"/>
          <w:szCs w:val="24"/>
        </w:rPr>
        <w:t xml:space="preserve">Both </w:t>
      </w:r>
      <w:r w:rsidR="00521006">
        <w:rPr>
          <w:rFonts w:asciiTheme="minorHAnsi" w:hAnsiTheme="minorHAnsi" w:cstheme="minorHAnsi"/>
          <w:sz w:val="24"/>
          <w:szCs w:val="24"/>
        </w:rPr>
        <w:t>UCP 2000 and UCP HC systems</w:t>
      </w:r>
      <w:r w:rsidR="00A45BAC" w:rsidRPr="001D565F">
        <w:rPr>
          <w:rFonts w:asciiTheme="minorHAnsi" w:hAnsiTheme="minorHAnsi" w:cstheme="minorHAnsi"/>
          <w:sz w:val="24"/>
          <w:szCs w:val="24"/>
        </w:rPr>
        <w:t xml:space="preserve"> support faster Intel Broadwell processors and </w:t>
      </w:r>
      <w:r>
        <w:rPr>
          <w:rFonts w:asciiTheme="minorHAnsi" w:hAnsiTheme="minorHAnsi" w:cstheme="minorHAnsi"/>
          <w:sz w:val="24"/>
          <w:szCs w:val="24"/>
        </w:rPr>
        <w:t xml:space="preserve">have </w:t>
      </w:r>
      <w:r w:rsidR="00A45BAC" w:rsidRPr="001D565F">
        <w:rPr>
          <w:rFonts w:asciiTheme="minorHAnsi" w:hAnsiTheme="minorHAnsi" w:cstheme="minorHAnsi"/>
          <w:sz w:val="24"/>
          <w:szCs w:val="24"/>
        </w:rPr>
        <w:t xml:space="preserve">optional support for Hitachi Data Ingestor, </w:t>
      </w:r>
      <w:r w:rsidR="00266AD3">
        <w:rPr>
          <w:rFonts w:asciiTheme="minorHAnsi" w:hAnsiTheme="minorHAnsi" w:cstheme="minorHAnsi"/>
          <w:sz w:val="24"/>
          <w:szCs w:val="24"/>
        </w:rPr>
        <w:t xml:space="preserve">Hitachi </w:t>
      </w:r>
      <w:r w:rsidR="00A45BAC" w:rsidRPr="001D565F">
        <w:rPr>
          <w:rFonts w:asciiTheme="minorHAnsi" w:hAnsiTheme="minorHAnsi" w:cstheme="minorHAnsi"/>
          <w:sz w:val="24"/>
          <w:szCs w:val="24"/>
        </w:rPr>
        <w:t>Content Platform and WAN Optimizer to provide unique and customizable solutions. UCP 2000 also sees 8X server scalability, now to 128 nodes</w:t>
      </w:r>
      <w:r w:rsidR="004C660B">
        <w:rPr>
          <w:rFonts w:asciiTheme="minorHAnsi" w:hAnsiTheme="minorHAnsi" w:cstheme="minorHAnsi"/>
          <w:sz w:val="24"/>
          <w:szCs w:val="24"/>
        </w:rPr>
        <w:t>,</w:t>
      </w:r>
      <w:r w:rsidR="00A45BAC" w:rsidRPr="001D565F">
        <w:rPr>
          <w:rFonts w:asciiTheme="minorHAnsi" w:hAnsiTheme="minorHAnsi" w:cstheme="minorHAnsi"/>
          <w:sz w:val="24"/>
          <w:szCs w:val="24"/>
        </w:rPr>
        <w:t xml:space="preserve"> and a number of networking and security enhancements</w:t>
      </w:r>
      <w:r>
        <w:rPr>
          <w:rFonts w:asciiTheme="minorHAnsi" w:hAnsiTheme="minorHAnsi" w:cstheme="minorHAnsi"/>
          <w:sz w:val="24"/>
          <w:szCs w:val="24"/>
        </w:rPr>
        <w:t>. F</w:t>
      </w:r>
      <w:r w:rsidR="008A23D9">
        <w:rPr>
          <w:rFonts w:asciiTheme="minorHAnsi" w:hAnsiTheme="minorHAnsi" w:cstheme="minorHAnsi"/>
          <w:sz w:val="24"/>
          <w:szCs w:val="24"/>
        </w:rPr>
        <w:t>urthermore</w:t>
      </w:r>
      <w:r>
        <w:rPr>
          <w:rFonts w:asciiTheme="minorHAnsi" w:hAnsiTheme="minorHAnsi" w:cstheme="minorHAnsi"/>
          <w:sz w:val="24"/>
          <w:szCs w:val="24"/>
        </w:rPr>
        <w:t>,</w:t>
      </w:r>
      <w:r w:rsidR="008A23D9">
        <w:rPr>
          <w:rFonts w:asciiTheme="minorHAnsi" w:hAnsiTheme="minorHAnsi" w:cstheme="minorHAnsi"/>
          <w:sz w:val="24"/>
          <w:szCs w:val="24"/>
        </w:rPr>
        <w:t xml:space="preserve"> HDS has extended</w:t>
      </w:r>
      <w:r w:rsidR="00790281" w:rsidRPr="001D565F">
        <w:rPr>
          <w:rFonts w:asciiTheme="minorHAnsi" w:hAnsiTheme="minorHAnsi" w:cstheme="minorHAnsi"/>
          <w:sz w:val="24"/>
          <w:szCs w:val="24"/>
        </w:rPr>
        <w:t xml:space="preserve"> the system to support OpenStack environments. </w:t>
      </w:r>
      <w:r w:rsidR="00A45BAC" w:rsidRPr="001D565F">
        <w:rPr>
          <w:rFonts w:asciiTheme="minorHAnsi" w:hAnsiTheme="minorHAnsi" w:cstheme="minorHAnsi"/>
          <w:sz w:val="24"/>
          <w:szCs w:val="24"/>
        </w:rPr>
        <w:t xml:space="preserve">UCP HC </w:t>
      </w:r>
      <w:r w:rsidR="00521006">
        <w:rPr>
          <w:rFonts w:asciiTheme="minorHAnsi" w:hAnsiTheme="minorHAnsi" w:cstheme="minorHAnsi"/>
          <w:sz w:val="24"/>
          <w:szCs w:val="24"/>
        </w:rPr>
        <w:t>expands with a high capacity 2U/1-node hybrid and all-flash system with up to</w:t>
      </w:r>
      <w:r w:rsidR="008E6216">
        <w:rPr>
          <w:rFonts w:asciiTheme="minorHAnsi" w:hAnsiTheme="minorHAnsi" w:cstheme="minorHAnsi"/>
          <w:sz w:val="24"/>
          <w:szCs w:val="24"/>
        </w:rPr>
        <w:t xml:space="preserve"> 26TB of usable flash capacity, </w:t>
      </w:r>
      <w:r w:rsidR="00521006">
        <w:rPr>
          <w:rFonts w:asciiTheme="minorHAnsi" w:hAnsiTheme="minorHAnsi" w:cstheme="minorHAnsi"/>
          <w:sz w:val="24"/>
          <w:szCs w:val="24"/>
        </w:rPr>
        <w:t>extend</w:t>
      </w:r>
      <w:r w:rsidR="008E6216">
        <w:rPr>
          <w:rFonts w:asciiTheme="minorHAnsi" w:hAnsiTheme="minorHAnsi" w:cstheme="minorHAnsi"/>
          <w:sz w:val="24"/>
          <w:szCs w:val="24"/>
        </w:rPr>
        <w:t>ing</w:t>
      </w:r>
      <w:r w:rsidR="00521006">
        <w:rPr>
          <w:rFonts w:asciiTheme="minorHAnsi" w:hAnsiTheme="minorHAnsi" w:cstheme="minorHAnsi"/>
          <w:sz w:val="24"/>
          <w:szCs w:val="24"/>
        </w:rPr>
        <w:t xml:space="preserve"> the</w:t>
      </w:r>
      <w:r w:rsidR="008E6216">
        <w:rPr>
          <w:rFonts w:asciiTheme="minorHAnsi" w:hAnsiTheme="minorHAnsi" w:cstheme="minorHAnsi"/>
          <w:sz w:val="24"/>
          <w:szCs w:val="24"/>
        </w:rPr>
        <w:t xml:space="preserve"> </w:t>
      </w:r>
      <w:r w:rsidR="00F904C6">
        <w:rPr>
          <w:rFonts w:asciiTheme="minorHAnsi" w:hAnsiTheme="minorHAnsi" w:cstheme="minorHAnsi"/>
          <w:sz w:val="24"/>
          <w:szCs w:val="24"/>
        </w:rPr>
        <w:t xml:space="preserve">ability </w:t>
      </w:r>
      <w:r w:rsidR="008E6216">
        <w:rPr>
          <w:rFonts w:asciiTheme="minorHAnsi" w:hAnsiTheme="minorHAnsi" w:cstheme="minorHAnsi"/>
          <w:sz w:val="24"/>
          <w:szCs w:val="24"/>
        </w:rPr>
        <w:t>of</w:t>
      </w:r>
      <w:r w:rsidR="00F904C6">
        <w:rPr>
          <w:rFonts w:asciiTheme="minorHAnsi" w:hAnsiTheme="minorHAnsi" w:cstheme="minorHAnsi"/>
          <w:sz w:val="24"/>
          <w:szCs w:val="24"/>
        </w:rPr>
        <w:t xml:space="preserve"> the</w:t>
      </w:r>
      <w:r w:rsidR="008E6216">
        <w:rPr>
          <w:rFonts w:asciiTheme="minorHAnsi" w:hAnsiTheme="minorHAnsi" w:cstheme="minorHAnsi"/>
          <w:sz w:val="24"/>
          <w:szCs w:val="24"/>
        </w:rPr>
        <w:t xml:space="preserve"> hyperconverged </w:t>
      </w:r>
      <w:r w:rsidR="00F904C6">
        <w:rPr>
          <w:rFonts w:asciiTheme="minorHAnsi" w:hAnsiTheme="minorHAnsi" w:cstheme="minorHAnsi"/>
          <w:sz w:val="24"/>
          <w:szCs w:val="24"/>
        </w:rPr>
        <w:t xml:space="preserve">portfolio </w:t>
      </w:r>
      <w:r w:rsidR="00521006">
        <w:rPr>
          <w:rFonts w:asciiTheme="minorHAnsi" w:hAnsiTheme="minorHAnsi" w:cstheme="minorHAnsi"/>
          <w:sz w:val="24"/>
          <w:szCs w:val="24"/>
        </w:rPr>
        <w:t>to deliver high performance and scale for analytics</w:t>
      </w:r>
      <w:r>
        <w:rPr>
          <w:rFonts w:asciiTheme="minorHAnsi" w:hAnsiTheme="minorHAnsi" w:cstheme="minorHAnsi"/>
          <w:sz w:val="24"/>
          <w:szCs w:val="24"/>
        </w:rPr>
        <w:t xml:space="preserve"> and </w:t>
      </w:r>
      <w:r w:rsidR="00521006">
        <w:rPr>
          <w:rFonts w:asciiTheme="minorHAnsi" w:hAnsiTheme="minorHAnsi" w:cstheme="minorHAnsi"/>
          <w:sz w:val="24"/>
          <w:szCs w:val="24"/>
        </w:rPr>
        <w:t xml:space="preserve">transaction-oriented applications among other real-world </w:t>
      </w:r>
      <w:r w:rsidR="00481C74">
        <w:rPr>
          <w:rFonts w:asciiTheme="minorHAnsi" w:hAnsiTheme="minorHAnsi" w:cstheme="minorHAnsi"/>
          <w:sz w:val="24"/>
          <w:szCs w:val="24"/>
        </w:rPr>
        <w:t>functions</w:t>
      </w:r>
      <w:r w:rsidR="00521006">
        <w:rPr>
          <w:rFonts w:asciiTheme="minorHAnsi" w:hAnsiTheme="minorHAnsi" w:cstheme="minorHAnsi"/>
          <w:sz w:val="24"/>
          <w:szCs w:val="24"/>
        </w:rPr>
        <w:t xml:space="preserve">. </w:t>
      </w:r>
    </w:p>
    <w:p w14:paraId="10483087" w14:textId="77777777" w:rsidR="00A45BAC" w:rsidRDefault="00A45BAC" w:rsidP="003C0B43">
      <w:pPr>
        <w:pStyle w:val="HTMLBody"/>
        <w:rPr>
          <w:rFonts w:asciiTheme="minorHAnsi" w:hAnsiTheme="minorHAnsi" w:cstheme="minorHAnsi"/>
          <w:sz w:val="24"/>
          <w:szCs w:val="24"/>
          <w:highlight w:val="yellow"/>
        </w:rPr>
      </w:pPr>
    </w:p>
    <w:p w14:paraId="3C7A6543" w14:textId="1805EF60" w:rsidR="00D8668F" w:rsidRDefault="002E5AD0" w:rsidP="00D8668F">
      <w:pPr>
        <w:pStyle w:val="HTMLBody"/>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Further extending choice and flexibility to customers, </w:t>
      </w:r>
      <w:r w:rsidR="009C083F">
        <w:rPr>
          <w:rFonts w:asciiTheme="minorHAnsi" w:eastAsia="Calibri" w:hAnsiTheme="minorHAnsi" w:cstheme="minorHAnsi"/>
          <w:sz w:val="24"/>
          <w:szCs w:val="24"/>
        </w:rPr>
        <w:t xml:space="preserve">HDS also </w:t>
      </w:r>
      <w:r w:rsidR="00C7733F">
        <w:rPr>
          <w:rFonts w:asciiTheme="minorHAnsi" w:eastAsia="Calibri" w:hAnsiTheme="minorHAnsi" w:cstheme="minorHAnsi"/>
          <w:sz w:val="24"/>
          <w:szCs w:val="24"/>
        </w:rPr>
        <w:t>rolled out</w:t>
      </w:r>
      <w:r w:rsidR="009C083F">
        <w:rPr>
          <w:rFonts w:asciiTheme="minorHAnsi" w:eastAsia="Calibri" w:hAnsiTheme="minorHAnsi" w:cstheme="minorHAnsi"/>
          <w:sz w:val="24"/>
          <w:szCs w:val="24"/>
        </w:rPr>
        <w:t xml:space="preserve"> several </w:t>
      </w:r>
      <w:r w:rsidR="00D1572A">
        <w:rPr>
          <w:rFonts w:asciiTheme="minorHAnsi" w:eastAsia="Calibri" w:hAnsiTheme="minorHAnsi" w:cstheme="minorHAnsi"/>
          <w:sz w:val="24"/>
          <w:szCs w:val="24"/>
        </w:rPr>
        <w:t xml:space="preserve">new </w:t>
      </w:r>
      <w:r w:rsidR="009C083F">
        <w:rPr>
          <w:rFonts w:asciiTheme="minorHAnsi" w:eastAsia="Calibri" w:hAnsiTheme="minorHAnsi" w:cstheme="minorHAnsi"/>
          <w:sz w:val="24"/>
          <w:szCs w:val="24"/>
        </w:rPr>
        <w:t xml:space="preserve">as-a-service managed cloud offerings, </w:t>
      </w:r>
      <w:r w:rsidR="00EE3945">
        <w:rPr>
          <w:rFonts w:asciiTheme="minorHAnsi" w:eastAsia="Calibri" w:hAnsiTheme="minorHAnsi" w:cstheme="minorHAnsi"/>
          <w:sz w:val="24"/>
          <w:szCs w:val="24"/>
        </w:rPr>
        <w:t>including</w:t>
      </w:r>
      <w:r w:rsidR="009C083F">
        <w:rPr>
          <w:rFonts w:asciiTheme="minorHAnsi" w:eastAsia="Calibri" w:hAnsiTheme="minorHAnsi" w:cstheme="minorHAnsi"/>
          <w:sz w:val="24"/>
          <w:szCs w:val="24"/>
        </w:rPr>
        <w:t xml:space="preserve"> </w:t>
      </w:r>
      <w:r w:rsidR="00D1572A">
        <w:rPr>
          <w:rFonts w:asciiTheme="minorHAnsi" w:eastAsia="Calibri" w:hAnsiTheme="minorHAnsi" w:cstheme="minorHAnsi"/>
          <w:sz w:val="24"/>
          <w:szCs w:val="24"/>
        </w:rPr>
        <w:t xml:space="preserve">Storage as a Service </w:t>
      </w:r>
      <w:r w:rsidR="009C083F">
        <w:rPr>
          <w:rFonts w:asciiTheme="minorHAnsi" w:eastAsia="Calibri" w:hAnsiTheme="minorHAnsi" w:cstheme="minorHAnsi"/>
          <w:sz w:val="24"/>
          <w:szCs w:val="24"/>
        </w:rPr>
        <w:t>(STaaS)</w:t>
      </w:r>
      <w:r w:rsidR="00EE3945">
        <w:rPr>
          <w:rFonts w:asciiTheme="minorHAnsi" w:eastAsia="Calibri" w:hAnsiTheme="minorHAnsi" w:cstheme="minorHAnsi"/>
          <w:sz w:val="24"/>
          <w:szCs w:val="24"/>
        </w:rPr>
        <w:t xml:space="preserve">, </w:t>
      </w:r>
      <w:r w:rsidR="00D1572A">
        <w:rPr>
          <w:rFonts w:asciiTheme="minorHAnsi" w:eastAsia="Calibri" w:hAnsiTheme="minorHAnsi" w:cstheme="minorHAnsi"/>
          <w:sz w:val="24"/>
          <w:szCs w:val="24"/>
        </w:rPr>
        <w:t>Compute as a Service</w:t>
      </w:r>
      <w:r w:rsidR="004D4FB0">
        <w:rPr>
          <w:rFonts w:asciiTheme="minorHAnsi" w:eastAsia="Calibri" w:hAnsiTheme="minorHAnsi" w:cstheme="minorHAnsi"/>
          <w:sz w:val="24"/>
          <w:szCs w:val="24"/>
        </w:rPr>
        <w:t xml:space="preserve"> solutions</w:t>
      </w:r>
      <w:r w:rsidR="00EE3945">
        <w:rPr>
          <w:rFonts w:asciiTheme="minorHAnsi" w:eastAsia="Calibri" w:hAnsiTheme="minorHAnsi" w:cstheme="minorHAnsi"/>
          <w:sz w:val="24"/>
          <w:szCs w:val="24"/>
        </w:rPr>
        <w:t xml:space="preserve">, a </w:t>
      </w:r>
      <w:r w:rsidR="004D4FB0">
        <w:rPr>
          <w:rFonts w:asciiTheme="minorHAnsi" w:eastAsia="Calibri" w:hAnsiTheme="minorHAnsi" w:cstheme="minorHAnsi"/>
          <w:sz w:val="24"/>
          <w:szCs w:val="24"/>
        </w:rPr>
        <w:t xml:space="preserve">new </w:t>
      </w:r>
      <w:r w:rsidR="00EE3945">
        <w:rPr>
          <w:rFonts w:asciiTheme="minorHAnsi" w:eastAsia="Calibri" w:hAnsiTheme="minorHAnsi" w:cstheme="minorHAnsi"/>
          <w:sz w:val="24"/>
          <w:szCs w:val="24"/>
        </w:rPr>
        <w:t xml:space="preserve">as-a-service analytics solution </w:t>
      </w:r>
      <w:r w:rsidR="004D4FB0">
        <w:rPr>
          <w:rFonts w:asciiTheme="minorHAnsi" w:eastAsia="Calibri" w:hAnsiTheme="minorHAnsi" w:cstheme="minorHAnsi"/>
          <w:sz w:val="24"/>
          <w:szCs w:val="24"/>
        </w:rPr>
        <w:t xml:space="preserve">for IT service management and operations, and new choices for remote operations services. The company also announced that its </w:t>
      </w:r>
      <w:r w:rsidR="00D1572A">
        <w:rPr>
          <w:rFonts w:asciiTheme="minorHAnsi" w:eastAsia="Calibri" w:hAnsiTheme="minorHAnsi" w:cstheme="minorHAnsi"/>
          <w:sz w:val="24"/>
          <w:szCs w:val="24"/>
        </w:rPr>
        <w:t xml:space="preserve">Backup as a Service, </w:t>
      </w:r>
      <w:r w:rsidR="00D8668F">
        <w:rPr>
          <w:rFonts w:asciiTheme="minorHAnsi" w:eastAsia="Calibri" w:hAnsiTheme="minorHAnsi" w:cstheme="minorHAnsi"/>
          <w:sz w:val="24"/>
          <w:szCs w:val="24"/>
        </w:rPr>
        <w:t>Archive as a Service</w:t>
      </w:r>
      <w:r w:rsidR="00325A99">
        <w:rPr>
          <w:rFonts w:asciiTheme="minorHAnsi" w:eastAsia="Calibri" w:hAnsiTheme="minorHAnsi" w:cstheme="minorHAnsi"/>
          <w:sz w:val="24"/>
          <w:szCs w:val="24"/>
        </w:rPr>
        <w:t>,</w:t>
      </w:r>
      <w:r w:rsidR="00D8668F">
        <w:rPr>
          <w:rFonts w:asciiTheme="minorHAnsi" w:eastAsia="Calibri" w:hAnsiTheme="minorHAnsi" w:cstheme="minorHAnsi"/>
          <w:sz w:val="24"/>
          <w:szCs w:val="24"/>
        </w:rPr>
        <w:t xml:space="preserve"> and Disaster Recovery as a Service now </w:t>
      </w:r>
      <w:r w:rsidR="00325A99">
        <w:rPr>
          <w:rFonts w:asciiTheme="minorHAnsi" w:eastAsia="Calibri" w:hAnsiTheme="minorHAnsi" w:cstheme="minorHAnsi"/>
          <w:sz w:val="24"/>
          <w:szCs w:val="24"/>
        </w:rPr>
        <w:t xml:space="preserve">provide </w:t>
      </w:r>
      <w:r w:rsidR="00D8668F">
        <w:rPr>
          <w:rFonts w:asciiTheme="minorHAnsi" w:eastAsia="Calibri" w:hAnsiTheme="minorHAnsi" w:cstheme="minorHAnsi"/>
          <w:sz w:val="24"/>
          <w:szCs w:val="24"/>
        </w:rPr>
        <w:t>complete approach</w:t>
      </w:r>
      <w:r w:rsidR="00325A99">
        <w:rPr>
          <w:rFonts w:asciiTheme="minorHAnsi" w:eastAsia="Calibri" w:hAnsiTheme="minorHAnsi" w:cstheme="minorHAnsi"/>
          <w:sz w:val="24"/>
          <w:szCs w:val="24"/>
        </w:rPr>
        <w:t>es</w:t>
      </w:r>
      <w:r w:rsidR="00D8668F">
        <w:rPr>
          <w:rFonts w:asciiTheme="minorHAnsi" w:eastAsia="Calibri" w:hAnsiTheme="minorHAnsi" w:cstheme="minorHAnsi"/>
          <w:sz w:val="24"/>
          <w:szCs w:val="24"/>
        </w:rPr>
        <w:t xml:space="preserve"> to data protection.</w:t>
      </w:r>
    </w:p>
    <w:p w14:paraId="3E8B9A59" w14:textId="77777777" w:rsidR="00236DD1" w:rsidRPr="009359CD" w:rsidRDefault="00236DD1" w:rsidP="00236DD1">
      <w:pPr>
        <w:pStyle w:val="HTMLBody"/>
        <w:jc w:val="both"/>
        <w:rPr>
          <w:rFonts w:asciiTheme="minorHAnsi" w:eastAsia="Calibri" w:hAnsiTheme="minorHAnsi" w:cstheme="minorHAnsi"/>
          <w:bCs/>
          <w:sz w:val="24"/>
          <w:szCs w:val="24"/>
        </w:rPr>
      </w:pPr>
    </w:p>
    <w:p w14:paraId="12A07D43" w14:textId="77777777" w:rsidR="00481C74" w:rsidRDefault="00077A62" w:rsidP="00445B50">
      <w:pPr>
        <w:pStyle w:val="HTMLBody"/>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“Digital </w:t>
      </w:r>
      <w:r w:rsidR="00361056">
        <w:rPr>
          <w:rFonts w:asciiTheme="minorHAnsi" w:eastAsia="Calibri" w:hAnsiTheme="minorHAnsi" w:cstheme="minorHAnsi"/>
          <w:bCs/>
          <w:sz w:val="24"/>
          <w:szCs w:val="24"/>
        </w:rPr>
        <w:t xml:space="preserve">transformation </w:t>
      </w:r>
      <w:r>
        <w:rPr>
          <w:rFonts w:asciiTheme="minorHAnsi" w:eastAsia="Calibri" w:hAnsiTheme="minorHAnsi" w:cstheme="minorHAnsi"/>
          <w:bCs/>
          <w:sz w:val="24"/>
          <w:szCs w:val="24"/>
        </w:rPr>
        <w:t xml:space="preserve">is the catalyst that promotes new types of innovation and creativity, </w:t>
      </w:r>
      <w:r w:rsidR="00C84378">
        <w:rPr>
          <w:rFonts w:asciiTheme="minorHAnsi" w:eastAsia="Calibri" w:hAnsiTheme="minorHAnsi" w:cstheme="minorHAnsi"/>
          <w:bCs/>
          <w:sz w:val="24"/>
          <w:szCs w:val="24"/>
        </w:rPr>
        <w:t>improves</w:t>
      </w:r>
      <w:r>
        <w:rPr>
          <w:rFonts w:asciiTheme="minorHAnsi" w:eastAsia="Calibri" w:hAnsiTheme="minorHAnsi" w:cstheme="minorHAnsi"/>
          <w:bCs/>
          <w:sz w:val="24"/>
          <w:szCs w:val="24"/>
        </w:rPr>
        <w:t xml:space="preserve"> customer exper</w:t>
      </w:r>
      <w:r w:rsidR="00C84378">
        <w:rPr>
          <w:rFonts w:asciiTheme="minorHAnsi" w:eastAsia="Calibri" w:hAnsiTheme="minorHAnsi" w:cstheme="minorHAnsi"/>
          <w:bCs/>
          <w:sz w:val="24"/>
          <w:szCs w:val="24"/>
        </w:rPr>
        <w:t xml:space="preserve">ience and reinvents the business model and business process. Hitachi Data Systems is committed to providing effective and practical </w:t>
      </w:r>
      <w:r w:rsidR="002E5AD0">
        <w:rPr>
          <w:rFonts w:asciiTheme="minorHAnsi" w:eastAsia="Calibri" w:hAnsiTheme="minorHAnsi" w:cstheme="minorHAnsi"/>
          <w:bCs/>
          <w:sz w:val="24"/>
          <w:szCs w:val="24"/>
        </w:rPr>
        <w:t xml:space="preserve">alternatives that can </w:t>
      </w:r>
      <w:r w:rsidR="00C84378">
        <w:rPr>
          <w:rFonts w:asciiTheme="minorHAnsi" w:eastAsia="Calibri" w:hAnsiTheme="minorHAnsi" w:cstheme="minorHAnsi"/>
          <w:bCs/>
          <w:sz w:val="24"/>
          <w:szCs w:val="24"/>
        </w:rPr>
        <w:t xml:space="preserve">accelerate business transformation </w:t>
      </w:r>
      <w:r w:rsidR="00C2480E">
        <w:rPr>
          <w:rFonts w:asciiTheme="minorHAnsi" w:eastAsia="Calibri" w:hAnsiTheme="minorHAnsi" w:cstheme="minorHAnsi"/>
          <w:bCs/>
          <w:sz w:val="24"/>
          <w:szCs w:val="24"/>
        </w:rPr>
        <w:t>and break</w:t>
      </w:r>
      <w:r w:rsidR="00361056">
        <w:rPr>
          <w:rFonts w:asciiTheme="minorHAnsi" w:eastAsia="Calibri" w:hAnsiTheme="minorHAnsi" w:cstheme="minorHAnsi"/>
          <w:bCs/>
          <w:sz w:val="24"/>
          <w:szCs w:val="24"/>
        </w:rPr>
        <w:t xml:space="preserve"> </w:t>
      </w:r>
      <w:r w:rsidR="00C2480E">
        <w:rPr>
          <w:rFonts w:asciiTheme="minorHAnsi" w:eastAsia="Calibri" w:hAnsiTheme="minorHAnsi" w:cstheme="minorHAnsi"/>
          <w:bCs/>
          <w:sz w:val="24"/>
          <w:szCs w:val="24"/>
        </w:rPr>
        <w:t xml:space="preserve">down the obstacles facing IT. Hitachi Enterprise Cloud provides more options than ever before to help organizations perform their digital transformation.” </w:t>
      </w:r>
    </w:p>
    <w:p w14:paraId="0CAD2E76" w14:textId="31F2205F" w:rsidR="00F10F03" w:rsidRPr="009359CD" w:rsidRDefault="00C2480E" w:rsidP="00445B50">
      <w:pPr>
        <w:pStyle w:val="HTMLBody"/>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 Devangi Patel, </w:t>
      </w:r>
      <w:r w:rsidR="00361056">
        <w:rPr>
          <w:rFonts w:asciiTheme="minorHAnsi" w:eastAsia="Calibri" w:hAnsiTheme="minorHAnsi" w:cstheme="minorHAnsi"/>
          <w:bCs/>
          <w:sz w:val="24"/>
          <w:szCs w:val="24"/>
        </w:rPr>
        <w:t>v</w:t>
      </w:r>
      <w:r w:rsidR="00445B50">
        <w:rPr>
          <w:rFonts w:asciiTheme="minorHAnsi" w:eastAsia="Calibri" w:hAnsiTheme="minorHAnsi" w:cstheme="minorHAnsi"/>
          <w:bCs/>
          <w:sz w:val="24"/>
          <w:szCs w:val="24"/>
        </w:rPr>
        <w:t xml:space="preserve">ice </w:t>
      </w:r>
      <w:r w:rsidR="00361056">
        <w:rPr>
          <w:rFonts w:asciiTheme="minorHAnsi" w:eastAsia="Calibri" w:hAnsiTheme="minorHAnsi" w:cstheme="minorHAnsi"/>
          <w:bCs/>
          <w:sz w:val="24"/>
          <w:szCs w:val="24"/>
        </w:rPr>
        <w:t>p</w:t>
      </w:r>
      <w:r w:rsidR="00445B50">
        <w:rPr>
          <w:rFonts w:asciiTheme="minorHAnsi" w:eastAsia="Calibri" w:hAnsiTheme="minorHAnsi" w:cstheme="minorHAnsi"/>
          <w:bCs/>
          <w:sz w:val="24"/>
          <w:szCs w:val="24"/>
        </w:rPr>
        <w:t>resident</w:t>
      </w:r>
      <w:r w:rsidR="00361056">
        <w:rPr>
          <w:rFonts w:asciiTheme="minorHAnsi" w:eastAsia="Calibri" w:hAnsiTheme="minorHAnsi" w:cstheme="minorHAnsi"/>
          <w:bCs/>
          <w:sz w:val="24"/>
          <w:szCs w:val="24"/>
        </w:rPr>
        <w:t>,</w:t>
      </w:r>
      <w:r w:rsidR="00445B50" w:rsidRPr="00445B50">
        <w:rPr>
          <w:rFonts w:asciiTheme="minorHAnsi" w:eastAsia="Calibri" w:hAnsiTheme="minorHAnsi" w:cstheme="minorHAnsi"/>
          <w:bCs/>
          <w:sz w:val="24"/>
          <w:szCs w:val="24"/>
        </w:rPr>
        <w:t xml:space="preserve"> </w:t>
      </w:r>
      <w:r w:rsidR="00361056">
        <w:rPr>
          <w:rFonts w:asciiTheme="minorHAnsi" w:eastAsia="Calibri" w:hAnsiTheme="minorHAnsi" w:cstheme="minorHAnsi"/>
          <w:bCs/>
          <w:sz w:val="24"/>
          <w:szCs w:val="24"/>
        </w:rPr>
        <w:t>c</w:t>
      </w:r>
      <w:r w:rsidR="00445B50" w:rsidRPr="00445B50">
        <w:rPr>
          <w:rFonts w:asciiTheme="minorHAnsi" w:eastAsia="Calibri" w:hAnsiTheme="minorHAnsi" w:cstheme="minorHAnsi"/>
          <w:bCs/>
          <w:sz w:val="24"/>
          <w:szCs w:val="24"/>
        </w:rPr>
        <w:t xml:space="preserve">loud </w:t>
      </w:r>
      <w:r w:rsidR="00361056">
        <w:rPr>
          <w:rFonts w:asciiTheme="minorHAnsi" w:eastAsia="Calibri" w:hAnsiTheme="minorHAnsi" w:cstheme="minorHAnsi"/>
          <w:bCs/>
          <w:sz w:val="24"/>
          <w:szCs w:val="24"/>
        </w:rPr>
        <w:t>g</w:t>
      </w:r>
      <w:r w:rsidR="00445B50" w:rsidRPr="00445B50">
        <w:rPr>
          <w:rFonts w:asciiTheme="minorHAnsi" w:eastAsia="Calibri" w:hAnsiTheme="minorHAnsi" w:cstheme="minorHAnsi"/>
          <w:bCs/>
          <w:sz w:val="24"/>
          <w:szCs w:val="24"/>
        </w:rPr>
        <w:t>o-to-</w:t>
      </w:r>
      <w:r w:rsidR="00361056">
        <w:rPr>
          <w:rFonts w:asciiTheme="minorHAnsi" w:eastAsia="Calibri" w:hAnsiTheme="minorHAnsi" w:cstheme="minorHAnsi"/>
          <w:bCs/>
          <w:sz w:val="24"/>
          <w:szCs w:val="24"/>
        </w:rPr>
        <w:t>m</w:t>
      </w:r>
      <w:r w:rsidR="00445B50" w:rsidRPr="00445B50">
        <w:rPr>
          <w:rFonts w:asciiTheme="minorHAnsi" w:eastAsia="Calibri" w:hAnsiTheme="minorHAnsi" w:cstheme="minorHAnsi"/>
          <w:bCs/>
          <w:sz w:val="24"/>
          <w:szCs w:val="24"/>
        </w:rPr>
        <w:t>arket</w:t>
      </w:r>
      <w:r w:rsidR="00FB129F" w:rsidRPr="00FB129F">
        <w:rPr>
          <w:rFonts w:asciiTheme="minorHAnsi" w:eastAsia="Calibri" w:hAnsiTheme="minorHAnsi" w:cstheme="minorHAnsi"/>
          <w:bCs/>
          <w:sz w:val="24"/>
          <w:szCs w:val="24"/>
        </w:rPr>
        <w:t>,</w:t>
      </w:r>
      <w:r w:rsidR="00FB129F">
        <w:rPr>
          <w:rFonts w:asciiTheme="minorHAnsi" w:eastAsia="Calibri" w:hAnsiTheme="minorHAnsi" w:cstheme="minorHAnsi"/>
          <w:bCs/>
          <w:sz w:val="24"/>
          <w:szCs w:val="24"/>
        </w:rPr>
        <w:t xml:space="preserve"> </w:t>
      </w:r>
      <w:r>
        <w:rPr>
          <w:rFonts w:asciiTheme="minorHAnsi" w:eastAsia="Calibri" w:hAnsiTheme="minorHAnsi" w:cstheme="minorHAnsi"/>
          <w:bCs/>
          <w:sz w:val="24"/>
          <w:szCs w:val="24"/>
        </w:rPr>
        <w:t>Hitachi Data Systems</w:t>
      </w:r>
    </w:p>
    <w:p w14:paraId="6ADC2E72" w14:textId="77777777" w:rsidR="00CC740D" w:rsidRPr="009359CD" w:rsidRDefault="00CC740D" w:rsidP="00CA4040">
      <w:pPr>
        <w:pStyle w:val="HTMLBody"/>
        <w:jc w:val="both"/>
        <w:rPr>
          <w:rFonts w:asciiTheme="minorHAnsi" w:eastAsia="Calibri" w:hAnsiTheme="minorHAnsi" w:cstheme="minorHAnsi"/>
          <w:sz w:val="24"/>
          <w:szCs w:val="24"/>
        </w:rPr>
      </w:pPr>
    </w:p>
    <w:p w14:paraId="1BEEB37E" w14:textId="77777777" w:rsidR="00CE49FA" w:rsidRPr="009359CD" w:rsidRDefault="00B81D10" w:rsidP="00CF5473">
      <w:pPr>
        <w:pStyle w:val="HTMLBody"/>
        <w:jc w:val="both"/>
        <w:rPr>
          <w:rFonts w:asciiTheme="minorHAnsi" w:eastAsia="Calibri" w:hAnsiTheme="minorHAnsi" w:cstheme="minorHAnsi"/>
          <w:b/>
          <w:bCs/>
          <w:sz w:val="24"/>
          <w:szCs w:val="24"/>
        </w:rPr>
      </w:pPr>
      <w:r w:rsidRPr="009359CD">
        <w:rPr>
          <w:rFonts w:asciiTheme="minorHAnsi" w:eastAsia="Calibri" w:hAnsiTheme="minorHAnsi" w:cstheme="minorHAnsi"/>
          <w:b/>
          <w:bCs/>
          <w:sz w:val="24"/>
          <w:szCs w:val="24"/>
        </w:rPr>
        <w:lastRenderedPageBreak/>
        <w:t>Learn More. Join the Conversation.</w:t>
      </w:r>
    </w:p>
    <w:p w14:paraId="2F68A7CA" w14:textId="77777777" w:rsidR="00CE49FA" w:rsidRPr="009359CD" w:rsidRDefault="00CE49FA" w:rsidP="00CF5473">
      <w:pPr>
        <w:pStyle w:val="HTMLBody"/>
        <w:jc w:val="both"/>
        <w:rPr>
          <w:rFonts w:asciiTheme="minorHAnsi" w:eastAsia="Calibri" w:hAnsiTheme="minorHAnsi" w:cstheme="minorHAnsi"/>
          <w:sz w:val="24"/>
          <w:szCs w:val="24"/>
        </w:rPr>
      </w:pPr>
    </w:p>
    <w:p w14:paraId="5CF9C101" w14:textId="77777777" w:rsidR="00CE49FA" w:rsidRPr="009359CD" w:rsidRDefault="000C01C9" w:rsidP="004F49FE">
      <w:pPr>
        <w:pStyle w:val="HTMLBody"/>
        <w:jc w:val="both"/>
        <w:rPr>
          <w:rFonts w:asciiTheme="minorHAnsi" w:eastAsia="Calibri" w:hAnsiTheme="minorHAnsi" w:cstheme="minorHAnsi"/>
          <w:color w:val="auto"/>
          <w:sz w:val="24"/>
          <w:szCs w:val="24"/>
        </w:rPr>
      </w:pPr>
      <w:hyperlink r:id="rId10" w:history="1">
        <w:r w:rsidR="00B81D10" w:rsidRPr="00386B7E">
          <w:rPr>
            <w:rStyle w:val="Hyperlink0"/>
            <w:rFonts w:asciiTheme="minorHAnsi" w:hAnsiTheme="minorHAnsi" w:cstheme="minorHAnsi"/>
          </w:rPr>
          <w:t>Twitter</w:t>
        </w:r>
      </w:hyperlink>
      <w:r w:rsidR="00E25DF2" w:rsidRPr="00386B7E">
        <w:rPr>
          <w:rStyle w:val="Hyperlink0"/>
          <w:rFonts w:asciiTheme="minorHAnsi" w:hAnsiTheme="minorHAnsi" w:cstheme="minorHAnsi"/>
          <w:color w:val="auto"/>
          <w:u w:val="none"/>
        </w:rPr>
        <w:t xml:space="preserve"> </w:t>
      </w:r>
    </w:p>
    <w:p w14:paraId="746E2E48" w14:textId="77777777" w:rsidR="00CE49FA" w:rsidRPr="009359CD" w:rsidRDefault="00CE49FA" w:rsidP="00CF5473">
      <w:pPr>
        <w:pStyle w:val="HTMLBody"/>
        <w:jc w:val="both"/>
        <w:rPr>
          <w:rFonts w:asciiTheme="minorHAnsi" w:eastAsia="Calibri" w:hAnsiTheme="minorHAnsi" w:cstheme="minorHAnsi"/>
          <w:sz w:val="24"/>
          <w:szCs w:val="24"/>
        </w:rPr>
      </w:pPr>
    </w:p>
    <w:p w14:paraId="41F28814" w14:textId="77777777" w:rsidR="00CE49FA" w:rsidRPr="009359CD" w:rsidRDefault="000C01C9" w:rsidP="00CF5473">
      <w:pPr>
        <w:pStyle w:val="HTMLBody"/>
        <w:jc w:val="both"/>
        <w:rPr>
          <w:rFonts w:asciiTheme="minorHAnsi" w:eastAsia="Calibri" w:hAnsiTheme="minorHAnsi" w:cstheme="minorHAnsi"/>
          <w:sz w:val="24"/>
          <w:szCs w:val="24"/>
        </w:rPr>
      </w:pPr>
      <w:hyperlink r:id="rId11" w:history="1">
        <w:r w:rsidR="00B81D10" w:rsidRPr="009359CD">
          <w:rPr>
            <w:rStyle w:val="Hyperlink0"/>
            <w:rFonts w:asciiTheme="minorHAnsi" w:hAnsiTheme="minorHAnsi" w:cstheme="minorHAnsi"/>
          </w:rPr>
          <w:t>LinkedIn</w:t>
        </w:r>
      </w:hyperlink>
    </w:p>
    <w:p w14:paraId="105B2DED" w14:textId="77777777" w:rsidR="00CE49FA" w:rsidRPr="009359CD" w:rsidRDefault="00CE49FA" w:rsidP="00CF5473">
      <w:pPr>
        <w:pStyle w:val="HTMLBody"/>
        <w:jc w:val="both"/>
        <w:rPr>
          <w:rFonts w:asciiTheme="minorHAnsi" w:eastAsia="Calibri" w:hAnsiTheme="minorHAnsi" w:cstheme="minorHAnsi"/>
          <w:sz w:val="24"/>
          <w:szCs w:val="24"/>
        </w:rPr>
      </w:pPr>
    </w:p>
    <w:p w14:paraId="14FD9B97" w14:textId="77777777" w:rsidR="00CE49FA" w:rsidRPr="009359CD" w:rsidRDefault="00E97E7C" w:rsidP="00CF5473">
      <w:pPr>
        <w:pStyle w:val="HTMLBody"/>
        <w:jc w:val="both"/>
        <w:rPr>
          <w:rStyle w:val="Hyperlink0"/>
          <w:rFonts w:asciiTheme="minorHAnsi" w:hAnsiTheme="minorHAnsi" w:cstheme="minorHAnsi"/>
        </w:rPr>
      </w:pPr>
      <w:r w:rsidRPr="009359CD">
        <w:rPr>
          <w:rStyle w:val="Hyperlink0"/>
          <w:rFonts w:asciiTheme="minorHAnsi" w:hAnsiTheme="minorHAnsi" w:cstheme="minorHAnsi"/>
        </w:rPr>
        <w:fldChar w:fldCharType="begin"/>
      </w:r>
      <w:r w:rsidR="00E25DF2" w:rsidRPr="009359CD">
        <w:rPr>
          <w:rStyle w:val="Hyperlink0"/>
          <w:rFonts w:asciiTheme="minorHAnsi" w:hAnsiTheme="minorHAnsi" w:cstheme="minorHAnsi"/>
        </w:rPr>
        <w:instrText>HYPERLINK "https://www.facebook.com/HitachiDataSystems"</w:instrText>
      </w:r>
      <w:r w:rsidRPr="009359CD">
        <w:rPr>
          <w:rStyle w:val="Hyperlink0"/>
          <w:rFonts w:asciiTheme="minorHAnsi" w:hAnsiTheme="minorHAnsi" w:cstheme="minorHAnsi"/>
        </w:rPr>
        <w:fldChar w:fldCharType="separate"/>
      </w:r>
      <w:r w:rsidR="00B81D10" w:rsidRPr="009359CD">
        <w:rPr>
          <w:rStyle w:val="Hyperlink0"/>
          <w:rFonts w:asciiTheme="minorHAnsi" w:hAnsiTheme="minorHAnsi" w:cstheme="minorHAnsi"/>
        </w:rPr>
        <w:t>Facebook</w:t>
      </w:r>
    </w:p>
    <w:p w14:paraId="4A0EF447" w14:textId="6E0A2805" w:rsidR="00610650" w:rsidRPr="00D53939" w:rsidRDefault="00E97E7C" w:rsidP="00CF5473">
      <w:pPr>
        <w:pStyle w:val="HTMLBody"/>
        <w:jc w:val="both"/>
        <w:rPr>
          <w:rFonts w:asciiTheme="minorHAnsi" w:eastAsia="Calibri" w:hAnsiTheme="minorHAnsi" w:cstheme="minorHAnsi"/>
          <w:sz w:val="24"/>
          <w:szCs w:val="24"/>
          <w:highlight w:val="yellow"/>
        </w:rPr>
      </w:pPr>
      <w:r w:rsidRPr="009359CD">
        <w:rPr>
          <w:rStyle w:val="Hyperlink0"/>
          <w:rFonts w:asciiTheme="minorHAnsi" w:hAnsiTheme="minorHAnsi" w:cstheme="minorHAnsi"/>
        </w:rPr>
        <w:fldChar w:fldCharType="end"/>
      </w:r>
    </w:p>
    <w:p w14:paraId="3ABE26F4" w14:textId="77777777" w:rsidR="00CE49FA" w:rsidRPr="009359CD" w:rsidRDefault="00B81D10" w:rsidP="00FD27CA">
      <w:pPr>
        <w:pStyle w:val="HTMLBody"/>
        <w:rPr>
          <w:rFonts w:asciiTheme="minorHAnsi" w:eastAsia="Calibri" w:hAnsiTheme="minorHAnsi" w:cstheme="minorHAnsi"/>
          <w:b/>
          <w:bCs/>
          <w:sz w:val="24"/>
          <w:szCs w:val="24"/>
        </w:rPr>
      </w:pPr>
      <w:r w:rsidRPr="009359CD">
        <w:rPr>
          <w:rFonts w:asciiTheme="minorHAnsi" w:eastAsia="Calibri" w:hAnsiTheme="minorHAnsi" w:cstheme="minorHAnsi"/>
          <w:b/>
          <w:bCs/>
          <w:sz w:val="24"/>
          <w:szCs w:val="24"/>
        </w:rPr>
        <w:t>About Hitachi Data Systems</w:t>
      </w:r>
    </w:p>
    <w:p w14:paraId="2BE92C58" w14:textId="63BE521D" w:rsidR="00CE49FA" w:rsidRPr="009359CD" w:rsidRDefault="0021009E" w:rsidP="00FD27CA">
      <w:pPr>
        <w:pStyle w:val="HTMLBody"/>
        <w:rPr>
          <w:rFonts w:asciiTheme="minorHAnsi" w:eastAsia="Calibri" w:hAnsiTheme="minorHAnsi" w:cstheme="minorHAnsi"/>
          <w:sz w:val="24"/>
          <w:szCs w:val="24"/>
        </w:rPr>
      </w:pPr>
      <w:r w:rsidRPr="0021009E">
        <w:rPr>
          <w:rFonts w:asciiTheme="minorHAnsi" w:eastAsia="Calibri" w:hAnsiTheme="minorHAnsi" w:cstheme="minorHAnsi"/>
          <w:sz w:val="24"/>
          <w:szCs w:val="24"/>
        </w:rPr>
        <w:t xml:space="preserve">Hitachi Data Systems, a wholly owned subsidiary of Hitachi, Ltd., offers an integrated portfolio of services and solutions that enable digital transformation through enhanced data management, governance, mobility and analytics. We help global organizations open new revenue streams, increase efficiencies, improve customer experience and ensure rapid time to market in the digital age. Only Hitachi Data Systems powers the digital enterprise by integrating the best information technology and operational technology from across the Hitachi family of companies. We combine this experience with Hitachi expertise in the internet of things to deliver the exceptional insights business and society need to transform </w:t>
      </w:r>
      <w:r>
        <w:rPr>
          <w:rFonts w:asciiTheme="minorHAnsi" w:eastAsia="Calibri" w:hAnsiTheme="minorHAnsi" w:cstheme="minorHAnsi"/>
          <w:sz w:val="24"/>
          <w:szCs w:val="24"/>
        </w:rPr>
        <w:t xml:space="preserve">and thrive. </w:t>
      </w:r>
      <w:r w:rsidR="00B81D10" w:rsidRPr="009359CD">
        <w:rPr>
          <w:rFonts w:asciiTheme="minorHAnsi" w:eastAsia="Calibri" w:hAnsiTheme="minorHAnsi" w:cstheme="minorHAnsi"/>
          <w:sz w:val="24"/>
          <w:szCs w:val="24"/>
        </w:rPr>
        <w:t xml:space="preserve">Visit us at </w:t>
      </w:r>
      <w:hyperlink r:id="rId12" w:history="1">
        <w:r w:rsidR="00B81D10" w:rsidRPr="009359CD">
          <w:rPr>
            <w:rStyle w:val="Hyperlink0"/>
            <w:rFonts w:asciiTheme="minorHAnsi" w:hAnsiTheme="minorHAnsi" w:cstheme="minorHAnsi"/>
          </w:rPr>
          <w:t>HDS.com</w:t>
        </w:r>
      </w:hyperlink>
      <w:r w:rsidR="00B81D10" w:rsidRPr="009359CD">
        <w:rPr>
          <w:rFonts w:asciiTheme="minorHAnsi" w:eastAsia="Calibri" w:hAnsiTheme="minorHAnsi" w:cstheme="minorHAnsi"/>
          <w:sz w:val="24"/>
          <w:szCs w:val="24"/>
        </w:rPr>
        <w:t>.</w:t>
      </w:r>
    </w:p>
    <w:p w14:paraId="2B56ED4F" w14:textId="77777777" w:rsidR="00CE49FA" w:rsidRPr="009359CD" w:rsidRDefault="00CE49FA" w:rsidP="00FD27CA">
      <w:pPr>
        <w:pStyle w:val="Body"/>
        <w:rPr>
          <w:rFonts w:asciiTheme="minorHAnsi" w:eastAsia="Calibri" w:hAnsiTheme="minorHAnsi" w:cstheme="minorHAnsi"/>
          <w:sz w:val="24"/>
          <w:szCs w:val="24"/>
        </w:rPr>
      </w:pPr>
    </w:p>
    <w:p w14:paraId="40DAB229" w14:textId="77777777" w:rsidR="00CE49FA" w:rsidRPr="009359CD" w:rsidRDefault="00B81D10" w:rsidP="00FD27CA">
      <w:pPr>
        <w:pStyle w:val="HTMLBody"/>
        <w:rPr>
          <w:rFonts w:asciiTheme="minorHAnsi" w:eastAsia="Calibri" w:hAnsiTheme="minorHAnsi" w:cstheme="minorHAnsi"/>
          <w:b/>
          <w:bCs/>
          <w:sz w:val="24"/>
          <w:szCs w:val="24"/>
        </w:rPr>
      </w:pPr>
      <w:r w:rsidRPr="009359CD">
        <w:rPr>
          <w:rFonts w:asciiTheme="minorHAnsi" w:eastAsia="Calibri" w:hAnsiTheme="minorHAnsi" w:cstheme="minorHAnsi"/>
          <w:b/>
          <w:bCs/>
          <w:sz w:val="24"/>
          <w:szCs w:val="24"/>
        </w:rPr>
        <w:t>About Hitachi, Ltd.</w:t>
      </w:r>
    </w:p>
    <w:p w14:paraId="20F1AD28" w14:textId="77777777" w:rsidR="00CE49FA" w:rsidRPr="009359CD" w:rsidRDefault="00B81D10" w:rsidP="00FD27CA">
      <w:pPr>
        <w:pStyle w:val="Body"/>
        <w:rPr>
          <w:rFonts w:asciiTheme="minorHAnsi" w:eastAsia="Calibri" w:hAnsiTheme="minorHAnsi" w:cstheme="minorHAnsi"/>
          <w:sz w:val="24"/>
          <w:szCs w:val="24"/>
        </w:rPr>
      </w:pPr>
      <w:r w:rsidRPr="009359CD">
        <w:rPr>
          <w:rFonts w:asciiTheme="minorHAnsi" w:eastAsia="Calibri" w:hAnsiTheme="minorHAnsi" w:cstheme="minorHAnsi"/>
          <w:sz w:val="24"/>
          <w:szCs w:val="24"/>
        </w:rPr>
        <w:t>Hitachi, Ltd. (TSE: 6501), headquartered in Tokyo, Japan, delivers innovations that answer society's challenges with our talented team and proven experience in global markets. The company's consolidated revenues for fiscal 2014 (ended March 31, 2015) totaled 9,761 billion yen ($81.3 billion). Hitachi is focusing more than ever on the Social Innovation Business, which includes power &amp; infrastructure systems, information &amp; telecommunication systems, construction machinery, high functional materials &amp; components, automotive systems, healthcare and others. For more information on Hitachi, please visit the company's website at </w:t>
      </w:r>
      <w:hyperlink r:id="rId13" w:history="1">
        <w:r w:rsidRPr="009359CD">
          <w:rPr>
            <w:rStyle w:val="Hyperlink0"/>
            <w:rFonts w:asciiTheme="minorHAnsi" w:hAnsiTheme="minorHAnsi" w:cstheme="minorHAnsi"/>
          </w:rPr>
          <w:t>http://www.hitachi.com</w:t>
        </w:r>
      </w:hyperlink>
      <w:r w:rsidRPr="009359CD">
        <w:rPr>
          <w:rFonts w:asciiTheme="minorHAnsi" w:eastAsia="Calibri" w:hAnsiTheme="minorHAnsi" w:cstheme="minorHAnsi"/>
          <w:sz w:val="24"/>
          <w:szCs w:val="24"/>
        </w:rPr>
        <w:t>.</w:t>
      </w:r>
    </w:p>
    <w:p w14:paraId="728C9E56" w14:textId="77777777" w:rsidR="00CE49FA" w:rsidRPr="009359CD" w:rsidRDefault="00CE49FA" w:rsidP="00CF5473">
      <w:pPr>
        <w:pStyle w:val="paragraph"/>
        <w:spacing w:before="0" w:after="0"/>
        <w:jc w:val="both"/>
        <w:rPr>
          <w:rFonts w:asciiTheme="minorHAnsi" w:eastAsia="Arial" w:hAnsiTheme="minorHAnsi" w:cstheme="minorHAnsi"/>
          <w:b/>
          <w:bCs/>
          <w:sz w:val="22"/>
          <w:szCs w:val="22"/>
        </w:rPr>
      </w:pPr>
    </w:p>
    <w:p w14:paraId="17A33C09" w14:textId="343F19E5" w:rsidR="00CE49FA" w:rsidRPr="009359CD" w:rsidRDefault="00B81D10" w:rsidP="00FD27CA">
      <w:pPr>
        <w:pStyle w:val="paragraph"/>
        <w:spacing w:before="0" w:after="0"/>
        <w:rPr>
          <w:rFonts w:asciiTheme="minorHAnsi" w:eastAsia="Arial" w:hAnsiTheme="minorHAnsi" w:cstheme="minorHAnsi"/>
          <w:sz w:val="20"/>
          <w:szCs w:val="20"/>
        </w:rPr>
      </w:pPr>
      <w:r w:rsidRPr="009359CD">
        <w:rPr>
          <w:rFonts w:asciiTheme="minorHAnsi" w:hAnsiTheme="minorHAnsi" w:cstheme="minorHAnsi"/>
          <w:color w:val="323232"/>
          <w:sz w:val="20"/>
          <w:szCs w:val="20"/>
          <w:u w:color="323232"/>
        </w:rPr>
        <w:t>HITACHI is a trademark or registered trademark of Hitachi, Ltd. All other trademarks, service marks, and company names are properties of their respective owners.</w:t>
      </w:r>
    </w:p>
    <w:p w14:paraId="6C42E33C" w14:textId="77777777" w:rsidR="00CE49FA" w:rsidRPr="009359CD" w:rsidRDefault="00CE49FA" w:rsidP="00CF5473">
      <w:pPr>
        <w:pStyle w:val="Body"/>
        <w:jc w:val="both"/>
        <w:rPr>
          <w:rFonts w:asciiTheme="minorHAnsi" w:eastAsia="Arial" w:hAnsiTheme="minorHAnsi" w:cstheme="minorHAnsi"/>
          <w:b/>
          <w:bCs/>
          <w:sz w:val="22"/>
          <w:szCs w:val="22"/>
        </w:rPr>
      </w:pPr>
    </w:p>
    <w:p w14:paraId="5D1456F4" w14:textId="77777777" w:rsidR="00CE49FA" w:rsidRPr="009359CD" w:rsidRDefault="00B81D10" w:rsidP="00CF5473">
      <w:pPr>
        <w:pStyle w:val="Body"/>
        <w:jc w:val="both"/>
        <w:rPr>
          <w:rFonts w:asciiTheme="minorHAnsi" w:eastAsia="Calibri" w:hAnsiTheme="minorHAnsi" w:cstheme="minorHAnsi"/>
          <w:b/>
          <w:bCs/>
          <w:sz w:val="24"/>
          <w:szCs w:val="24"/>
        </w:rPr>
      </w:pPr>
      <w:r w:rsidRPr="009359CD">
        <w:rPr>
          <w:rFonts w:asciiTheme="minorHAnsi" w:eastAsia="Calibri" w:hAnsiTheme="minorHAnsi" w:cstheme="minorHAnsi"/>
          <w:b/>
          <w:bCs/>
          <w:sz w:val="24"/>
          <w:szCs w:val="24"/>
        </w:rPr>
        <w:t>Company Contact:</w:t>
      </w:r>
    </w:p>
    <w:p w14:paraId="7058A6AE" w14:textId="77777777" w:rsidR="00CE49FA" w:rsidRPr="009359CD" w:rsidRDefault="00B81D10" w:rsidP="00CF5473">
      <w:pPr>
        <w:pStyle w:val="Body"/>
        <w:jc w:val="both"/>
        <w:rPr>
          <w:rFonts w:asciiTheme="minorHAnsi" w:eastAsia="Calibri" w:hAnsiTheme="minorHAnsi" w:cstheme="minorHAnsi"/>
          <w:sz w:val="24"/>
          <w:szCs w:val="24"/>
        </w:rPr>
      </w:pPr>
      <w:r w:rsidRPr="009359CD">
        <w:rPr>
          <w:rFonts w:asciiTheme="minorHAnsi" w:eastAsia="Calibri" w:hAnsiTheme="minorHAnsi" w:cstheme="minorHAnsi"/>
          <w:sz w:val="24"/>
          <w:szCs w:val="24"/>
        </w:rPr>
        <w:t>Stefani Finch</w:t>
      </w:r>
    </w:p>
    <w:p w14:paraId="13FF4B76" w14:textId="77777777" w:rsidR="00CE49FA" w:rsidRPr="009359CD" w:rsidRDefault="00B81D10">
      <w:pPr>
        <w:pStyle w:val="Body"/>
        <w:jc w:val="both"/>
        <w:rPr>
          <w:rFonts w:asciiTheme="minorHAnsi" w:eastAsia="Calibri" w:hAnsiTheme="minorHAnsi" w:cstheme="minorHAnsi"/>
          <w:sz w:val="24"/>
          <w:szCs w:val="24"/>
        </w:rPr>
      </w:pPr>
      <w:r w:rsidRPr="009359CD">
        <w:rPr>
          <w:rFonts w:asciiTheme="minorHAnsi" w:eastAsia="Calibri" w:hAnsiTheme="minorHAnsi" w:cstheme="minorHAnsi"/>
          <w:sz w:val="24"/>
          <w:szCs w:val="24"/>
        </w:rPr>
        <w:t>Hitachi Data Systems</w:t>
      </w:r>
    </w:p>
    <w:p w14:paraId="43FEB739" w14:textId="77777777" w:rsidR="00CE49FA" w:rsidRPr="009359CD" w:rsidRDefault="00B81D10">
      <w:pPr>
        <w:pStyle w:val="Body"/>
        <w:jc w:val="both"/>
        <w:rPr>
          <w:rFonts w:asciiTheme="minorHAnsi" w:eastAsia="Calibri" w:hAnsiTheme="minorHAnsi" w:cstheme="minorHAnsi"/>
          <w:sz w:val="24"/>
          <w:szCs w:val="24"/>
        </w:rPr>
      </w:pPr>
      <w:r w:rsidRPr="009359CD">
        <w:rPr>
          <w:rFonts w:asciiTheme="minorHAnsi" w:eastAsia="Calibri" w:hAnsiTheme="minorHAnsi" w:cstheme="minorHAnsi"/>
          <w:sz w:val="24"/>
          <w:szCs w:val="24"/>
        </w:rPr>
        <w:t>408-499-7349</w:t>
      </w:r>
    </w:p>
    <w:p w14:paraId="1DC7D8E1" w14:textId="77777777" w:rsidR="00CE49FA" w:rsidRPr="009359CD" w:rsidRDefault="00CE49FA">
      <w:pPr>
        <w:pStyle w:val="Body"/>
        <w:jc w:val="both"/>
        <w:rPr>
          <w:rFonts w:asciiTheme="minorHAnsi" w:eastAsia="Calibri" w:hAnsiTheme="minorHAnsi" w:cstheme="minorHAnsi"/>
          <w:sz w:val="24"/>
          <w:szCs w:val="24"/>
        </w:rPr>
      </w:pPr>
    </w:p>
    <w:p w14:paraId="16D7FB0B" w14:textId="77777777" w:rsidR="00AA00A2" w:rsidRPr="009359CD" w:rsidRDefault="00B81D10" w:rsidP="001F68B5">
      <w:pPr>
        <w:pStyle w:val="Body"/>
        <w:jc w:val="both"/>
        <w:rPr>
          <w:rFonts w:asciiTheme="minorHAnsi" w:hAnsiTheme="minorHAnsi" w:cstheme="minorHAnsi"/>
        </w:rPr>
      </w:pPr>
      <w:r w:rsidRPr="009359CD">
        <w:rPr>
          <w:rFonts w:asciiTheme="minorHAnsi" w:eastAsia="Calibri" w:hAnsiTheme="minorHAnsi" w:cstheme="minorHAnsi"/>
          <w:sz w:val="24"/>
          <w:szCs w:val="24"/>
        </w:rPr>
        <w:t>###</w:t>
      </w:r>
    </w:p>
    <w:p w14:paraId="76C69D86" w14:textId="77777777" w:rsidR="009359CD" w:rsidRPr="009359CD" w:rsidRDefault="009359CD">
      <w:pPr>
        <w:pStyle w:val="Body"/>
        <w:jc w:val="both"/>
        <w:rPr>
          <w:rFonts w:asciiTheme="minorHAnsi" w:hAnsiTheme="minorHAnsi" w:cstheme="minorHAnsi"/>
        </w:rPr>
      </w:pPr>
    </w:p>
    <w:sectPr w:rsidR="009359CD" w:rsidRPr="009359CD" w:rsidSect="00A823DA">
      <w:headerReference w:type="default" r:id="rId14"/>
      <w:footerReference w:type="default" r:id="rId15"/>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2C6F8" w14:textId="77777777" w:rsidR="000C01C9" w:rsidRDefault="000C01C9">
      <w:r>
        <w:separator/>
      </w:r>
    </w:p>
  </w:endnote>
  <w:endnote w:type="continuationSeparator" w:id="0">
    <w:p w14:paraId="02C6B780" w14:textId="77777777" w:rsidR="000C01C9" w:rsidRDefault="000C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FA1D" w14:textId="77777777" w:rsidR="00D8138D" w:rsidRPr="00A823DA" w:rsidRDefault="00D8138D" w:rsidP="00A823DA">
    <w:pPr>
      <w:pStyle w:val="Footer"/>
      <w:tabs>
        <w:tab w:val="center" w:pos="4320"/>
        <w:tab w:val="left" w:pos="5130"/>
      </w:tabs>
      <w:rPr>
        <w:rFonts w:asciiTheme="minorHAnsi" w:hAnsiTheme="minorHAnsi" w:cstheme="minorHAnsi"/>
        <w:b/>
        <w:bCs/>
        <w:sz w:val="22"/>
        <w:szCs w:val="22"/>
      </w:rPr>
    </w:pPr>
    <w:r w:rsidRPr="00A823DA">
      <w:rPr>
        <w:b/>
        <w:bCs/>
      </w:rPr>
      <w:tab/>
    </w:r>
    <w:sdt>
      <w:sdtPr>
        <w:rPr>
          <w:b/>
          <w:bCs/>
        </w:rPr>
        <w:id w:val="-311403417"/>
        <w:docPartObj>
          <w:docPartGallery w:val="Page Numbers (Bottom of Page)"/>
          <w:docPartUnique/>
        </w:docPartObj>
      </w:sdtPr>
      <w:sdtEndPr>
        <w:rPr>
          <w:rFonts w:asciiTheme="minorHAnsi" w:hAnsiTheme="minorHAnsi" w:cstheme="minorHAnsi"/>
          <w:noProof/>
          <w:sz w:val="22"/>
          <w:szCs w:val="22"/>
        </w:rPr>
      </w:sdtEndPr>
      <w:sdtContent>
        <w:r w:rsidRPr="00A823DA">
          <w:rPr>
            <w:rFonts w:asciiTheme="minorHAnsi" w:hAnsiTheme="minorHAnsi" w:cstheme="minorHAnsi"/>
            <w:b/>
            <w:bCs/>
            <w:sz w:val="22"/>
            <w:szCs w:val="22"/>
          </w:rPr>
          <w:fldChar w:fldCharType="begin"/>
        </w:r>
        <w:r w:rsidRPr="00A823DA">
          <w:rPr>
            <w:rFonts w:asciiTheme="minorHAnsi" w:hAnsiTheme="minorHAnsi" w:cstheme="minorHAnsi"/>
            <w:b/>
            <w:bCs/>
            <w:sz w:val="22"/>
            <w:szCs w:val="22"/>
          </w:rPr>
          <w:instrText xml:space="preserve"> PAGE   \* MERGEFORMAT </w:instrText>
        </w:r>
        <w:r w:rsidRPr="00A823DA">
          <w:rPr>
            <w:rFonts w:asciiTheme="minorHAnsi" w:hAnsiTheme="minorHAnsi" w:cstheme="minorHAnsi"/>
            <w:b/>
            <w:bCs/>
            <w:sz w:val="22"/>
            <w:szCs w:val="22"/>
          </w:rPr>
          <w:fldChar w:fldCharType="separate"/>
        </w:r>
        <w:r w:rsidR="008C158D">
          <w:rPr>
            <w:rFonts w:asciiTheme="minorHAnsi" w:hAnsiTheme="minorHAnsi" w:cstheme="minorHAnsi"/>
            <w:b/>
            <w:bCs/>
            <w:noProof/>
            <w:sz w:val="22"/>
            <w:szCs w:val="22"/>
          </w:rPr>
          <w:t>2</w:t>
        </w:r>
        <w:r w:rsidRPr="00A823DA">
          <w:rPr>
            <w:rFonts w:asciiTheme="minorHAnsi" w:hAnsiTheme="minorHAnsi" w:cstheme="minorHAnsi"/>
            <w:b/>
            <w:bCs/>
            <w:noProof/>
            <w:sz w:val="22"/>
            <w:szCs w:val="22"/>
          </w:rPr>
          <w:fldChar w:fldCharType="end"/>
        </w:r>
      </w:sdtContent>
    </w:sdt>
    <w:r w:rsidRPr="00A823DA">
      <w:rPr>
        <w:rFonts w:asciiTheme="minorHAnsi" w:hAnsiTheme="minorHAnsi" w:cstheme="minorHAnsi"/>
        <w:b/>
        <w:bCs/>
        <w:noProof/>
        <w:sz w:val="22"/>
        <w:szCs w:val="22"/>
      </w:rPr>
      <w:tab/>
    </w:r>
    <w:r w:rsidRPr="00A823DA">
      <w:rPr>
        <w:rFonts w:asciiTheme="minorHAnsi" w:hAnsiTheme="minorHAnsi" w:cstheme="minorHAnsi"/>
        <w:b/>
        <w:bCs/>
        <w:noProof/>
        <w:sz w:val="22"/>
        <w:szCs w:val="22"/>
      </w:rPr>
      <w:tab/>
    </w:r>
  </w:p>
  <w:p w14:paraId="6FD8F77C" w14:textId="77777777" w:rsidR="00D8138D" w:rsidRDefault="00D81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E5EDA" w14:textId="77777777" w:rsidR="000C01C9" w:rsidRDefault="000C01C9">
      <w:r>
        <w:separator/>
      </w:r>
    </w:p>
  </w:footnote>
  <w:footnote w:type="continuationSeparator" w:id="0">
    <w:p w14:paraId="1C8A5582" w14:textId="77777777" w:rsidR="000C01C9" w:rsidRDefault="000C01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7F81D" w14:textId="77777777" w:rsidR="00D8138D" w:rsidRDefault="00D8138D" w:rsidP="00A823DA">
    <w:pPr>
      <w:pStyle w:val="Header"/>
      <w:jc w:val="right"/>
    </w:pPr>
  </w:p>
  <w:p w14:paraId="302678FB" w14:textId="77777777" w:rsidR="00D8138D" w:rsidRDefault="00D8138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A97"/>
    <w:multiLevelType w:val="hybridMultilevel"/>
    <w:tmpl w:val="DC7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04D10"/>
    <w:multiLevelType w:val="hybridMultilevel"/>
    <w:tmpl w:val="6ADA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D5C71"/>
    <w:multiLevelType w:val="hybridMultilevel"/>
    <w:tmpl w:val="4642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6707D"/>
    <w:multiLevelType w:val="hybridMultilevel"/>
    <w:tmpl w:val="BD26DE3E"/>
    <w:lvl w:ilvl="0" w:tplc="8FBCC8A4">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85042"/>
    <w:multiLevelType w:val="hybridMultilevel"/>
    <w:tmpl w:val="94DC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B284E"/>
    <w:multiLevelType w:val="multilevel"/>
    <w:tmpl w:val="BF68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95AB4"/>
    <w:multiLevelType w:val="hybridMultilevel"/>
    <w:tmpl w:val="F52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87370"/>
    <w:multiLevelType w:val="hybridMultilevel"/>
    <w:tmpl w:val="D616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477AF"/>
    <w:multiLevelType w:val="hybridMultilevel"/>
    <w:tmpl w:val="A1B2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C66F6A"/>
    <w:multiLevelType w:val="hybridMultilevel"/>
    <w:tmpl w:val="3986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55EE5"/>
    <w:multiLevelType w:val="hybridMultilevel"/>
    <w:tmpl w:val="7CBE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46D3A"/>
    <w:multiLevelType w:val="hybridMultilevel"/>
    <w:tmpl w:val="3A32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128B4"/>
    <w:multiLevelType w:val="hybridMultilevel"/>
    <w:tmpl w:val="49EE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1"/>
  </w:num>
  <w:num w:numId="5">
    <w:abstractNumId w:val="5"/>
  </w:num>
  <w:num w:numId="6">
    <w:abstractNumId w:val="0"/>
  </w:num>
  <w:num w:numId="7">
    <w:abstractNumId w:val="6"/>
  </w:num>
  <w:num w:numId="8">
    <w:abstractNumId w:val="10"/>
  </w:num>
  <w:num w:numId="9">
    <w:abstractNumId w:val="12"/>
  </w:num>
  <w:num w:numId="10">
    <w:abstractNumId w:val="2"/>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FA"/>
    <w:rsid w:val="0001024C"/>
    <w:rsid w:val="000156DD"/>
    <w:rsid w:val="0002007A"/>
    <w:rsid w:val="00022B41"/>
    <w:rsid w:val="00040B72"/>
    <w:rsid w:val="0004438F"/>
    <w:rsid w:val="000545A7"/>
    <w:rsid w:val="00063324"/>
    <w:rsid w:val="00065624"/>
    <w:rsid w:val="0007133C"/>
    <w:rsid w:val="00077A62"/>
    <w:rsid w:val="00081C89"/>
    <w:rsid w:val="000B19ED"/>
    <w:rsid w:val="000B7F77"/>
    <w:rsid w:val="000C01C9"/>
    <w:rsid w:val="000C4172"/>
    <w:rsid w:val="000D1A77"/>
    <w:rsid w:val="000D2522"/>
    <w:rsid w:val="000F741B"/>
    <w:rsid w:val="00110BC5"/>
    <w:rsid w:val="0011133B"/>
    <w:rsid w:val="00113116"/>
    <w:rsid w:val="00115924"/>
    <w:rsid w:val="00122C2F"/>
    <w:rsid w:val="00125B8A"/>
    <w:rsid w:val="00140A3F"/>
    <w:rsid w:val="0014234C"/>
    <w:rsid w:val="001470D5"/>
    <w:rsid w:val="00147679"/>
    <w:rsid w:val="0015604C"/>
    <w:rsid w:val="00167340"/>
    <w:rsid w:val="001858E0"/>
    <w:rsid w:val="00197A1E"/>
    <w:rsid w:val="001A4D48"/>
    <w:rsid w:val="001B0727"/>
    <w:rsid w:val="001B15AF"/>
    <w:rsid w:val="001B3DD6"/>
    <w:rsid w:val="001B4B84"/>
    <w:rsid w:val="001C02E9"/>
    <w:rsid w:val="001D2FCF"/>
    <w:rsid w:val="001D565F"/>
    <w:rsid w:val="001E3DBA"/>
    <w:rsid w:val="001F68B5"/>
    <w:rsid w:val="0020234A"/>
    <w:rsid w:val="0021009E"/>
    <w:rsid w:val="00236470"/>
    <w:rsid w:val="00236DD1"/>
    <w:rsid w:val="00264874"/>
    <w:rsid w:val="00266AD3"/>
    <w:rsid w:val="002732A3"/>
    <w:rsid w:val="00284ABE"/>
    <w:rsid w:val="00285859"/>
    <w:rsid w:val="002922A1"/>
    <w:rsid w:val="00292B87"/>
    <w:rsid w:val="002A0F67"/>
    <w:rsid w:val="002A6FC2"/>
    <w:rsid w:val="002C4DF6"/>
    <w:rsid w:val="002C6CF7"/>
    <w:rsid w:val="002D5C46"/>
    <w:rsid w:val="002E5AD0"/>
    <w:rsid w:val="003005E0"/>
    <w:rsid w:val="00302F3E"/>
    <w:rsid w:val="00307999"/>
    <w:rsid w:val="00311D90"/>
    <w:rsid w:val="003160BD"/>
    <w:rsid w:val="00321E79"/>
    <w:rsid w:val="00322FFD"/>
    <w:rsid w:val="00323479"/>
    <w:rsid w:val="00325A99"/>
    <w:rsid w:val="00326ADF"/>
    <w:rsid w:val="00330F2A"/>
    <w:rsid w:val="00337838"/>
    <w:rsid w:val="0035018A"/>
    <w:rsid w:val="003516F3"/>
    <w:rsid w:val="00352C80"/>
    <w:rsid w:val="00361056"/>
    <w:rsid w:val="00361916"/>
    <w:rsid w:val="0036655E"/>
    <w:rsid w:val="00371ABB"/>
    <w:rsid w:val="00375976"/>
    <w:rsid w:val="00377951"/>
    <w:rsid w:val="00383FDD"/>
    <w:rsid w:val="00386B7E"/>
    <w:rsid w:val="00390F5F"/>
    <w:rsid w:val="00394B3A"/>
    <w:rsid w:val="00395CA1"/>
    <w:rsid w:val="003A0BA1"/>
    <w:rsid w:val="003C0B43"/>
    <w:rsid w:val="003C0CC8"/>
    <w:rsid w:val="003D3C90"/>
    <w:rsid w:val="003D42BE"/>
    <w:rsid w:val="003E244B"/>
    <w:rsid w:val="003E2705"/>
    <w:rsid w:val="003E38FE"/>
    <w:rsid w:val="003F1E95"/>
    <w:rsid w:val="003F5899"/>
    <w:rsid w:val="00410247"/>
    <w:rsid w:val="004160A5"/>
    <w:rsid w:val="004254DB"/>
    <w:rsid w:val="00427E4D"/>
    <w:rsid w:val="00445B50"/>
    <w:rsid w:val="00447649"/>
    <w:rsid w:val="00451900"/>
    <w:rsid w:val="0045317C"/>
    <w:rsid w:val="00467441"/>
    <w:rsid w:val="00475523"/>
    <w:rsid w:val="00481AD4"/>
    <w:rsid w:val="00481C74"/>
    <w:rsid w:val="00492B80"/>
    <w:rsid w:val="00495550"/>
    <w:rsid w:val="004A408F"/>
    <w:rsid w:val="004A453D"/>
    <w:rsid w:val="004B0236"/>
    <w:rsid w:val="004B1A12"/>
    <w:rsid w:val="004C1FEB"/>
    <w:rsid w:val="004C4165"/>
    <w:rsid w:val="004C660B"/>
    <w:rsid w:val="004D3721"/>
    <w:rsid w:val="004D4FB0"/>
    <w:rsid w:val="004E28F9"/>
    <w:rsid w:val="004F29FA"/>
    <w:rsid w:val="004F49FE"/>
    <w:rsid w:val="005040EE"/>
    <w:rsid w:val="00512D47"/>
    <w:rsid w:val="005154AB"/>
    <w:rsid w:val="00516424"/>
    <w:rsid w:val="00521006"/>
    <w:rsid w:val="00523DF3"/>
    <w:rsid w:val="005242A7"/>
    <w:rsid w:val="00526A84"/>
    <w:rsid w:val="005302E4"/>
    <w:rsid w:val="00537B85"/>
    <w:rsid w:val="005562AA"/>
    <w:rsid w:val="0055645D"/>
    <w:rsid w:val="00556C37"/>
    <w:rsid w:val="00567CCF"/>
    <w:rsid w:val="005803F8"/>
    <w:rsid w:val="005972DB"/>
    <w:rsid w:val="0059790D"/>
    <w:rsid w:val="005A07B1"/>
    <w:rsid w:val="005B1B6C"/>
    <w:rsid w:val="005B7296"/>
    <w:rsid w:val="005B742B"/>
    <w:rsid w:val="005D126B"/>
    <w:rsid w:val="005D7F06"/>
    <w:rsid w:val="005F7345"/>
    <w:rsid w:val="00610650"/>
    <w:rsid w:val="00617AAE"/>
    <w:rsid w:val="00627EFD"/>
    <w:rsid w:val="0063149C"/>
    <w:rsid w:val="00642DB2"/>
    <w:rsid w:val="00650B76"/>
    <w:rsid w:val="0065391B"/>
    <w:rsid w:val="00654E61"/>
    <w:rsid w:val="0066117C"/>
    <w:rsid w:val="00670A11"/>
    <w:rsid w:val="006753B4"/>
    <w:rsid w:val="00675D87"/>
    <w:rsid w:val="00687031"/>
    <w:rsid w:val="006870AE"/>
    <w:rsid w:val="006A01E1"/>
    <w:rsid w:val="006A7254"/>
    <w:rsid w:val="006C294E"/>
    <w:rsid w:val="006C43FB"/>
    <w:rsid w:val="006D0D1A"/>
    <w:rsid w:val="00700F35"/>
    <w:rsid w:val="00720AD7"/>
    <w:rsid w:val="007441EA"/>
    <w:rsid w:val="00747624"/>
    <w:rsid w:val="00756DE7"/>
    <w:rsid w:val="007643C5"/>
    <w:rsid w:val="007705E2"/>
    <w:rsid w:val="007751C1"/>
    <w:rsid w:val="00787204"/>
    <w:rsid w:val="00790281"/>
    <w:rsid w:val="007935BD"/>
    <w:rsid w:val="007951B1"/>
    <w:rsid w:val="007A11AE"/>
    <w:rsid w:val="007A5B0D"/>
    <w:rsid w:val="007B1EBC"/>
    <w:rsid w:val="007B5A45"/>
    <w:rsid w:val="007B730E"/>
    <w:rsid w:val="007C269D"/>
    <w:rsid w:val="007E4EFF"/>
    <w:rsid w:val="007E76C1"/>
    <w:rsid w:val="007F06CD"/>
    <w:rsid w:val="007F35E3"/>
    <w:rsid w:val="007F7C5A"/>
    <w:rsid w:val="00802BAD"/>
    <w:rsid w:val="00805BC8"/>
    <w:rsid w:val="00810DC8"/>
    <w:rsid w:val="008636FD"/>
    <w:rsid w:val="008653AA"/>
    <w:rsid w:val="00865CCE"/>
    <w:rsid w:val="00875D79"/>
    <w:rsid w:val="00894CA7"/>
    <w:rsid w:val="008A23D9"/>
    <w:rsid w:val="008A282A"/>
    <w:rsid w:val="008A4665"/>
    <w:rsid w:val="008C158D"/>
    <w:rsid w:val="008D548C"/>
    <w:rsid w:val="008D73C3"/>
    <w:rsid w:val="008E19C0"/>
    <w:rsid w:val="008E58DC"/>
    <w:rsid w:val="008E6216"/>
    <w:rsid w:val="00902968"/>
    <w:rsid w:val="00910406"/>
    <w:rsid w:val="00910768"/>
    <w:rsid w:val="009132EA"/>
    <w:rsid w:val="0091584E"/>
    <w:rsid w:val="00925B5F"/>
    <w:rsid w:val="009359CD"/>
    <w:rsid w:val="0093650B"/>
    <w:rsid w:val="00946FA3"/>
    <w:rsid w:val="00957BFC"/>
    <w:rsid w:val="009604BE"/>
    <w:rsid w:val="00996050"/>
    <w:rsid w:val="009A5A70"/>
    <w:rsid w:val="009C083F"/>
    <w:rsid w:val="009C0C84"/>
    <w:rsid w:val="009C11F8"/>
    <w:rsid w:val="009C5A23"/>
    <w:rsid w:val="009C5A8B"/>
    <w:rsid w:val="009C7C02"/>
    <w:rsid w:val="009D42B1"/>
    <w:rsid w:val="009D6139"/>
    <w:rsid w:val="009D699B"/>
    <w:rsid w:val="009E098B"/>
    <w:rsid w:val="009E7C4D"/>
    <w:rsid w:val="009F1107"/>
    <w:rsid w:val="009F1A98"/>
    <w:rsid w:val="00A0537D"/>
    <w:rsid w:val="00A145DC"/>
    <w:rsid w:val="00A24603"/>
    <w:rsid w:val="00A27FC3"/>
    <w:rsid w:val="00A34CBF"/>
    <w:rsid w:val="00A45BAC"/>
    <w:rsid w:val="00A467A0"/>
    <w:rsid w:val="00A54B12"/>
    <w:rsid w:val="00A67ACF"/>
    <w:rsid w:val="00A823DA"/>
    <w:rsid w:val="00A86366"/>
    <w:rsid w:val="00A87696"/>
    <w:rsid w:val="00A925F3"/>
    <w:rsid w:val="00A96117"/>
    <w:rsid w:val="00A97335"/>
    <w:rsid w:val="00AA00A2"/>
    <w:rsid w:val="00AB04EA"/>
    <w:rsid w:val="00AC0A67"/>
    <w:rsid w:val="00AE126E"/>
    <w:rsid w:val="00B03BF9"/>
    <w:rsid w:val="00B04D04"/>
    <w:rsid w:val="00B22D7D"/>
    <w:rsid w:val="00B26976"/>
    <w:rsid w:val="00B370C5"/>
    <w:rsid w:val="00B50C8D"/>
    <w:rsid w:val="00B61398"/>
    <w:rsid w:val="00B6427D"/>
    <w:rsid w:val="00B70A66"/>
    <w:rsid w:val="00B8038F"/>
    <w:rsid w:val="00B81D10"/>
    <w:rsid w:val="00B8697E"/>
    <w:rsid w:val="00B90972"/>
    <w:rsid w:val="00B94CE2"/>
    <w:rsid w:val="00B94D50"/>
    <w:rsid w:val="00BA2E66"/>
    <w:rsid w:val="00BA4052"/>
    <w:rsid w:val="00BA6A87"/>
    <w:rsid w:val="00BB7497"/>
    <w:rsid w:val="00BC0499"/>
    <w:rsid w:val="00BC32D6"/>
    <w:rsid w:val="00BD366D"/>
    <w:rsid w:val="00BD4946"/>
    <w:rsid w:val="00BD5169"/>
    <w:rsid w:val="00BE299E"/>
    <w:rsid w:val="00BF43D0"/>
    <w:rsid w:val="00BF657D"/>
    <w:rsid w:val="00C036E1"/>
    <w:rsid w:val="00C03C2E"/>
    <w:rsid w:val="00C05068"/>
    <w:rsid w:val="00C058BD"/>
    <w:rsid w:val="00C06D1B"/>
    <w:rsid w:val="00C13A07"/>
    <w:rsid w:val="00C144BD"/>
    <w:rsid w:val="00C2480E"/>
    <w:rsid w:val="00C339F0"/>
    <w:rsid w:val="00C348C5"/>
    <w:rsid w:val="00C43566"/>
    <w:rsid w:val="00C604E0"/>
    <w:rsid w:val="00C712B8"/>
    <w:rsid w:val="00C7733F"/>
    <w:rsid w:val="00C84378"/>
    <w:rsid w:val="00CA17BD"/>
    <w:rsid w:val="00CA4040"/>
    <w:rsid w:val="00CC0CC6"/>
    <w:rsid w:val="00CC1BE9"/>
    <w:rsid w:val="00CC350E"/>
    <w:rsid w:val="00CC740D"/>
    <w:rsid w:val="00CD417F"/>
    <w:rsid w:val="00CE49FA"/>
    <w:rsid w:val="00CE501E"/>
    <w:rsid w:val="00CF3FE3"/>
    <w:rsid w:val="00CF5473"/>
    <w:rsid w:val="00CF66D6"/>
    <w:rsid w:val="00D14B71"/>
    <w:rsid w:val="00D1572A"/>
    <w:rsid w:val="00D27232"/>
    <w:rsid w:val="00D465B7"/>
    <w:rsid w:val="00D508A3"/>
    <w:rsid w:val="00D53939"/>
    <w:rsid w:val="00D60E39"/>
    <w:rsid w:val="00D70AD2"/>
    <w:rsid w:val="00D747C0"/>
    <w:rsid w:val="00D8138D"/>
    <w:rsid w:val="00D8668F"/>
    <w:rsid w:val="00DA20C4"/>
    <w:rsid w:val="00DA53B1"/>
    <w:rsid w:val="00DC7455"/>
    <w:rsid w:val="00DE26E6"/>
    <w:rsid w:val="00DE74EA"/>
    <w:rsid w:val="00E054D2"/>
    <w:rsid w:val="00E11BCE"/>
    <w:rsid w:val="00E20BA0"/>
    <w:rsid w:val="00E25498"/>
    <w:rsid w:val="00E2563E"/>
    <w:rsid w:val="00E25DF2"/>
    <w:rsid w:val="00E3585A"/>
    <w:rsid w:val="00E411CA"/>
    <w:rsid w:val="00E44C1D"/>
    <w:rsid w:val="00E62C6B"/>
    <w:rsid w:val="00E6538B"/>
    <w:rsid w:val="00E65E64"/>
    <w:rsid w:val="00E776D8"/>
    <w:rsid w:val="00E832F6"/>
    <w:rsid w:val="00E97E7C"/>
    <w:rsid w:val="00EB37C0"/>
    <w:rsid w:val="00EB4A84"/>
    <w:rsid w:val="00EC3C56"/>
    <w:rsid w:val="00EC5BAE"/>
    <w:rsid w:val="00EE2B29"/>
    <w:rsid w:val="00EE3945"/>
    <w:rsid w:val="00EE5E9D"/>
    <w:rsid w:val="00EE7158"/>
    <w:rsid w:val="00EF2C9A"/>
    <w:rsid w:val="00F06FF7"/>
    <w:rsid w:val="00F10F03"/>
    <w:rsid w:val="00F13A4B"/>
    <w:rsid w:val="00F14209"/>
    <w:rsid w:val="00F17CA6"/>
    <w:rsid w:val="00F360B3"/>
    <w:rsid w:val="00F464CB"/>
    <w:rsid w:val="00F51EAE"/>
    <w:rsid w:val="00F55552"/>
    <w:rsid w:val="00F60364"/>
    <w:rsid w:val="00F6122E"/>
    <w:rsid w:val="00F670C2"/>
    <w:rsid w:val="00F904C6"/>
    <w:rsid w:val="00FA2E8D"/>
    <w:rsid w:val="00FA3568"/>
    <w:rsid w:val="00FA4E21"/>
    <w:rsid w:val="00FB129F"/>
    <w:rsid w:val="00FB76F6"/>
    <w:rsid w:val="00FD27CA"/>
    <w:rsid w:val="00FD28BA"/>
    <w:rsid w:val="00FD5502"/>
    <w:rsid w:val="00FF41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281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customStyle="1" w:styleId="HTMLBody">
    <w:name w:val="HTML Body"/>
    <w:rPr>
      <w:rFonts w:ascii="Century Schoolbook" w:hAnsi="Century Schoolbook" w:cs="Arial Unicode MS"/>
      <w:color w:val="000000"/>
      <w:sz w:val="18"/>
      <w:szCs w:val="18"/>
      <w:u w:color="000000"/>
    </w:rPr>
  </w:style>
  <w:style w:type="paragraph" w:customStyle="1" w:styleId="htmlbody0">
    <w:name w:val="htmlbody"/>
    <w:pPr>
      <w:spacing w:before="100" w:after="10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4"/>
      <w:szCs w:val="24"/>
      <w:u w:val="single" w:color="0000FF"/>
    </w:rPr>
  </w:style>
  <w:style w:type="paragraph" w:customStyle="1" w:styleId="paragraph">
    <w:name w:val="paragraph"/>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4B1A12"/>
    <w:rPr>
      <w:rFonts w:ascii="Tahoma" w:hAnsi="Tahoma" w:cs="Tahoma"/>
      <w:sz w:val="16"/>
      <w:szCs w:val="16"/>
    </w:rPr>
  </w:style>
  <w:style w:type="character" w:customStyle="1" w:styleId="BalloonTextChar">
    <w:name w:val="Balloon Text Char"/>
    <w:basedOn w:val="DefaultParagraphFont"/>
    <w:link w:val="BalloonText"/>
    <w:uiPriority w:val="99"/>
    <w:semiHidden/>
    <w:rsid w:val="004B1A12"/>
    <w:rPr>
      <w:rFonts w:ascii="Tahoma" w:hAnsi="Tahoma" w:cs="Tahoma"/>
      <w:sz w:val="16"/>
      <w:szCs w:val="16"/>
    </w:rPr>
  </w:style>
  <w:style w:type="paragraph" w:styleId="Header">
    <w:name w:val="header"/>
    <w:basedOn w:val="Normal"/>
    <w:link w:val="HeaderChar"/>
    <w:uiPriority w:val="99"/>
    <w:unhideWhenUsed/>
    <w:rsid w:val="00A823DA"/>
    <w:pPr>
      <w:tabs>
        <w:tab w:val="center" w:pos="4680"/>
        <w:tab w:val="right" w:pos="9360"/>
      </w:tabs>
    </w:pPr>
  </w:style>
  <w:style w:type="character" w:customStyle="1" w:styleId="HeaderChar">
    <w:name w:val="Header Char"/>
    <w:basedOn w:val="DefaultParagraphFont"/>
    <w:link w:val="Header"/>
    <w:uiPriority w:val="99"/>
    <w:rsid w:val="00A823DA"/>
    <w:rPr>
      <w:sz w:val="24"/>
      <w:szCs w:val="24"/>
    </w:rPr>
  </w:style>
  <w:style w:type="paragraph" w:styleId="Footer">
    <w:name w:val="footer"/>
    <w:basedOn w:val="Normal"/>
    <w:link w:val="FooterChar"/>
    <w:uiPriority w:val="99"/>
    <w:unhideWhenUsed/>
    <w:rsid w:val="00A823DA"/>
    <w:pPr>
      <w:tabs>
        <w:tab w:val="center" w:pos="4680"/>
        <w:tab w:val="right" w:pos="9360"/>
      </w:tabs>
    </w:pPr>
  </w:style>
  <w:style w:type="character" w:customStyle="1" w:styleId="FooterChar">
    <w:name w:val="Footer Char"/>
    <w:basedOn w:val="DefaultParagraphFont"/>
    <w:link w:val="Footer"/>
    <w:uiPriority w:val="99"/>
    <w:rsid w:val="00A823DA"/>
    <w:rPr>
      <w:sz w:val="24"/>
      <w:szCs w:val="24"/>
    </w:rPr>
  </w:style>
  <w:style w:type="character" w:styleId="CommentReference">
    <w:name w:val="annotation reference"/>
    <w:basedOn w:val="DefaultParagraphFont"/>
    <w:uiPriority w:val="99"/>
    <w:semiHidden/>
    <w:unhideWhenUsed/>
    <w:rsid w:val="000D1A77"/>
    <w:rPr>
      <w:sz w:val="18"/>
      <w:szCs w:val="18"/>
    </w:rPr>
  </w:style>
  <w:style w:type="paragraph" w:styleId="CommentText">
    <w:name w:val="annotation text"/>
    <w:basedOn w:val="Normal"/>
    <w:link w:val="CommentTextChar"/>
    <w:uiPriority w:val="99"/>
    <w:unhideWhenUsed/>
    <w:rsid w:val="000D1A77"/>
  </w:style>
  <w:style w:type="character" w:customStyle="1" w:styleId="CommentTextChar">
    <w:name w:val="Comment Text Char"/>
    <w:basedOn w:val="DefaultParagraphFont"/>
    <w:link w:val="CommentText"/>
    <w:uiPriority w:val="99"/>
    <w:rsid w:val="000D1A77"/>
    <w:rPr>
      <w:sz w:val="24"/>
      <w:szCs w:val="24"/>
    </w:rPr>
  </w:style>
  <w:style w:type="paragraph" w:styleId="CommentSubject">
    <w:name w:val="annotation subject"/>
    <w:basedOn w:val="CommentText"/>
    <w:next w:val="CommentText"/>
    <w:link w:val="CommentSubjectChar"/>
    <w:uiPriority w:val="99"/>
    <w:semiHidden/>
    <w:unhideWhenUsed/>
    <w:rsid w:val="000D1A77"/>
    <w:rPr>
      <w:b/>
      <w:bCs/>
      <w:sz w:val="20"/>
      <w:szCs w:val="20"/>
    </w:rPr>
  </w:style>
  <w:style w:type="character" w:customStyle="1" w:styleId="CommentSubjectChar">
    <w:name w:val="Comment Subject Char"/>
    <w:basedOn w:val="CommentTextChar"/>
    <w:link w:val="CommentSubject"/>
    <w:uiPriority w:val="99"/>
    <w:semiHidden/>
    <w:rsid w:val="000D1A77"/>
    <w:rPr>
      <w:b/>
      <w:bCs/>
      <w:sz w:val="24"/>
      <w:szCs w:val="24"/>
    </w:rPr>
  </w:style>
  <w:style w:type="paragraph" w:styleId="NormalWeb">
    <w:name w:val="Normal (Web)"/>
    <w:basedOn w:val="Normal"/>
    <w:uiPriority w:val="99"/>
    <w:semiHidden/>
    <w:unhideWhenUsed/>
    <w:rsid w:val="00C03C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TW" w:bidi="he-IL"/>
    </w:rPr>
  </w:style>
  <w:style w:type="paragraph" w:styleId="Revision">
    <w:name w:val="Revision"/>
    <w:hidden/>
    <w:uiPriority w:val="99"/>
    <w:semiHidden/>
    <w:rsid w:val="00302F3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72"/>
    <w:qFormat/>
    <w:rsid w:val="00302F3E"/>
    <w:pPr>
      <w:ind w:left="720"/>
      <w:contextualSpacing/>
    </w:pPr>
  </w:style>
  <w:style w:type="paragraph" w:styleId="EndnoteText">
    <w:name w:val="endnote text"/>
    <w:basedOn w:val="Normal"/>
    <w:link w:val="EndnoteTextChar"/>
    <w:uiPriority w:val="99"/>
    <w:unhideWhenUsed/>
    <w:rsid w:val="007B5A45"/>
    <w:rPr>
      <w:sz w:val="20"/>
      <w:szCs w:val="20"/>
    </w:rPr>
  </w:style>
  <w:style w:type="character" w:customStyle="1" w:styleId="EndnoteTextChar">
    <w:name w:val="Endnote Text Char"/>
    <w:basedOn w:val="DefaultParagraphFont"/>
    <w:link w:val="EndnoteText"/>
    <w:uiPriority w:val="99"/>
    <w:rsid w:val="007B5A45"/>
  </w:style>
  <w:style w:type="character" w:styleId="EndnoteReference">
    <w:name w:val="endnote reference"/>
    <w:basedOn w:val="DefaultParagraphFont"/>
    <w:uiPriority w:val="99"/>
    <w:semiHidden/>
    <w:unhideWhenUsed/>
    <w:rsid w:val="007B5A45"/>
    <w:rPr>
      <w:vertAlign w:val="superscript"/>
    </w:rPr>
  </w:style>
  <w:style w:type="character" w:styleId="Emphasis">
    <w:name w:val="Emphasis"/>
    <w:basedOn w:val="DefaultParagraphFont"/>
    <w:uiPriority w:val="20"/>
    <w:qFormat/>
    <w:rsid w:val="00670A11"/>
    <w:rPr>
      <w:i/>
      <w:iCs/>
    </w:rPr>
  </w:style>
  <w:style w:type="paragraph" w:customStyle="1" w:styleId="ColorfulList-Accent11">
    <w:name w:val="Colorful List - Accent 11"/>
    <w:basedOn w:val="Normal"/>
    <w:uiPriority w:val="34"/>
    <w:qFormat/>
    <w:rsid w:val="001470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Mincho" w:hAnsi="Cambr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68602">
      <w:bodyDiv w:val="1"/>
      <w:marLeft w:val="0"/>
      <w:marRight w:val="0"/>
      <w:marTop w:val="0"/>
      <w:marBottom w:val="0"/>
      <w:divBdr>
        <w:top w:val="none" w:sz="0" w:space="0" w:color="auto"/>
        <w:left w:val="none" w:sz="0" w:space="0" w:color="auto"/>
        <w:bottom w:val="none" w:sz="0" w:space="0" w:color="auto"/>
        <w:right w:val="none" w:sz="0" w:space="0" w:color="auto"/>
      </w:divBdr>
    </w:div>
    <w:div w:id="468977426">
      <w:bodyDiv w:val="1"/>
      <w:marLeft w:val="0"/>
      <w:marRight w:val="0"/>
      <w:marTop w:val="0"/>
      <w:marBottom w:val="0"/>
      <w:divBdr>
        <w:top w:val="none" w:sz="0" w:space="0" w:color="auto"/>
        <w:left w:val="none" w:sz="0" w:space="0" w:color="auto"/>
        <w:bottom w:val="none" w:sz="0" w:space="0" w:color="auto"/>
        <w:right w:val="none" w:sz="0" w:space="0" w:color="auto"/>
      </w:divBdr>
    </w:div>
    <w:div w:id="556208490">
      <w:bodyDiv w:val="1"/>
      <w:marLeft w:val="0"/>
      <w:marRight w:val="0"/>
      <w:marTop w:val="0"/>
      <w:marBottom w:val="0"/>
      <w:divBdr>
        <w:top w:val="none" w:sz="0" w:space="0" w:color="auto"/>
        <w:left w:val="none" w:sz="0" w:space="0" w:color="auto"/>
        <w:bottom w:val="none" w:sz="0" w:space="0" w:color="auto"/>
        <w:right w:val="none" w:sz="0" w:space="0" w:color="auto"/>
      </w:divBdr>
    </w:div>
    <w:div w:id="604656447">
      <w:bodyDiv w:val="1"/>
      <w:marLeft w:val="0"/>
      <w:marRight w:val="0"/>
      <w:marTop w:val="0"/>
      <w:marBottom w:val="0"/>
      <w:divBdr>
        <w:top w:val="none" w:sz="0" w:space="0" w:color="auto"/>
        <w:left w:val="none" w:sz="0" w:space="0" w:color="auto"/>
        <w:bottom w:val="none" w:sz="0" w:space="0" w:color="auto"/>
        <w:right w:val="none" w:sz="0" w:space="0" w:color="auto"/>
      </w:divBdr>
    </w:div>
    <w:div w:id="816458995">
      <w:bodyDiv w:val="1"/>
      <w:marLeft w:val="0"/>
      <w:marRight w:val="0"/>
      <w:marTop w:val="0"/>
      <w:marBottom w:val="0"/>
      <w:divBdr>
        <w:top w:val="none" w:sz="0" w:space="0" w:color="auto"/>
        <w:left w:val="none" w:sz="0" w:space="0" w:color="auto"/>
        <w:bottom w:val="none" w:sz="0" w:space="0" w:color="auto"/>
        <w:right w:val="none" w:sz="0" w:space="0" w:color="auto"/>
      </w:divBdr>
    </w:div>
    <w:div w:id="1476995487">
      <w:bodyDiv w:val="1"/>
      <w:marLeft w:val="0"/>
      <w:marRight w:val="0"/>
      <w:marTop w:val="0"/>
      <w:marBottom w:val="0"/>
      <w:divBdr>
        <w:top w:val="none" w:sz="0" w:space="0" w:color="auto"/>
        <w:left w:val="none" w:sz="0" w:space="0" w:color="auto"/>
        <w:bottom w:val="none" w:sz="0" w:space="0" w:color="auto"/>
        <w:right w:val="none" w:sz="0" w:space="0" w:color="auto"/>
      </w:divBdr>
      <w:divsChild>
        <w:div w:id="1902207689">
          <w:marLeft w:val="274"/>
          <w:marRight w:val="0"/>
          <w:marTop w:val="160"/>
          <w:marBottom w:val="120"/>
          <w:divBdr>
            <w:top w:val="none" w:sz="0" w:space="0" w:color="auto"/>
            <w:left w:val="none" w:sz="0" w:space="0" w:color="auto"/>
            <w:bottom w:val="none" w:sz="0" w:space="0" w:color="auto"/>
            <w:right w:val="none" w:sz="0" w:space="0" w:color="auto"/>
          </w:divBdr>
        </w:div>
      </w:divsChild>
    </w:div>
    <w:div w:id="1615676793">
      <w:bodyDiv w:val="1"/>
      <w:marLeft w:val="0"/>
      <w:marRight w:val="0"/>
      <w:marTop w:val="0"/>
      <w:marBottom w:val="0"/>
      <w:divBdr>
        <w:top w:val="none" w:sz="0" w:space="0" w:color="auto"/>
        <w:left w:val="none" w:sz="0" w:space="0" w:color="auto"/>
        <w:bottom w:val="none" w:sz="0" w:space="0" w:color="auto"/>
        <w:right w:val="none" w:sz="0" w:space="0" w:color="auto"/>
      </w:divBdr>
      <w:divsChild>
        <w:div w:id="1158351575">
          <w:marLeft w:val="0"/>
          <w:marRight w:val="0"/>
          <w:marTop w:val="0"/>
          <w:marBottom w:val="0"/>
          <w:divBdr>
            <w:top w:val="none" w:sz="0" w:space="0" w:color="4565BE"/>
            <w:left w:val="none" w:sz="0" w:space="0" w:color="4565BE"/>
            <w:bottom w:val="none" w:sz="0" w:space="0" w:color="4565BE"/>
            <w:right w:val="none" w:sz="0" w:space="0" w:color="4565BE"/>
          </w:divBdr>
          <w:divsChild>
            <w:div w:id="1897161797">
              <w:marLeft w:val="0"/>
              <w:marRight w:val="0"/>
              <w:marTop w:val="0"/>
              <w:marBottom w:val="0"/>
              <w:divBdr>
                <w:top w:val="none" w:sz="0" w:space="0" w:color="auto"/>
                <w:left w:val="none" w:sz="0" w:space="0" w:color="auto"/>
                <w:bottom w:val="none" w:sz="0" w:space="0" w:color="auto"/>
                <w:right w:val="none" w:sz="0" w:space="0" w:color="auto"/>
              </w:divBdr>
              <w:divsChild>
                <w:div w:id="223420368">
                  <w:marLeft w:val="150"/>
                  <w:marRight w:val="150"/>
                  <w:marTop w:val="0"/>
                  <w:marBottom w:val="0"/>
                  <w:divBdr>
                    <w:top w:val="none" w:sz="0" w:space="0" w:color="auto"/>
                    <w:left w:val="none" w:sz="0" w:space="0" w:color="auto"/>
                    <w:bottom w:val="none" w:sz="0" w:space="0" w:color="auto"/>
                    <w:right w:val="none" w:sz="0" w:space="0" w:color="auto"/>
                  </w:divBdr>
                  <w:divsChild>
                    <w:div w:id="1020669845">
                      <w:marLeft w:val="0"/>
                      <w:marRight w:val="0"/>
                      <w:marTop w:val="0"/>
                      <w:marBottom w:val="300"/>
                      <w:divBdr>
                        <w:top w:val="none" w:sz="0" w:space="0" w:color="auto"/>
                        <w:left w:val="none" w:sz="0" w:space="0" w:color="auto"/>
                        <w:bottom w:val="none" w:sz="0" w:space="0" w:color="auto"/>
                        <w:right w:val="none" w:sz="0" w:space="0" w:color="auto"/>
                      </w:divBdr>
                      <w:divsChild>
                        <w:div w:id="732580424">
                          <w:marLeft w:val="0"/>
                          <w:marRight w:val="0"/>
                          <w:marTop w:val="0"/>
                          <w:marBottom w:val="0"/>
                          <w:divBdr>
                            <w:top w:val="none" w:sz="0" w:space="0" w:color="auto"/>
                            <w:left w:val="none" w:sz="0" w:space="0" w:color="auto"/>
                            <w:bottom w:val="none" w:sz="0" w:space="0" w:color="auto"/>
                            <w:right w:val="none" w:sz="0" w:space="0" w:color="auto"/>
                          </w:divBdr>
                          <w:divsChild>
                            <w:div w:id="1419450174">
                              <w:marLeft w:val="0"/>
                              <w:marRight w:val="0"/>
                              <w:marTop w:val="0"/>
                              <w:marBottom w:val="0"/>
                              <w:divBdr>
                                <w:top w:val="none" w:sz="0" w:space="0" w:color="auto"/>
                                <w:left w:val="none" w:sz="0" w:space="0" w:color="auto"/>
                                <w:bottom w:val="none" w:sz="0" w:space="0" w:color="auto"/>
                                <w:right w:val="none" w:sz="0" w:space="0" w:color="auto"/>
                              </w:divBdr>
                              <w:divsChild>
                                <w:div w:id="1015771903">
                                  <w:marLeft w:val="0"/>
                                  <w:marRight w:val="0"/>
                                  <w:marTop w:val="0"/>
                                  <w:marBottom w:val="0"/>
                                  <w:divBdr>
                                    <w:top w:val="none" w:sz="0" w:space="0" w:color="auto"/>
                                    <w:left w:val="none" w:sz="0" w:space="0" w:color="auto"/>
                                    <w:bottom w:val="none" w:sz="0" w:space="0" w:color="auto"/>
                                    <w:right w:val="none" w:sz="0" w:space="0" w:color="auto"/>
                                  </w:divBdr>
                                  <w:divsChild>
                                    <w:div w:id="896666997">
                                      <w:marLeft w:val="0"/>
                                      <w:marRight w:val="0"/>
                                      <w:marTop w:val="0"/>
                                      <w:marBottom w:val="0"/>
                                      <w:divBdr>
                                        <w:top w:val="none" w:sz="0" w:space="0" w:color="auto"/>
                                        <w:left w:val="none" w:sz="0" w:space="0" w:color="auto"/>
                                        <w:bottom w:val="none" w:sz="0" w:space="0" w:color="auto"/>
                                        <w:right w:val="none" w:sz="0" w:space="0" w:color="auto"/>
                                      </w:divBdr>
                                      <w:divsChild>
                                        <w:div w:id="1955205733">
                                          <w:marLeft w:val="0"/>
                                          <w:marRight w:val="0"/>
                                          <w:marTop w:val="0"/>
                                          <w:marBottom w:val="0"/>
                                          <w:divBdr>
                                            <w:top w:val="none" w:sz="0" w:space="0" w:color="auto"/>
                                            <w:left w:val="none" w:sz="0" w:space="0" w:color="auto"/>
                                            <w:bottom w:val="none" w:sz="0" w:space="0" w:color="auto"/>
                                            <w:right w:val="none" w:sz="0" w:space="0" w:color="auto"/>
                                          </w:divBdr>
                                          <w:divsChild>
                                            <w:div w:id="1947734447">
                                              <w:marLeft w:val="0"/>
                                              <w:marRight w:val="0"/>
                                              <w:marTop w:val="0"/>
                                              <w:marBottom w:val="0"/>
                                              <w:divBdr>
                                                <w:top w:val="none" w:sz="0" w:space="0" w:color="auto"/>
                                                <w:left w:val="none" w:sz="0" w:space="0" w:color="auto"/>
                                                <w:bottom w:val="none" w:sz="0" w:space="0" w:color="auto"/>
                                                <w:right w:val="none" w:sz="0" w:space="0" w:color="auto"/>
                                              </w:divBdr>
                                              <w:divsChild>
                                                <w:div w:id="563099248">
                                                  <w:marLeft w:val="0"/>
                                                  <w:marRight w:val="0"/>
                                                  <w:marTop w:val="0"/>
                                                  <w:marBottom w:val="0"/>
                                                  <w:divBdr>
                                                    <w:top w:val="none" w:sz="0" w:space="0" w:color="auto"/>
                                                    <w:left w:val="none" w:sz="0" w:space="0" w:color="auto"/>
                                                    <w:bottom w:val="none" w:sz="0" w:space="0" w:color="auto"/>
                                                    <w:right w:val="none" w:sz="0" w:space="0" w:color="auto"/>
                                                  </w:divBdr>
                                                  <w:divsChild>
                                                    <w:div w:id="2146120555">
                                                      <w:marLeft w:val="0"/>
                                                      <w:marRight w:val="0"/>
                                                      <w:marTop w:val="0"/>
                                                      <w:marBottom w:val="0"/>
                                                      <w:divBdr>
                                                        <w:top w:val="none" w:sz="0" w:space="0" w:color="auto"/>
                                                        <w:left w:val="none" w:sz="0" w:space="0" w:color="auto"/>
                                                        <w:bottom w:val="none" w:sz="0" w:space="0" w:color="auto"/>
                                                        <w:right w:val="none" w:sz="0" w:space="0" w:color="auto"/>
                                                      </w:divBdr>
                                                      <w:divsChild>
                                                        <w:div w:id="14741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836638">
      <w:bodyDiv w:val="1"/>
      <w:marLeft w:val="0"/>
      <w:marRight w:val="0"/>
      <w:marTop w:val="0"/>
      <w:marBottom w:val="0"/>
      <w:divBdr>
        <w:top w:val="none" w:sz="0" w:space="0" w:color="auto"/>
        <w:left w:val="none" w:sz="0" w:space="0" w:color="auto"/>
        <w:bottom w:val="none" w:sz="0" w:space="0" w:color="auto"/>
        <w:right w:val="none" w:sz="0" w:space="0" w:color="auto"/>
      </w:divBdr>
    </w:div>
    <w:div w:id="1771580421">
      <w:bodyDiv w:val="1"/>
      <w:marLeft w:val="0"/>
      <w:marRight w:val="0"/>
      <w:marTop w:val="0"/>
      <w:marBottom w:val="0"/>
      <w:divBdr>
        <w:top w:val="none" w:sz="0" w:space="0" w:color="auto"/>
        <w:left w:val="none" w:sz="0" w:space="0" w:color="auto"/>
        <w:bottom w:val="none" w:sz="0" w:space="0" w:color="auto"/>
        <w:right w:val="none" w:sz="0" w:space="0" w:color="auto"/>
      </w:divBdr>
      <w:divsChild>
        <w:div w:id="525752888">
          <w:marLeft w:val="274"/>
          <w:marRight w:val="0"/>
          <w:marTop w:val="160"/>
          <w:marBottom w:val="120"/>
          <w:divBdr>
            <w:top w:val="none" w:sz="0" w:space="0" w:color="auto"/>
            <w:left w:val="none" w:sz="0" w:space="0" w:color="auto"/>
            <w:bottom w:val="none" w:sz="0" w:space="0" w:color="auto"/>
            <w:right w:val="none" w:sz="0" w:space="0" w:color="auto"/>
          </w:divBdr>
        </w:div>
        <w:div w:id="52973478">
          <w:marLeft w:val="274"/>
          <w:marRight w:val="0"/>
          <w:marTop w:val="160"/>
          <w:marBottom w:val="120"/>
          <w:divBdr>
            <w:top w:val="none" w:sz="0" w:space="0" w:color="auto"/>
            <w:left w:val="none" w:sz="0" w:space="0" w:color="auto"/>
            <w:bottom w:val="none" w:sz="0" w:space="0" w:color="auto"/>
            <w:right w:val="none" w:sz="0" w:space="0" w:color="auto"/>
          </w:divBdr>
        </w:div>
        <w:div w:id="699629042">
          <w:marLeft w:val="274"/>
          <w:marRight w:val="0"/>
          <w:marTop w:val="160"/>
          <w:marBottom w:val="120"/>
          <w:divBdr>
            <w:top w:val="none" w:sz="0" w:space="0" w:color="auto"/>
            <w:left w:val="none" w:sz="0" w:space="0" w:color="auto"/>
            <w:bottom w:val="none" w:sz="0" w:space="0" w:color="auto"/>
            <w:right w:val="none" w:sz="0" w:space="0" w:color="auto"/>
          </w:divBdr>
        </w:div>
        <w:div w:id="708844332">
          <w:marLeft w:val="274"/>
          <w:marRight w:val="0"/>
          <w:marTop w:val="160"/>
          <w:marBottom w:val="120"/>
          <w:divBdr>
            <w:top w:val="none" w:sz="0" w:space="0" w:color="auto"/>
            <w:left w:val="none" w:sz="0" w:space="0" w:color="auto"/>
            <w:bottom w:val="none" w:sz="0" w:space="0" w:color="auto"/>
            <w:right w:val="none" w:sz="0" w:space="0" w:color="auto"/>
          </w:divBdr>
        </w:div>
      </w:divsChild>
    </w:div>
    <w:div w:id="19424502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company/3065?trk=tyah&amp;trkInfo=clickedVertical%253Acompany%252CclickedEntityId%253A3065%252Cidx%253A4-2-12%252CtarId%253A1453769707635%252Ctas%253Ahitachi" TargetMode="External"/><Relationship Id="rId12" Type="http://schemas.openxmlformats.org/officeDocument/2006/relationships/hyperlink" Target="https://www.hds.com/" TargetMode="External"/><Relationship Id="rId13" Type="http://schemas.openxmlformats.org/officeDocument/2006/relationships/hyperlink" Target="http://www.hitachi.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hds.com/en-us/pdf/analyst-content/hitachi-management-automation-strategy.pdf" TargetMode="External"/><Relationship Id="rId10" Type="http://schemas.openxmlformats.org/officeDocument/2006/relationships/hyperlink" Target="https://twitter.com/HDSCloud?lang=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ABA2-91B3-5C48-AC1B-A139E78C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1105</Words>
  <Characters>6304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Sanguedolce</dc:creator>
  <cp:lastModifiedBy>Microsoft Office User</cp:lastModifiedBy>
  <cp:revision>3</cp:revision>
  <cp:lastPrinted>2016-09-29T17:48:00Z</cp:lastPrinted>
  <dcterms:created xsi:type="dcterms:W3CDTF">2016-10-07T22:24:00Z</dcterms:created>
  <dcterms:modified xsi:type="dcterms:W3CDTF">2016-10-07T22:34:00Z</dcterms:modified>
</cp:coreProperties>
</file>