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22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0" w:name="BMSub"/>
      <w:bookmarkEnd w:id="0"/>
      <w:r w:rsidRPr="00600C0C">
        <w:rPr>
          <w:rFonts w:ascii="Zurich Sans Light" w:hAnsi="Zurich Sans Light"/>
          <w:color w:val="000000"/>
          <w:sz w:val="16"/>
          <w:lang w:val="de-DE"/>
        </w:rPr>
        <w:t>Zurich Gruppe Deutschland</w:t>
      </w:r>
    </w:p>
    <w:p w14:paraId="733C55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1" w:name="BMSBUSU"/>
      <w:bookmarkEnd w:id="1"/>
      <w:r w:rsidRPr="00600C0C">
        <w:rPr>
          <w:rFonts w:ascii="Zurich Sans Light" w:hAnsi="Zurich Sans Light"/>
          <w:color w:val="000000"/>
          <w:sz w:val="16"/>
          <w:lang w:val="de-DE"/>
        </w:rPr>
        <w:t xml:space="preserve">Unternehmenskommunikation </w:t>
      </w:r>
    </w:p>
    <w:p w14:paraId="6C9687C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Bernd O. Engelien</w:t>
      </w:r>
    </w:p>
    <w:p w14:paraId="65E35A38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Deutzer Allee 1</w:t>
      </w:r>
    </w:p>
    <w:p w14:paraId="5E090576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50679 Köln</w:t>
      </w:r>
    </w:p>
    <w:p w14:paraId="1B2368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Deutschland</w:t>
      </w:r>
    </w:p>
    <w:p w14:paraId="385A4DB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B649E1A" w14:textId="713EFDC1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Telefon +49 (0</w:t>
      </w:r>
      <w:r w:rsidR="00226366">
        <w:rPr>
          <w:rFonts w:ascii="Zurich Sans Light" w:hAnsi="Zurich Sans Light"/>
          <w:color w:val="000000"/>
          <w:sz w:val="16"/>
          <w:lang w:val="de-DE"/>
        </w:rPr>
        <w:t>)</w:t>
      </w:r>
      <w:r w:rsidR="004F728E">
        <w:rPr>
          <w:rFonts w:ascii="Zurich Sans Light" w:hAnsi="Zurich Sans Light"/>
          <w:color w:val="000000"/>
          <w:sz w:val="16"/>
          <w:lang w:val="de-DE"/>
        </w:rPr>
        <w:t xml:space="preserve"> 172 8103858</w:t>
      </w:r>
    </w:p>
    <w:p w14:paraId="5E123ADD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C690E0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smartTag w:uri="urn:schemas-microsoft-com:office:smarttags" w:element="stockticker">
        <w:r w:rsidRPr="00600C0C">
          <w:rPr>
            <w:rFonts w:ascii="Zurich Sans Light" w:hAnsi="Zurich Sans Light"/>
            <w:color w:val="000000"/>
            <w:sz w:val="16"/>
            <w:lang w:val="de-DE"/>
          </w:rPr>
          <w:t>bernd.engelien@zurich.com</w:t>
        </w:r>
      </w:smartTag>
    </w:p>
    <w:p w14:paraId="654BB892" w14:textId="77777777" w:rsidR="00F106BA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 w:rsidRPr="00600C0C">
        <w:rPr>
          <w:rFonts w:ascii="Zurich Sans Light" w:hAnsi="Zurich Sans Light"/>
          <w:color w:val="000000"/>
          <w:sz w:val="16"/>
          <w:lang w:val="de-DE"/>
        </w:rPr>
        <w:t>de</w:t>
      </w:r>
    </w:p>
    <w:p w14:paraId="24F4A277" w14:textId="77777777" w:rsidR="00E6676D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http://www.zurich-news.de</w:t>
      </w:r>
    </w:p>
    <w:p w14:paraId="58097882" w14:textId="77777777" w:rsidR="00F106BA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E6105C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B280C2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A67BC23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8A987E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AD030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FD972B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4124BD8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CF458E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502D7E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9209D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33F15D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634EF6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07D05121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DC5204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73191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097033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4C62354F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A3EE9D" w14:textId="77777777" w:rsidR="00536662" w:rsidRPr="00600C0C" w:rsidRDefault="00536662" w:rsidP="00536662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Die Zurich Gruppe in Deutschland gehört zur weltweit tätigen Zurich Insurance Group. Mit </w:t>
      </w:r>
      <w:r w:rsidRPr="00CE70FE">
        <w:rPr>
          <w:rFonts w:ascii="Zurich Sans Light" w:hAnsi="Zurich Sans Light"/>
          <w:color w:val="000000"/>
          <w:sz w:val="16"/>
          <w:lang w:val="de-DE"/>
        </w:rPr>
        <w:t>Beitragseinnahmen (2020) von rund 5,9 Milliarden EUR, Kapitalanlagen von mehr als 51 Milliarden EUR und rund 4.400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innovative, leistungsfähige und nachhaltige Produkte und Lösungen zu Versicherungen, Vorsorge und Risikomanagement aus einer Hand. Individuelle Kundenorientierung</w:t>
      </w:r>
      <w:r>
        <w:rPr>
          <w:rFonts w:ascii="Zurich Sans Light" w:hAnsi="Zurich Sans Light"/>
          <w:color w:val="000000"/>
          <w:sz w:val="16"/>
          <w:lang w:val="de-DE"/>
        </w:rPr>
        <w:t>,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hohe Beratungsqualität </w:t>
      </w:r>
      <w:r>
        <w:rPr>
          <w:rFonts w:ascii="Zurich Sans Light" w:hAnsi="Zurich Sans Light"/>
          <w:color w:val="000000"/>
          <w:sz w:val="16"/>
          <w:lang w:val="de-DE"/>
        </w:rPr>
        <w:t xml:space="preserve">und nachhaltiges Handeln </w:t>
      </w:r>
      <w:r w:rsidRPr="00600C0C">
        <w:rPr>
          <w:rFonts w:ascii="Zurich Sans Light" w:hAnsi="Zurich Sans Light"/>
          <w:color w:val="000000"/>
          <w:sz w:val="16"/>
          <w:lang w:val="de-DE"/>
        </w:rPr>
        <w:t>stehen dabei an erster Stelle.</w:t>
      </w:r>
    </w:p>
    <w:p w14:paraId="23B574CE" w14:textId="3884119B" w:rsidR="00E8577D" w:rsidRPr="000E526C" w:rsidRDefault="00A95EFC" w:rsidP="00E8577D">
      <w:pPr>
        <w:spacing w:line="276" w:lineRule="auto"/>
        <w:rPr>
          <w:rFonts w:ascii="Zurich Sans Light" w:hAnsi="Zurich Sans Light" w:cs="Arial"/>
          <w:sz w:val="32"/>
          <w:szCs w:val="24"/>
          <w:lang w:val="de-DE"/>
        </w:rPr>
      </w:pPr>
      <w:r w:rsidRPr="000E526C">
        <w:rPr>
          <w:rFonts w:ascii="Zurich Sans Light" w:hAnsi="Zurich Sans Light" w:cs="Arial"/>
          <w:sz w:val="32"/>
          <w:szCs w:val="24"/>
          <w:lang w:val="de-DE"/>
        </w:rPr>
        <w:t xml:space="preserve">Woche des Ehrenamtes: </w:t>
      </w:r>
      <w:r w:rsidR="00680A32" w:rsidRPr="000E526C">
        <w:rPr>
          <w:rFonts w:ascii="Zurich Sans Light" w:hAnsi="Zurich Sans Light" w:cs="Arial"/>
          <w:sz w:val="32"/>
          <w:szCs w:val="24"/>
          <w:lang w:val="de-DE"/>
        </w:rPr>
        <w:t>Zurich Mitarbeit</w:t>
      </w:r>
      <w:r w:rsidR="00696419" w:rsidRPr="000E526C">
        <w:rPr>
          <w:rFonts w:ascii="Zurich Sans Light" w:hAnsi="Zurich Sans Light" w:cs="Arial"/>
          <w:sz w:val="32"/>
          <w:szCs w:val="24"/>
          <w:lang w:val="de-DE"/>
        </w:rPr>
        <w:t>ende</w:t>
      </w:r>
      <w:r w:rsidR="00680A32" w:rsidRPr="000E526C">
        <w:rPr>
          <w:rFonts w:ascii="Zurich Sans Light" w:hAnsi="Zurich Sans Light" w:cs="Arial"/>
          <w:sz w:val="32"/>
          <w:szCs w:val="24"/>
          <w:lang w:val="de-DE"/>
        </w:rPr>
        <w:t xml:space="preserve"> übernehmen soziale Verantwortung</w:t>
      </w:r>
    </w:p>
    <w:p w14:paraId="7D009379" w14:textId="76FB5FB6" w:rsidR="006F39C5" w:rsidRPr="0055231F" w:rsidRDefault="006F39C5" w:rsidP="006F39C5">
      <w:pPr>
        <w:rPr>
          <w:rFonts w:ascii="Zurich Sans Light" w:hAnsi="Zurich Sans Light"/>
          <w:color w:val="333333"/>
          <w:sz w:val="32"/>
          <w:szCs w:val="32"/>
          <w:lang w:val="de-DE"/>
        </w:rPr>
      </w:pPr>
    </w:p>
    <w:p w14:paraId="6E5628FE" w14:textId="515EB970" w:rsidR="00E6109D" w:rsidRDefault="00E6109D" w:rsidP="00CF64F7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 w:val="20"/>
          <w:lang w:val="de-DE"/>
        </w:rPr>
      </w:pPr>
    </w:p>
    <w:p w14:paraId="4B942B5C" w14:textId="40FFD361" w:rsidR="00FC4654" w:rsidRPr="000E526C" w:rsidRDefault="00CF64F7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Cs w:val="24"/>
          <w:lang w:val="de-DE"/>
        </w:rPr>
      </w:pPr>
      <w:r w:rsidRPr="000E526C">
        <w:rPr>
          <w:rFonts w:ascii="Zurich Sans" w:hAnsi="Zurich Sans" w:cs="Arial"/>
          <w:szCs w:val="24"/>
          <w:lang w:val="de-DE"/>
        </w:rPr>
        <w:t xml:space="preserve">Köln, 16. Mai 2022 – </w:t>
      </w:r>
      <w:r w:rsidR="00A95EFC" w:rsidRPr="000E526C">
        <w:rPr>
          <w:rFonts w:ascii="Zurich Sans" w:hAnsi="Zurich Sans" w:cs="Arial"/>
          <w:szCs w:val="24"/>
          <w:lang w:val="de-DE"/>
        </w:rPr>
        <w:t xml:space="preserve">In der </w:t>
      </w:r>
      <w:r w:rsidR="00C02589" w:rsidRPr="000E526C">
        <w:rPr>
          <w:rFonts w:ascii="Zurich Sans" w:hAnsi="Zurich Sans" w:cs="Arial"/>
          <w:szCs w:val="24"/>
          <w:lang w:val="de-DE"/>
        </w:rPr>
        <w:t xml:space="preserve">bundesweiten </w:t>
      </w:r>
      <w:r w:rsidR="00A95EFC" w:rsidRPr="000E526C">
        <w:rPr>
          <w:rFonts w:ascii="Zurich Sans" w:hAnsi="Zurich Sans" w:cs="Arial"/>
          <w:szCs w:val="24"/>
          <w:lang w:val="de-DE"/>
        </w:rPr>
        <w:t>Woche des Ehrenamtes übernehmen die Mitarbeitenden der Zurich Gruppe Deutschland soziale Verantwortung</w:t>
      </w:r>
      <w:r w:rsidR="00987941" w:rsidRPr="000E526C">
        <w:rPr>
          <w:rFonts w:ascii="Zurich Sans" w:hAnsi="Zurich Sans" w:cs="Arial"/>
          <w:szCs w:val="24"/>
          <w:lang w:val="de-DE"/>
        </w:rPr>
        <w:t xml:space="preserve">. Vom </w:t>
      </w:r>
      <w:r w:rsidRPr="000E526C">
        <w:rPr>
          <w:rFonts w:ascii="Zurich Sans" w:hAnsi="Zurich Sans" w:cs="Arial"/>
          <w:szCs w:val="24"/>
          <w:lang w:val="de-DE"/>
        </w:rPr>
        <w:t>16. bis zum 20.</w:t>
      </w:r>
      <w:r w:rsidR="00E6109D" w:rsidRPr="000E526C">
        <w:rPr>
          <w:rFonts w:ascii="Zurich Sans" w:hAnsi="Zurich Sans" w:cs="Arial"/>
          <w:szCs w:val="24"/>
          <w:lang w:val="de-DE"/>
        </w:rPr>
        <w:t xml:space="preserve"> Mai</w:t>
      </w:r>
      <w:r w:rsidRPr="000E526C">
        <w:rPr>
          <w:rFonts w:ascii="Zurich Sans" w:hAnsi="Zurich Sans" w:cs="Arial"/>
          <w:szCs w:val="24"/>
          <w:lang w:val="de-DE"/>
        </w:rPr>
        <w:t xml:space="preserve"> </w:t>
      </w:r>
      <w:r w:rsidR="00987941" w:rsidRPr="000E526C">
        <w:rPr>
          <w:rFonts w:ascii="Zurich Sans" w:hAnsi="Zurich Sans" w:cs="Arial"/>
          <w:szCs w:val="24"/>
          <w:lang w:val="de-DE"/>
        </w:rPr>
        <w:t>2022 engagieren sich die die Mitarbeitenden des Versicherers</w:t>
      </w:r>
      <w:r w:rsidR="00C02589" w:rsidRPr="000E526C">
        <w:rPr>
          <w:rFonts w:ascii="Zurich Sans" w:hAnsi="Zurich Sans" w:cs="Arial"/>
          <w:szCs w:val="24"/>
          <w:lang w:val="de-DE"/>
        </w:rPr>
        <w:t xml:space="preserve"> im Rahmen der „Zurich Community Week“</w:t>
      </w:r>
      <w:r w:rsidR="00AE1F57" w:rsidRPr="000E526C">
        <w:rPr>
          <w:rFonts w:ascii="Zurich Sans" w:hAnsi="Zurich Sans" w:cs="Arial"/>
          <w:szCs w:val="24"/>
          <w:lang w:val="de-DE"/>
        </w:rPr>
        <w:t xml:space="preserve"> </w:t>
      </w:r>
      <w:r w:rsidR="004C251C" w:rsidRPr="000E526C">
        <w:rPr>
          <w:rFonts w:ascii="Zurich Sans" w:hAnsi="Zurich Sans" w:cs="Arial"/>
          <w:szCs w:val="24"/>
          <w:lang w:val="de-DE"/>
        </w:rPr>
        <w:t xml:space="preserve">in zahlreichen </w:t>
      </w:r>
      <w:r w:rsidR="00AE1F57" w:rsidRPr="000E526C">
        <w:rPr>
          <w:rFonts w:ascii="Zurich Sans" w:hAnsi="Zurich Sans" w:cs="Arial"/>
          <w:szCs w:val="24"/>
          <w:lang w:val="de-DE"/>
        </w:rPr>
        <w:t xml:space="preserve">gemeinnützigen </w:t>
      </w:r>
      <w:r w:rsidR="004C251C" w:rsidRPr="000E526C">
        <w:rPr>
          <w:rFonts w:ascii="Zurich Sans" w:hAnsi="Zurich Sans" w:cs="Arial"/>
          <w:szCs w:val="24"/>
          <w:lang w:val="de-DE"/>
        </w:rPr>
        <w:t xml:space="preserve">Projekten und machen damit auf die Bedeutung </w:t>
      </w:r>
      <w:r w:rsidR="007C4C88" w:rsidRPr="000E526C">
        <w:rPr>
          <w:rFonts w:ascii="Zurich Sans" w:hAnsi="Zurich Sans" w:cs="Arial"/>
          <w:szCs w:val="24"/>
          <w:lang w:val="de-DE"/>
        </w:rPr>
        <w:t>sozialen Engagements hin</w:t>
      </w:r>
      <w:r w:rsidRPr="000E526C">
        <w:rPr>
          <w:rFonts w:ascii="Zurich Sans" w:hAnsi="Zurich Sans" w:cs="Arial"/>
          <w:szCs w:val="24"/>
          <w:lang w:val="de-DE"/>
        </w:rPr>
        <w:t xml:space="preserve">. </w:t>
      </w:r>
      <w:r w:rsidR="00FC4654" w:rsidRPr="000E526C">
        <w:rPr>
          <w:rFonts w:ascii="Zurich Sans" w:hAnsi="Zurich Sans" w:cs="Arial"/>
          <w:szCs w:val="24"/>
          <w:lang w:val="de-DE"/>
        </w:rPr>
        <w:t xml:space="preserve">Das Unternehmen fördert die Initiative der Mitarbeitenden mit </w:t>
      </w:r>
      <w:r w:rsidRPr="000E526C">
        <w:rPr>
          <w:rFonts w:ascii="Zurich Sans" w:hAnsi="Zurich Sans" w:cs="Arial"/>
          <w:szCs w:val="24"/>
          <w:lang w:val="de-DE"/>
        </w:rPr>
        <w:t xml:space="preserve">drei </w:t>
      </w:r>
      <w:r w:rsidR="00FC4654" w:rsidRPr="000E526C">
        <w:rPr>
          <w:rFonts w:ascii="Zurich Sans" w:hAnsi="Zurich Sans" w:cs="Arial"/>
          <w:szCs w:val="24"/>
          <w:lang w:val="de-DE"/>
        </w:rPr>
        <w:t>so genannten</w:t>
      </w:r>
      <w:r w:rsidRPr="000E526C">
        <w:rPr>
          <w:rFonts w:ascii="Zurich Sans" w:hAnsi="Zurich Sans" w:cs="Arial"/>
          <w:szCs w:val="24"/>
          <w:lang w:val="de-DE"/>
        </w:rPr>
        <w:t xml:space="preserve"> </w:t>
      </w:r>
      <w:r w:rsidR="003F0679" w:rsidRPr="000E526C">
        <w:rPr>
          <w:rFonts w:ascii="Zurich Sans" w:hAnsi="Zurich Sans"/>
          <w:szCs w:val="24"/>
          <w:lang w:val="de-DE"/>
        </w:rPr>
        <w:t>„</w:t>
      </w:r>
      <w:r w:rsidRPr="000E526C">
        <w:rPr>
          <w:rFonts w:ascii="Zurich Sans" w:hAnsi="Zurich Sans" w:cs="Arial"/>
          <w:szCs w:val="24"/>
          <w:lang w:val="de-DE"/>
        </w:rPr>
        <w:t>Community Tage</w:t>
      </w:r>
      <w:r w:rsidR="00FC4654" w:rsidRPr="000E526C">
        <w:rPr>
          <w:rFonts w:ascii="Zurich Sans" w:hAnsi="Zurich Sans" w:cs="Arial"/>
          <w:szCs w:val="24"/>
          <w:lang w:val="de-DE"/>
        </w:rPr>
        <w:t>n</w:t>
      </w:r>
      <w:r w:rsidR="003F0679" w:rsidRPr="000E526C">
        <w:rPr>
          <w:rFonts w:ascii="Zurich Sans" w:hAnsi="Zurich Sans"/>
          <w:szCs w:val="24"/>
          <w:lang w:val="de-DE"/>
        </w:rPr>
        <w:t>“</w:t>
      </w:r>
      <w:r w:rsidRPr="000E526C">
        <w:rPr>
          <w:rFonts w:ascii="Zurich Sans" w:hAnsi="Zurich Sans" w:cs="Arial"/>
          <w:szCs w:val="24"/>
          <w:lang w:val="de-DE"/>
        </w:rPr>
        <w:t>, an denen Mitarbeitende für ihr ehrenamtliches Engagement</w:t>
      </w:r>
      <w:r w:rsidR="00EB0414" w:rsidRPr="000E526C">
        <w:rPr>
          <w:rFonts w:ascii="Zurich Sans" w:hAnsi="Zurich Sans" w:cs="Arial"/>
          <w:szCs w:val="24"/>
          <w:lang w:val="de-DE"/>
        </w:rPr>
        <w:t xml:space="preserve"> als </w:t>
      </w:r>
      <w:r w:rsidR="003F0679" w:rsidRPr="000E526C">
        <w:rPr>
          <w:rFonts w:ascii="Zurich Sans" w:hAnsi="Zurich Sans"/>
          <w:szCs w:val="24"/>
          <w:lang w:val="de-DE"/>
        </w:rPr>
        <w:t>„</w:t>
      </w:r>
      <w:r w:rsidR="00EB0414" w:rsidRPr="000E526C">
        <w:rPr>
          <w:rFonts w:ascii="Zurich Sans" w:hAnsi="Zurich Sans" w:cs="Arial"/>
          <w:szCs w:val="24"/>
          <w:lang w:val="de-DE"/>
        </w:rPr>
        <w:t>Helfende Hände</w:t>
      </w:r>
      <w:r w:rsidR="003F0679" w:rsidRPr="000E526C">
        <w:rPr>
          <w:rFonts w:ascii="Zurich Sans" w:hAnsi="Zurich Sans"/>
          <w:szCs w:val="24"/>
          <w:lang w:val="de-DE"/>
        </w:rPr>
        <w:t>“</w:t>
      </w:r>
      <w:r w:rsidRPr="000E526C">
        <w:rPr>
          <w:rFonts w:ascii="Zurich Sans" w:hAnsi="Zurich Sans" w:cs="Arial"/>
          <w:szCs w:val="24"/>
          <w:lang w:val="de-DE"/>
        </w:rPr>
        <w:t xml:space="preserve"> freigestellt werden. </w:t>
      </w:r>
    </w:p>
    <w:p w14:paraId="3ADF356C" w14:textId="77777777" w:rsidR="00FC4654" w:rsidRPr="000E526C" w:rsidRDefault="00FC4654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Cs w:val="24"/>
          <w:lang w:val="de-DE"/>
        </w:rPr>
      </w:pPr>
    </w:p>
    <w:p w14:paraId="59333F7F" w14:textId="6DDF7D4F" w:rsidR="00CF64F7" w:rsidRPr="000E526C" w:rsidRDefault="00CF64F7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Cs w:val="24"/>
          <w:lang w:val="de-DE"/>
        </w:rPr>
      </w:pPr>
      <w:r w:rsidRPr="000E526C">
        <w:rPr>
          <w:rFonts w:ascii="Zurich Sans" w:hAnsi="Zurich Sans" w:cs="Arial"/>
          <w:szCs w:val="24"/>
          <w:lang w:val="de-DE"/>
        </w:rPr>
        <w:t xml:space="preserve">Die </w:t>
      </w:r>
      <w:r w:rsidR="00FC4654" w:rsidRPr="000E526C">
        <w:rPr>
          <w:rFonts w:ascii="Zurich Sans" w:hAnsi="Zurich Sans" w:cs="Arial"/>
          <w:szCs w:val="24"/>
          <w:lang w:val="de-DE"/>
        </w:rPr>
        <w:t>Zurich Kinder- und Jugendstiftung sowie die internationale</w:t>
      </w:r>
      <w:r w:rsidRPr="000E526C">
        <w:rPr>
          <w:rFonts w:ascii="Zurich Sans" w:hAnsi="Zurich Sans" w:cs="Arial"/>
          <w:szCs w:val="24"/>
          <w:lang w:val="de-DE"/>
        </w:rPr>
        <w:t xml:space="preserve"> Z Zurich Foundation unterstütz</w:t>
      </w:r>
      <w:r w:rsidR="00E6109D" w:rsidRPr="000E526C">
        <w:rPr>
          <w:rFonts w:ascii="Zurich Sans" w:hAnsi="Zurich Sans" w:cs="Arial"/>
          <w:szCs w:val="24"/>
          <w:lang w:val="de-DE"/>
        </w:rPr>
        <w:t>en</w:t>
      </w:r>
      <w:r w:rsidRPr="000E526C">
        <w:rPr>
          <w:rFonts w:ascii="Zurich Sans" w:hAnsi="Zurich Sans" w:cs="Arial"/>
          <w:szCs w:val="24"/>
          <w:lang w:val="de-DE"/>
        </w:rPr>
        <w:t xml:space="preserve"> das Engagement </w:t>
      </w:r>
      <w:r w:rsidR="00553496" w:rsidRPr="000E526C">
        <w:rPr>
          <w:rFonts w:ascii="Zurich Sans" w:hAnsi="Zurich Sans" w:cs="Arial"/>
          <w:szCs w:val="24"/>
          <w:lang w:val="de-DE"/>
        </w:rPr>
        <w:t xml:space="preserve">organisatorisch und </w:t>
      </w:r>
      <w:r w:rsidR="00AD1CFF" w:rsidRPr="000E526C">
        <w:rPr>
          <w:rFonts w:ascii="Zurich Sans" w:hAnsi="Zurich Sans" w:cs="Arial"/>
          <w:szCs w:val="24"/>
          <w:lang w:val="de-DE"/>
        </w:rPr>
        <w:t xml:space="preserve">auch </w:t>
      </w:r>
      <w:r w:rsidRPr="000E526C">
        <w:rPr>
          <w:rFonts w:ascii="Zurich Sans" w:hAnsi="Zurich Sans" w:cs="Arial"/>
          <w:szCs w:val="24"/>
          <w:lang w:val="de-DE"/>
        </w:rPr>
        <w:t xml:space="preserve">finanziell. </w:t>
      </w:r>
      <w:r w:rsidR="007A6D5A" w:rsidRPr="000E526C">
        <w:rPr>
          <w:rFonts w:ascii="Zurich Sans" w:hAnsi="Zurich Sans" w:cs="Arial"/>
          <w:szCs w:val="24"/>
          <w:lang w:val="de-DE"/>
        </w:rPr>
        <w:t>“</w:t>
      </w:r>
      <w:r w:rsidR="00553496" w:rsidRPr="000E526C">
        <w:rPr>
          <w:rFonts w:ascii="Zurich Sans" w:hAnsi="Zurich Sans" w:cs="Arial"/>
          <w:szCs w:val="24"/>
          <w:lang w:val="de-DE"/>
        </w:rPr>
        <w:t xml:space="preserve">Wir freuen uns, dass die </w:t>
      </w:r>
      <w:r w:rsidR="00C82314" w:rsidRPr="000E526C">
        <w:rPr>
          <w:rFonts w:ascii="Zurich Sans" w:hAnsi="Zurich Sans" w:cs="Arial"/>
          <w:szCs w:val="24"/>
          <w:lang w:val="de-DE"/>
        </w:rPr>
        <w:t xml:space="preserve">Lockerungen </w:t>
      </w:r>
      <w:r w:rsidR="00451FDA" w:rsidRPr="000E526C">
        <w:rPr>
          <w:rFonts w:ascii="Zurich Sans" w:hAnsi="Zurich Sans" w:cs="Arial"/>
          <w:szCs w:val="24"/>
          <w:lang w:val="de-DE"/>
        </w:rPr>
        <w:t>der Einschränkungen</w:t>
      </w:r>
      <w:r w:rsidR="00553496" w:rsidRPr="000E526C">
        <w:rPr>
          <w:rFonts w:ascii="Zurich Sans" w:hAnsi="Zurich Sans" w:cs="Arial"/>
          <w:szCs w:val="24"/>
          <w:lang w:val="de-DE"/>
        </w:rPr>
        <w:t xml:space="preserve">, die durch die </w:t>
      </w:r>
      <w:r w:rsidR="00451FDA" w:rsidRPr="000E526C">
        <w:rPr>
          <w:rFonts w:ascii="Zurich Sans" w:hAnsi="Zurich Sans" w:cs="Arial"/>
          <w:szCs w:val="24"/>
          <w:lang w:val="de-DE"/>
        </w:rPr>
        <w:t xml:space="preserve">Corona Pandemie </w:t>
      </w:r>
      <w:r w:rsidR="00553496" w:rsidRPr="000E526C">
        <w:rPr>
          <w:rFonts w:ascii="Zurich Sans" w:hAnsi="Zurich Sans" w:cs="Arial"/>
          <w:szCs w:val="24"/>
          <w:lang w:val="de-DE"/>
        </w:rPr>
        <w:t xml:space="preserve">notwendig waren, </w:t>
      </w:r>
      <w:r w:rsidR="00DA7374" w:rsidRPr="000E526C">
        <w:rPr>
          <w:rFonts w:ascii="Zurich Sans" w:hAnsi="Zurich Sans" w:cs="Arial"/>
          <w:szCs w:val="24"/>
          <w:lang w:val="de-DE"/>
        </w:rPr>
        <w:t>n</w:t>
      </w:r>
      <w:r w:rsidR="00553496" w:rsidRPr="000E526C">
        <w:rPr>
          <w:rFonts w:ascii="Zurich Sans" w:hAnsi="Zurich Sans" w:cs="Arial"/>
          <w:szCs w:val="24"/>
          <w:lang w:val="de-DE"/>
        </w:rPr>
        <w:t>un wieder den persönlichen Einsatz in größerem Umfang ermöglichen</w:t>
      </w:r>
      <w:r w:rsidR="007A6D5A" w:rsidRPr="000E526C">
        <w:rPr>
          <w:rFonts w:ascii="Zurich Sans" w:hAnsi="Zurich Sans" w:cs="Arial"/>
          <w:szCs w:val="24"/>
          <w:lang w:val="de-DE"/>
        </w:rPr>
        <w:t>“, so Bernd O. Engelien, Vorstand der Zurich Kinder- und Jugendstiftung</w:t>
      </w:r>
      <w:r w:rsidR="00553496" w:rsidRPr="000E526C">
        <w:rPr>
          <w:rFonts w:ascii="Zurich Sans" w:hAnsi="Zurich Sans" w:cs="Arial"/>
          <w:szCs w:val="24"/>
          <w:lang w:val="de-DE"/>
        </w:rPr>
        <w:t xml:space="preserve">. </w:t>
      </w:r>
      <w:r w:rsidR="007A6D5A" w:rsidRPr="000E526C">
        <w:rPr>
          <w:rFonts w:ascii="Zurich Sans" w:hAnsi="Zurich Sans" w:cs="Arial"/>
          <w:szCs w:val="24"/>
          <w:lang w:val="de-DE"/>
        </w:rPr>
        <w:t>„</w:t>
      </w:r>
      <w:r w:rsidR="00553496" w:rsidRPr="000E526C">
        <w:rPr>
          <w:rFonts w:ascii="Zurich Sans" w:hAnsi="Zurich Sans" w:cs="Arial"/>
          <w:szCs w:val="24"/>
          <w:lang w:val="de-DE"/>
        </w:rPr>
        <w:t xml:space="preserve">Soziales Engagement ist </w:t>
      </w:r>
      <w:r w:rsidR="00DA7374" w:rsidRPr="000E526C">
        <w:rPr>
          <w:rFonts w:ascii="Zurich Sans" w:hAnsi="Zurich Sans" w:cs="Arial"/>
          <w:szCs w:val="24"/>
          <w:lang w:val="de-DE"/>
        </w:rPr>
        <w:t>d</w:t>
      </w:r>
      <w:r w:rsidR="00EA4CEA" w:rsidRPr="000E526C">
        <w:rPr>
          <w:rFonts w:ascii="Zurich Sans" w:hAnsi="Zurich Sans" w:cs="Arial"/>
          <w:szCs w:val="24"/>
          <w:lang w:val="de-DE"/>
        </w:rPr>
        <w:t>er Kitt</w:t>
      </w:r>
      <w:r w:rsidR="007A6D5A" w:rsidRPr="000E526C">
        <w:rPr>
          <w:rFonts w:ascii="Zurich Sans" w:hAnsi="Zurich Sans" w:cs="Arial"/>
          <w:szCs w:val="24"/>
          <w:lang w:val="de-DE"/>
        </w:rPr>
        <w:t xml:space="preserve"> unserer Gesellschaft. </w:t>
      </w:r>
      <w:r w:rsidR="00EA4CEA" w:rsidRPr="000E526C">
        <w:rPr>
          <w:rFonts w:ascii="Zurich Sans" w:hAnsi="Zurich Sans" w:cs="Arial"/>
          <w:szCs w:val="24"/>
          <w:lang w:val="de-DE"/>
        </w:rPr>
        <w:t xml:space="preserve">Daher wollen wir nicht nur finanziell unterstützen, sondern vor allem durch persönliches Engagement Brücken bauen und </w:t>
      </w:r>
      <w:r w:rsidR="00B4140F" w:rsidRPr="000E526C">
        <w:rPr>
          <w:rFonts w:ascii="Zurich Sans" w:hAnsi="Zurich Sans" w:cs="Arial"/>
          <w:szCs w:val="24"/>
          <w:lang w:val="de-DE"/>
        </w:rPr>
        <w:t xml:space="preserve">den Blick </w:t>
      </w:r>
      <w:r w:rsidR="00FC65A7" w:rsidRPr="000E526C">
        <w:rPr>
          <w:rFonts w:ascii="Zurich Sans" w:hAnsi="Zurich Sans" w:cs="Arial"/>
          <w:szCs w:val="24"/>
          <w:lang w:val="de-DE"/>
        </w:rPr>
        <w:t>auf die Mitglieder unserer Gesellschaft öffnen, die auf Hilfe angewiesen sind.“</w:t>
      </w:r>
    </w:p>
    <w:p w14:paraId="6A8182E3" w14:textId="321E9653" w:rsidR="009A559D" w:rsidRPr="000E526C" w:rsidRDefault="009A559D" w:rsidP="000A769D">
      <w:pPr>
        <w:autoSpaceDE w:val="0"/>
        <w:autoSpaceDN w:val="0"/>
        <w:adjustRightInd w:val="0"/>
        <w:spacing w:line="276" w:lineRule="auto"/>
        <w:rPr>
          <w:rFonts w:ascii="AGaramond Bold" w:hAnsi="AGaramond Bold"/>
          <w:szCs w:val="24"/>
          <w:lang w:val="de-DE"/>
        </w:rPr>
      </w:pPr>
    </w:p>
    <w:p w14:paraId="5A79CDC2" w14:textId="6C84AB70" w:rsidR="00CC5EB9" w:rsidRPr="000E526C" w:rsidRDefault="00876289" w:rsidP="000A769D">
      <w:pPr>
        <w:spacing w:line="276" w:lineRule="auto"/>
        <w:rPr>
          <w:rFonts w:ascii="Zurich Sans" w:hAnsi="Zurich Sans"/>
          <w:b/>
          <w:bCs/>
          <w:szCs w:val="24"/>
          <w:lang w:val="de-DE"/>
        </w:rPr>
      </w:pPr>
      <w:r w:rsidRPr="000E526C">
        <w:rPr>
          <w:rFonts w:ascii="Zurich Sans" w:hAnsi="Zurich Sans"/>
          <w:b/>
          <w:bCs/>
          <w:szCs w:val="24"/>
          <w:lang w:val="de-DE"/>
        </w:rPr>
        <w:t xml:space="preserve">Einsatz </w:t>
      </w:r>
      <w:r w:rsidR="00FC65A7" w:rsidRPr="000E526C">
        <w:rPr>
          <w:rFonts w:ascii="Zurich Sans" w:hAnsi="Zurich Sans"/>
          <w:b/>
          <w:bCs/>
          <w:szCs w:val="24"/>
          <w:lang w:val="de-DE"/>
        </w:rPr>
        <w:t>auch für Geflüchtete aus der</w:t>
      </w:r>
      <w:r w:rsidRPr="000E526C">
        <w:rPr>
          <w:rFonts w:ascii="Zurich Sans" w:hAnsi="Zurich Sans"/>
          <w:b/>
          <w:bCs/>
          <w:szCs w:val="24"/>
          <w:lang w:val="de-DE"/>
        </w:rPr>
        <w:t xml:space="preserve"> </w:t>
      </w:r>
      <w:r w:rsidR="00CC5EB9" w:rsidRPr="000E526C">
        <w:rPr>
          <w:rFonts w:ascii="Zurich Sans" w:hAnsi="Zurich Sans"/>
          <w:b/>
          <w:bCs/>
          <w:szCs w:val="24"/>
          <w:lang w:val="de-DE"/>
        </w:rPr>
        <w:t xml:space="preserve">Ukraine </w:t>
      </w:r>
    </w:p>
    <w:p w14:paraId="691E5AEE" w14:textId="784D38B5" w:rsidR="00CF64F7" w:rsidRPr="000E526C" w:rsidRDefault="00FC65A7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Cs w:val="24"/>
          <w:lang w:val="de-DE"/>
        </w:rPr>
      </w:pPr>
      <w:r w:rsidRPr="000E526C">
        <w:rPr>
          <w:rFonts w:ascii="Zurich Sans" w:hAnsi="Zurich Sans" w:cs="Arial"/>
          <w:szCs w:val="24"/>
          <w:lang w:val="de-DE"/>
        </w:rPr>
        <w:t xml:space="preserve">In diesem </w:t>
      </w:r>
      <w:r w:rsidR="00CF64F7" w:rsidRPr="000E526C">
        <w:rPr>
          <w:rFonts w:ascii="Zurich Sans" w:hAnsi="Zurich Sans" w:cs="Arial"/>
          <w:szCs w:val="24"/>
          <w:lang w:val="de-DE"/>
        </w:rPr>
        <w:t xml:space="preserve">Jahr steht neben </w:t>
      </w:r>
      <w:r w:rsidR="00EB1D9A" w:rsidRPr="000E526C">
        <w:rPr>
          <w:rFonts w:ascii="Zurich Sans" w:hAnsi="Zurich Sans" w:cs="Arial"/>
          <w:szCs w:val="24"/>
          <w:lang w:val="de-DE"/>
        </w:rPr>
        <w:t xml:space="preserve">den </w:t>
      </w:r>
      <w:r w:rsidR="00CF64F7" w:rsidRPr="000E526C">
        <w:rPr>
          <w:rFonts w:ascii="Zurich Sans" w:hAnsi="Zurich Sans" w:cs="Arial"/>
          <w:szCs w:val="24"/>
          <w:lang w:val="de-DE"/>
        </w:rPr>
        <w:t xml:space="preserve">bestehenden Kooperationen mit Kinderbetreuungen, Fördervereinen und Kinderwohnheimen </w:t>
      </w:r>
      <w:r w:rsidRPr="000E526C">
        <w:rPr>
          <w:rFonts w:ascii="Zurich Sans" w:hAnsi="Zurich Sans" w:cs="Arial"/>
          <w:szCs w:val="24"/>
          <w:lang w:val="de-DE"/>
        </w:rPr>
        <w:t xml:space="preserve">auch </w:t>
      </w:r>
      <w:r w:rsidR="00CF64F7" w:rsidRPr="000E526C">
        <w:rPr>
          <w:rFonts w:ascii="Zurich Sans" w:hAnsi="Zurich Sans" w:cs="Arial"/>
          <w:szCs w:val="24"/>
          <w:lang w:val="de-DE"/>
        </w:rPr>
        <w:t xml:space="preserve">die Hilfe </w:t>
      </w:r>
      <w:r w:rsidRPr="000E526C">
        <w:rPr>
          <w:rFonts w:ascii="Zurich Sans" w:hAnsi="Zurich Sans" w:cs="Arial"/>
          <w:szCs w:val="24"/>
          <w:lang w:val="de-DE"/>
        </w:rPr>
        <w:t xml:space="preserve">für Geflüchtete aus der Ukraine </w:t>
      </w:r>
      <w:r w:rsidR="00CF64F7" w:rsidRPr="000E526C">
        <w:rPr>
          <w:rFonts w:ascii="Zurich Sans" w:hAnsi="Zurich Sans" w:cs="Arial"/>
          <w:szCs w:val="24"/>
          <w:lang w:val="de-DE"/>
        </w:rPr>
        <w:t xml:space="preserve">im Fokus der </w:t>
      </w:r>
      <w:r w:rsidR="003F0679" w:rsidRPr="000E526C">
        <w:rPr>
          <w:rFonts w:ascii="Zurich Sans" w:hAnsi="Zurich Sans"/>
          <w:szCs w:val="24"/>
          <w:lang w:val="de-DE"/>
        </w:rPr>
        <w:t>„</w:t>
      </w:r>
      <w:r w:rsidR="00EB0414" w:rsidRPr="000E526C">
        <w:rPr>
          <w:rFonts w:ascii="Zurich Sans" w:hAnsi="Zurich Sans" w:cs="Arial"/>
          <w:szCs w:val="24"/>
          <w:lang w:val="de-DE"/>
        </w:rPr>
        <w:t>Helfenden Hände</w:t>
      </w:r>
      <w:r w:rsidR="003F0679" w:rsidRPr="000E526C">
        <w:rPr>
          <w:rFonts w:ascii="Zurich Sans" w:hAnsi="Zurich Sans"/>
          <w:szCs w:val="24"/>
          <w:lang w:val="de-DE"/>
        </w:rPr>
        <w:t>“</w:t>
      </w:r>
      <w:r w:rsidR="00CF64F7" w:rsidRPr="000E526C">
        <w:rPr>
          <w:rFonts w:ascii="Zurich Sans" w:hAnsi="Zurich Sans" w:cs="Arial"/>
          <w:szCs w:val="24"/>
          <w:lang w:val="de-DE"/>
        </w:rPr>
        <w:t xml:space="preserve">. </w:t>
      </w:r>
      <w:r w:rsidRPr="000E526C">
        <w:rPr>
          <w:rFonts w:ascii="Zurich Sans" w:hAnsi="Zurich Sans" w:cs="Arial"/>
          <w:szCs w:val="24"/>
          <w:lang w:val="de-DE"/>
        </w:rPr>
        <w:t>Zurich initi</w:t>
      </w:r>
      <w:r w:rsidR="00DA6EE9" w:rsidRPr="000E526C">
        <w:rPr>
          <w:rFonts w:ascii="Zurich Sans" w:hAnsi="Zurich Sans" w:cs="Arial"/>
          <w:szCs w:val="24"/>
          <w:lang w:val="de-DE"/>
        </w:rPr>
        <w:t xml:space="preserve">ierte dazu verschiedene </w:t>
      </w:r>
      <w:r w:rsidR="00CF64F7" w:rsidRPr="000E526C">
        <w:rPr>
          <w:rFonts w:ascii="Zurich Sans" w:hAnsi="Zurich Sans" w:cs="Arial"/>
          <w:szCs w:val="24"/>
          <w:lang w:val="de-DE"/>
        </w:rPr>
        <w:t>soziale Projekte, wie beispielsweise Ankommens</w:t>
      </w:r>
      <w:r w:rsidR="008853CB" w:rsidRPr="000E526C">
        <w:rPr>
          <w:rFonts w:ascii="Zurich Sans" w:hAnsi="Zurich Sans" w:cs="Arial"/>
          <w:szCs w:val="24"/>
          <w:lang w:val="de-DE"/>
        </w:rPr>
        <w:t>-Patenschaften</w:t>
      </w:r>
      <w:r w:rsidR="00DA6EE9" w:rsidRPr="000E526C">
        <w:rPr>
          <w:rFonts w:ascii="Zurich Sans" w:hAnsi="Zurich Sans" w:cs="Arial"/>
          <w:szCs w:val="24"/>
          <w:lang w:val="de-DE"/>
        </w:rPr>
        <w:t xml:space="preserve">, </w:t>
      </w:r>
      <w:r w:rsidR="00E6109D" w:rsidRPr="000E526C">
        <w:rPr>
          <w:rFonts w:ascii="Zurich Sans" w:hAnsi="Zurich Sans" w:cs="Arial"/>
          <w:szCs w:val="24"/>
          <w:lang w:val="de-DE"/>
        </w:rPr>
        <w:t xml:space="preserve">um </w:t>
      </w:r>
      <w:r w:rsidR="00CF64F7" w:rsidRPr="000E526C">
        <w:rPr>
          <w:rFonts w:ascii="Zurich Sans" w:hAnsi="Zurich Sans" w:cs="Arial"/>
          <w:szCs w:val="24"/>
          <w:lang w:val="de-DE"/>
        </w:rPr>
        <w:t>Geflüchteten</w:t>
      </w:r>
      <w:r w:rsidR="00D23EA9" w:rsidRPr="000E526C">
        <w:rPr>
          <w:rFonts w:ascii="Zurich Sans" w:hAnsi="Zurich Sans" w:cs="Arial"/>
          <w:szCs w:val="24"/>
          <w:lang w:val="de-DE"/>
        </w:rPr>
        <w:t xml:space="preserve"> ihre</w:t>
      </w:r>
      <w:r w:rsidR="00CF64F7" w:rsidRPr="000E526C">
        <w:rPr>
          <w:rFonts w:ascii="Zurich Sans" w:hAnsi="Zurich Sans" w:cs="Arial"/>
          <w:szCs w:val="24"/>
          <w:lang w:val="de-DE"/>
        </w:rPr>
        <w:t xml:space="preserve"> Ankunft </w:t>
      </w:r>
      <w:r w:rsidR="00DA6EE9" w:rsidRPr="000E526C">
        <w:rPr>
          <w:rFonts w:ascii="Zurich Sans" w:hAnsi="Zurich Sans" w:cs="Arial"/>
          <w:szCs w:val="24"/>
          <w:lang w:val="de-DE"/>
        </w:rPr>
        <w:t xml:space="preserve">in Deutschland </w:t>
      </w:r>
      <w:r w:rsidR="00E6109D" w:rsidRPr="000E526C">
        <w:rPr>
          <w:rFonts w:ascii="Zurich Sans" w:hAnsi="Zurich Sans" w:cs="Arial"/>
          <w:szCs w:val="24"/>
          <w:lang w:val="de-DE"/>
        </w:rPr>
        <w:t xml:space="preserve">zu </w:t>
      </w:r>
      <w:r w:rsidR="00CF64F7" w:rsidRPr="000E526C">
        <w:rPr>
          <w:rFonts w:ascii="Zurich Sans" w:hAnsi="Zurich Sans" w:cs="Arial"/>
          <w:szCs w:val="24"/>
          <w:lang w:val="de-DE"/>
        </w:rPr>
        <w:t>erleichtern</w:t>
      </w:r>
      <w:r w:rsidR="00C02589" w:rsidRPr="000E526C">
        <w:rPr>
          <w:rFonts w:ascii="Zurich Sans" w:hAnsi="Zurich Sans" w:cs="Arial"/>
          <w:szCs w:val="24"/>
          <w:lang w:val="de-DE"/>
        </w:rPr>
        <w:t xml:space="preserve">. Auch </w:t>
      </w:r>
      <w:r w:rsidR="00CF64F7" w:rsidRPr="000E526C">
        <w:rPr>
          <w:rFonts w:ascii="Zurich Sans" w:hAnsi="Zurich Sans" w:cs="Arial"/>
          <w:szCs w:val="24"/>
          <w:lang w:val="de-DE"/>
        </w:rPr>
        <w:t xml:space="preserve">verschiedene </w:t>
      </w:r>
      <w:r w:rsidR="00C02589" w:rsidRPr="000E526C">
        <w:rPr>
          <w:rFonts w:ascii="Zurich Sans" w:hAnsi="Zurich Sans" w:cs="Arial"/>
          <w:szCs w:val="24"/>
          <w:lang w:val="de-DE"/>
        </w:rPr>
        <w:t xml:space="preserve">Spendenaktionen </w:t>
      </w:r>
      <w:r w:rsidR="00CF64F7" w:rsidRPr="000E526C">
        <w:rPr>
          <w:rFonts w:ascii="Zurich Sans" w:hAnsi="Zurich Sans" w:cs="Arial"/>
          <w:szCs w:val="24"/>
          <w:lang w:val="de-DE"/>
        </w:rPr>
        <w:t xml:space="preserve">für die Tafeln </w:t>
      </w:r>
      <w:r w:rsidR="00EB0414" w:rsidRPr="000E526C">
        <w:rPr>
          <w:rFonts w:ascii="Zurich Sans" w:hAnsi="Zurich Sans" w:cs="Arial"/>
          <w:szCs w:val="24"/>
          <w:lang w:val="de-DE"/>
        </w:rPr>
        <w:t xml:space="preserve">in Köln und Frankfurt sowie für </w:t>
      </w:r>
      <w:r w:rsidR="00CF64F7" w:rsidRPr="000E526C">
        <w:rPr>
          <w:rFonts w:ascii="Zurich Sans" w:hAnsi="Zurich Sans" w:cs="Arial"/>
          <w:szCs w:val="24"/>
          <w:lang w:val="de-DE"/>
        </w:rPr>
        <w:t>das Blau-Gelbe Kreuz</w:t>
      </w:r>
      <w:r w:rsidR="00C509F1" w:rsidRPr="000E526C">
        <w:rPr>
          <w:rFonts w:ascii="Zurich Sans" w:hAnsi="Zurich Sans" w:cs="Arial"/>
          <w:szCs w:val="24"/>
          <w:lang w:val="de-DE"/>
        </w:rPr>
        <w:t xml:space="preserve"> </w:t>
      </w:r>
      <w:r w:rsidR="00C02589" w:rsidRPr="000E526C">
        <w:rPr>
          <w:rFonts w:ascii="Zurich Sans" w:hAnsi="Zurich Sans" w:cs="Arial"/>
          <w:szCs w:val="24"/>
          <w:lang w:val="de-DE"/>
        </w:rPr>
        <w:t xml:space="preserve">wurden </w:t>
      </w:r>
      <w:r w:rsidR="00CF64F7" w:rsidRPr="000E526C">
        <w:rPr>
          <w:rFonts w:ascii="Zurich Sans" w:hAnsi="Zurich Sans" w:cs="Arial"/>
          <w:szCs w:val="24"/>
          <w:lang w:val="de-DE"/>
        </w:rPr>
        <w:t xml:space="preserve">ins Leben gerufen. </w:t>
      </w:r>
    </w:p>
    <w:p w14:paraId="6E692793" w14:textId="04F378EC" w:rsidR="00FF7F5C" w:rsidRDefault="00FF7F5C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Cs w:val="24"/>
          <w:lang w:val="de-DE"/>
        </w:rPr>
      </w:pPr>
    </w:p>
    <w:p w14:paraId="0B729D61" w14:textId="470C39B7" w:rsidR="002B0297" w:rsidRDefault="002B0297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Cs w:val="24"/>
          <w:lang w:val="de-DE"/>
        </w:rPr>
      </w:pPr>
    </w:p>
    <w:p w14:paraId="3B0F07DC" w14:textId="77777777" w:rsidR="002B0297" w:rsidRPr="000E526C" w:rsidRDefault="002B0297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Cs w:val="24"/>
          <w:lang w:val="de-DE"/>
        </w:rPr>
      </w:pPr>
    </w:p>
    <w:p w14:paraId="142B62AE" w14:textId="03DBB4D0" w:rsidR="00FF7F5C" w:rsidRPr="000E526C" w:rsidRDefault="00FF7F5C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b/>
          <w:bCs/>
          <w:szCs w:val="24"/>
          <w:lang w:val="de-DE"/>
        </w:rPr>
      </w:pPr>
      <w:r w:rsidRPr="000E526C">
        <w:rPr>
          <w:rFonts w:ascii="Zurich Sans" w:hAnsi="Zurich Sans" w:cs="Arial"/>
          <w:b/>
          <w:bCs/>
          <w:szCs w:val="24"/>
          <w:lang w:val="de-DE"/>
        </w:rPr>
        <w:lastRenderedPageBreak/>
        <w:t xml:space="preserve">Engagement aus Überzeugung – auch über die Community Week </w:t>
      </w:r>
      <w:r w:rsidR="00B80C61" w:rsidRPr="000E526C">
        <w:rPr>
          <w:rFonts w:ascii="Zurich Sans" w:hAnsi="Zurich Sans" w:cs="Arial"/>
          <w:b/>
          <w:bCs/>
          <w:szCs w:val="24"/>
          <w:lang w:val="de-DE"/>
        </w:rPr>
        <w:t>hinaus</w:t>
      </w:r>
    </w:p>
    <w:p w14:paraId="1EB432A2" w14:textId="284041A2" w:rsidR="00B80C61" w:rsidRPr="000E526C" w:rsidRDefault="00B80C61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Cs w:val="24"/>
          <w:lang w:val="de-DE"/>
        </w:rPr>
      </w:pPr>
      <w:r w:rsidRPr="000E526C">
        <w:rPr>
          <w:rFonts w:ascii="Zurich Sans" w:hAnsi="Zurich Sans" w:cs="Arial"/>
          <w:szCs w:val="24"/>
          <w:lang w:val="de-DE"/>
        </w:rPr>
        <w:t xml:space="preserve">Die </w:t>
      </w:r>
      <w:r w:rsidR="00C02589" w:rsidRPr="000E526C">
        <w:rPr>
          <w:rFonts w:ascii="Zurich Sans" w:hAnsi="Zurich Sans" w:cs="Arial"/>
          <w:szCs w:val="24"/>
          <w:lang w:val="de-DE"/>
        </w:rPr>
        <w:t>„Zurich</w:t>
      </w:r>
      <w:r w:rsidRPr="000E526C">
        <w:rPr>
          <w:rFonts w:ascii="Zurich Sans" w:hAnsi="Zurich Sans" w:cs="Arial"/>
          <w:szCs w:val="24"/>
          <w:lang w:val="de-DE"/>
        </w:rPr>
        <w:t xml:space="preserve"> Community Week</w:t>
      </w:r>
      <w:r w:rsidR="00C02589" w:rsidRPr="000E526C">
        <w:rPr>
          <w:rFonts w:ascii="Zurich Sans" w:hAnsi="Zurich Sans" w:cs="Arial"/>
          <w:szCs w:val="24"/>
          <w:lang w:val="de-DE"/>
        </w:rPr>
        <w:t>“</w:t>
      </w:r>
      <w:r w:rsidRPr="000E526C">
        <w:rPr>
          <w:rFonts w:ascii="Zurich Sans" w:hAnsi="Zurich Sans" w:cs="Arial"/>
          <w:szCs w:val="24"/>
          <w:lang w:val="de-DE"/>
        </w:rPr>
        <w:t xml:space="preserve"> bietet dem sozialen Engagement eine </w:t>
      </w:r>
      <w:r w:rsidR="00C02589" w:rsidRPr="000E526C">
        <w:rPr>
          <w:rFonts w:ascii="Zurich Sans" w:hAnsi="Zurich Sans" w:cs="Arial"/>
          <w:szCs w:val="24"/>
          <w:lang w:val="de-DE"/>
        </w:rPr>
        <w:t xml:space="preserve">besondere </w:t>
      </w:r>
      <w:r w:rsidRPr="000E526C">
        <w:rPr>
          <w:rFonts w:ascii="Zurich Sans" w:hAnsi="Zurich Sans" w:cs="Arial"/>
          <w:szCs w:val="24"/>
          <w:lang w:val="de-DE"/>
        </w:rPr>
        <w:t xml:space="preserve">Bühne und </w:t>
      </w:r>
      <w:r w:rsidR="00C02589" w:rsidRPr="000E526C">
        <w:rPr>
          <w:rFonts w:ascii="Zurich Sans" w:hAnsi="Zurich Sans" w:cs="Arial"/>
          <w:szCs w:val="24"/>
          <w:lang w:val="de-DE"/>
        </w:rPr>
        <w:t xml:space="preserve">soll auch </w:t>
      </w:r>
      <w:r w:rsidR="003E452B" w:rsidRPr="000E526C">
        <w:rPr>
          <w:rFonts w:ascii="Zurich Sans" w:hAnsi="Zurich Sans" w:cs="Arial"/>
          <w:szCs w:val="24"/>
          <w:lang w:val="de-DE"/>
        </w:rPr>
        <w:t>dazu motivieren, sich au</w:t>
      </w:r>
      <w:r w:rsidR="008853CB" w:rsidRPr="000E526C">
        <w:rPr>
          <w:rFonts w:ascii="Zurich Sans" w:hAnsi="Zurich Sans" w:cs="Arial"/>
          <w:szCs w:val="24"/>
          <w:lang w:val="de-DE"/>
        </w:rPr>
        <w:t>ß</w:t>
      </w:r>
      <w:r w:rsidR="003E452B" w:rsidRPr="000E526C">
        <w:rPr>
          <w:rFonts w:ascii="Zurich Sans" w:hAnsi="Zurich Sans" w:cs="Arial"/>
          <w:szCs w:val="24"/>
          <w:lang w:val="de-DE"/>
        </w:rPr>
        <w:t>erhalb dieses Zeitraums sozial zu engagieren</w:t>
      </w:r>
      <w:r w:rsidR="009F40FD" w:rsidRPr="000E526C">
        <w:rPr>
          <w:rFonts w:ascii="Zurich Sans" w:hAnsi="Zurich Sans" w:cs="Arial"/>
          <w:szCs w:val="24"/>
          <w:lang w:val="de-DE"/>
        </w:rPr>
        <w:t>.</w:t>
      </w:r>
      <w:r w:rsidR="00D70F8B" w:rsidRPr="000E526C">
        <w:rPr>
          <w:rFonts w:ascii="Zurich Sans" w:hAnsi="Zurich Sans" w:cs="Arial"/>
          <w:szCs w:val="24"/>
          <w:lang w:val="de-DE"/>
        </w:rPr>
        <w:t xml:space="preserve"> </w:t>
      </w:r>
      <w:r w:rsidR="003E452B" w:rsidRPr="000E526C">
        <w:rPr>
          <w:rFonts w:ascii="Zurich Sans" w:hAnsi="Zurich Sans" w:cs="Arial"/>
          <w:szCs w:val="24"/>
          <w:lang w:val="de-DE"/>
        </w:rPr>
        <w:t>Bereits über</w:t>
      </w:r>
      <w:r w:rsidR="00F51415" w:rsidRPr="000E526C">
        <w:rPr>
          <w:rFonts w:ascii="Zurich Sans" w:hAnsi="Zurich Sans" w:cs="Arial"/>
          <w:szCs w:val="24"/>
          <w:lang w:val="de-DE"/>
        </w:rPr>
        <w:t xml:space="preserve"> 60 Aktionen der </w:t>
      </w:r>
      <w:r w:rsidR="003E452B" w:rsidRPr="000E526C">
        <w:rPr>
          <w:rFonts w:ascii="Zurich Sans" w:hAnsi="Zurich Sans" w:cs="Arial"/>
          <w:szCs w:val="24"/>
          <w:lang w:val="de-DE"/>
        </w:rPr>
        <w:t>„</w:t>
      </w:r>
      <w:r w:rsidR="00F51415" w:rsidRPr="000E526C">
        <w:rPr>
          <w:rFonts w:ascii="Zurich Sans" w:hAnsi="Zurich Sans" w:cs="Arial"/>
          <w:szCs w:val="24"/>
          <w:lang w:val="de-DE"/>
        </w:rPr>
        <w:t>Helfenden Hände</w:t>
      </w:r>
      <w:r w:rsidR="003E452B" w:rsidRPr="000E526C">
        <w:rPr>
          <w:rFonts w:ascii="Zurich Sans" w:hAnsi="Zurich Sans" w:cs="Arial"/>
          <w:szCs w:val="24"/>
          <w:lang w:val="de-DE"/>
        </w:rPr>
        <w:t xml:space="preserve">“ sind </w:t>
      </w:r>
      <w:r w:rsidR="00F51415" w:rsidRPr="000E526C">
        <w:rPr>
          <w:rFonts w:ascii="Zurich Sans" w:hAnsi="Zurich Sans" w:cs="Arial"/>
          <w:szCs w:val="24"/>
          <w:lang w:val="de-DE"/>
        </w:rPr>
        <w:t xml:space="preserve">für das Jahr 2022 </w:t>
      </w:r>
      <w:r w:rsidR="00451FDA" w:rsidRPr="000E526C">
        <w:rPr>
          <w:rFonts w:ascii="Zurich Sans" w:hAnsi="Zurich Sans" w:cs="Arial"/>
          <w:szCs w:val="24"/>
          <w:lang w:val="de-DE"/>
        </w:rPr>
        <w:t>geplant</w:t>
      </w:r>
      <w:r w:rsidR="00A107F7" w:rsidRPr="000E526C">
        <w:rPr>
          <w:rFonts w:ascii="Zurich Sans" w:hAnsi="Zurich Sans" w:cs="Arial"/>
          <w:szCs w:val="24"/>
          <w:lang w:val="de-DE"/>
        </w:rPr>
        <w:t xml:space="preserve">. Zu den Aktionen gehören unter </w:t>
      </w:r>
      <w:r w:rsidR="00174F26" w:rsidRPr="000E526C">
        <w:rPr>
          <w:rFonts w:ascii="Zurich Sans" w:hAnsi="Zurich Sans" w:cs="Arial"/>
          <w:szCs w:val="24"/>
          <w:lang w:val="de-DE"/>
        </w:rPr>
        <w:t>anderem</w:t>
      </w:r>
      <w:r w:rsidR="00A107F7" w:rsidRPr="000E526C">
        <w:rPr>
          <w:rFonts w:ascii="Zurich Sans" w:hAnsi="Zurich Sans" w:cs="Arial"/>
          <w:szCs w:val="24"/>
          <w:lang w:val="de-DE"/>
        </w:rPr>
        <w:t xml:space="preserve"> </w:t>
      </w:r>
      <w:r w:rsidR="004632BF" w:rsidRPr="000E526C">
        <w:rPr>
          <w:rFonts w:ascii="Zurich Sans" w:hAnsi="Zurich Sans" w:cs="Arial"/>
          <w:szCs w:val="24"/>
          <w:lang w:val="de-DE"/>
        </w:rPr>
        <w:t>Benefiz</w:t>
      </w:r>
      <w:r w:rsidR="003F0679" w:rsidRPr="000E526C">
        <w:rPr>
          <w:rFonts w:ascii="Zurich Sans" w:hAnsi="Zurich Sans" w:cs="Arial"/>
          <w:szCs w:val="24"/>
          <w:lang w:val="de-DE"/>
        </w:rPr>
        <w:t>-</w:t>
      </w:r>
      <w:r w:rsidR="004632BF" w:rsidRPr="000E526C">
        <w:rPr>
          <w:rFonts w:ascii="Zurich Sans" w:hAnsi="Zurich Sans" w:cs="Arial"/>
          <w:szCs w:val="24"/>
          <w:lang w:val="de-DE"/>
        </w:rPr>
        <w:t>Golfturniere</w:t>
      </w:r>
      <w:r w:rsidR="0044130A" w:rsidRPr="000E526C">
        <w:rPr>
          <w:rFonts w:ascii="Zurich Sans" w:hAnsi="Zurich Sans" w:cs="Arial"/>
          <w:szCs w:val="24"/>
          <w:lang w:val="de-DE"/>
        </w:rPr>
        <w:t xml:space="preserve"> und</w:t>
      </w:r>
      <w:r w:rsidR="00451FDA" w:rsidRPr="000E526C">
        <w:rPr>
          <w:rFonts w:ascii="Zurich Sans" w:hAnsi="Zurich Sans" w:cs="Arial"/>
          <w:szCs w:val="24"/>
          <w:lang w:val="de-DE"/>
        </w:rPr>
        <w:t xml:space="preserve"> </w:t>
      </w:r>
      <w:r w:rsidR="00A107F7" w:rsidRPr="000E526C">
        <w:rPr>
          <w:rFonts w:ascii="Zurich Sans" w:hAnsi="Zurich Sans" w:cs="Arial"/>
          <w:szCs w:val="24"/>
          <w:lang w:val="de-DE"/>
        </w:rPr>
        <w:t>-</w:t>
      </w:r>
      <w:r w:rsidR="004632BF" w:rsidRPr="000E526C">
        <w:rPr>
          <w:rFonts w:ascii="Zurich Sans" w:hAnsi="Zurich Sans" w:cs="Arial"/>
          <w:szCs w:val="24"/>
          <w:lang w:val="de-DE"/>
        </w:rPr>
        <w:t>Radrennen</w:t>
      </w:r>
      <w:r w:rsidR="0044130A" w:rsidRPr="000E526C">
        <w:rPr>
          <w:rFonts w:ascii="Zurich Sans" w:hAnsi="Zurich Sans" w:cs="Arial"/>
          <w:szCs w:val="24"/>
          <w:lang w:val="de-DE"/>
        </w:rPr>
        <w:t xml:space="preserve">, Sommerfeste für soziale Einrichtungen und </w:t>
      </w:r>
      <w:r w:rsidR="00EB1D9A" w:rsidRPr="000E526C">
        <w:rPr>
          <w:rFonts w:ascii="Zurich Sans" w:hAnsi="Zurich Sans" w:cs="Arial"/>
          <w:szCs w:val="24"/>
          <w:lang w:val="de-DE"/>
        </w:rPr>
        <w:t xml:space="preserve">diverse Ausflüge mit bedürftigen Kindern. </w:t>
      </w:r>
      <w:r w:rsidR="00A107F7" w:rsidRPr="000E526C">
        <w:rPr>
          <w:rFonts w:ascii="Zurich Sans" w:hAnsi="Zurich Sans" w:cs="Arial"/>
          <w:szCs w:val="24"/>
          <w:lang w:val="de-DE"/>
        </w:rPr>
        <w:t>Weitere Aktionen werden im Laufe des Jahres bundesweit geplant. Weltweit w</w:t>
      </w:r>
      <w:r w:rsidR="00995965" w:rsidRPr="000E526C">
        <w:rPr>
          <w:rFonts w:ascii="Zurich Sans" w:hAnsi="Zurich Sans" w:cs="Arial"/>
          <w:szCs w:val="24"/>
          <w:lang w:val="de-DE"/>
        </w:rPr>
        <w:t>ollen sich die Zurich Mitarbeiten in diesem Jahr mit 150.000</w:t>
      </w:r>
      <w:r w:rsidR="00B4262D" w:rsidRPr="000E526C">
        <w:rPr>
          <w:rFonts w:ascii="Zurich Sans" w:hAnsi="Zurich Sans" w:cs="Arial"/>
          <w:szCs w:val="24"/>
          <w:lang w:val="de-DE"/>
        </w:rPr>
        <w:t>Stunden ehrenamtliche</w:t>
      </w:r>
      <w:r w:rsidR="00D4626A" w:rsidRPr="000E526C">
        <w:rPr>
          <w:rFonts w:ascii="Zurich Sans" w:hAnsi="Zurich Sans" w:cs="Arial"/>
          <w:szCs w:val="24"/>
          <w:lang w:val="de-DE"/>
        </w:rPr>
        <w:t>r</w:t>
      </w:r>
      <w:r w:rsidR="00B4262D" w:rsidRPr="000E526C">
        <w:rPr>
          <w:rFonts w:ascii="Zurich Sans" w:hAnsi="Zurich Sans" w:cs="Arial"/>
          <w:szCs w:val="24"/>
          <w:lang w:val="de-DE"/>
        </w:rPr>
        <w:t xml:space="preserve"> Arbeit </w:t>
      </w:r>
      <w:r w:rsidR="00995965" w:rsidRPr="000E526C">
        <w:rPr>
          <w:rFonts w:ascii="Zurich Sans" w:hAnsi="Zurich Sans" w:cs="Arial"/>
          <w:szCs w:val="24"/>
          <w:lang w:val="de-DE"/>
        </w:rPr>
        <w:t>engagieren</w:t>
      </w:r>
      <w:r w:rsidR="00EB1D9A" w:rsidRPr="000E526C">
        <w:rPr>
          <w:rFonts w:ascii="Zurich Sans" w:hAnsi="Zurich Sans" w:cs="Arial"/>
          <w:szCs w:val="24"/>
          <w:lang w:val="de-DE"/>
        </w:rPr>
        <w:t>.</w:t>
      </w:r>
      <w:r w:rsidR="0017181D" w:rsidRPr="000E526C">
        <w:rPr>
          <w:rFonts w:ascii="Zurich Sans" w:hAnsi="Zurich Sans" w:cs="Arial"/>
          <w:szCs w:val="24"/>
          <w:lang w:val="de-DE"/>
        </w:rPr>
        <w:br/>
      </w:r>
      <w:r w:rsidR="0017181D" w:rsidRPr="000E526C">
        <w:rPr>
          <w:rFonts w:ascii="Zurich Sans" w:hAnsi="Zurich Sans" w:cs="Arial"/>
          <w:szCs w:val="24"/>
          <w:lang w:val="de-DE"/>
        </w:rPr>
        <w:br/>
      </w:r>
    </w:p>
    <w:p w14:paraId="19560513" w14:textId="4E573F3A" w:rsidR="00876289" w:rsidRPr="000E526C" w:rsidRDefault="00876289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b/>
          <w:bCs/>
          <w:szCs w:val="24"/>
          <w:lang w:val="de-DE"/>
        </w:rPr>
      </w:pPr>
      <w:r w:rsidRPr="000E526C">
        <w:rPr>
          <w:rFonts w:ascii="Zurich Sans" w:hAnsi="Zurich Sans" w:cs="Arial"/>
          <w:b/>
          <w:bCs/>
          <w:szCs w:val="24"/>
          <w:lang w:val="de-DE"/>
        </w:rPr>
        <w:t xml:space="preserve">Ein Rückblick auf die </w:t>
      </w:r>
      <w:r w:rsidR="003F0679" w:rsidRPr="000E526C">
        <w:rPr>
          <w:rFonts w:ascii="Zurich Sans" w:hAnsi="Zurich Sans"/>
          <w:b/>
          <w:bCs/>
          <w:szCs w:val="24"/>
          <w:lang w:val="de-DE"/>
        </w:rPr>
        <w:t>„</w:t>
      </w:r>
      <w:r w:rsidRPr="000E526C">
        <w:rPr>
          <w:rFonts w:ascii="Zurich Sans" w:hAnsi="Zurich Sans" w:cs="Arial"/>
          <w:b/>
          <w:bCs/>
          <w:szCs w:val="24"/>
          <w:lang w:val="de-DE"/>
        </w:rPr>
        <w:t>Helfenden Hände</w:t>
      </w:r>
      <w:r w:rsidR="003F0679" w:rsidRPr="000E526C">
        <w:rPr>
          <w:rFonts w:ascii="Zurich Sans" w:hAnsi="Zurich Sans"/>
          <w:b/>
          <w:bCs/>
          <w:szCs w:val="24"/>
          <w:lang w:val="de-DE"/>
        </w:rPr>
        <w:t>“</w:t>
      </w:r>
      <w:r w:rsidRPr="000E526C">
        <w:rPr>
          <w:rFonts w:ascii="Zurich Sans" w:hAnsi="Zurich Sans" w:cs="Arial"/>
          <w:b/>
          <w:bCs/>
          <w:szCs w:val="24"/>
          <w:lang w:val="de-DE"/>
        </w:rPr>
        <w:t xml:space="preserve"> 2021</w:t>
      </w:r>
    </w:p>
    <w:p w14:paraId="62DCB73E" w14:textId="251038C0" w:rsidR="00352A33" w:rsidRPr="000E526C" w:rsidRDefault="00155144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Cs w:val="24"/>
          <w:lang w:val="de-DE"/>
        </w:rPr>
      </w:pPr>
      <w:r w:rsidRPr="000E526C">
        <w:rPr>
          <w:rFonts w:ascii="Zurich Sans" w:hAnsi="Zurich Sans" w:cs="Arial"/>
          <w:szCs w:val="24"/>
          <w:lang w:val="de-DE"/>
        </w:rPr>
        <w:t xml:space="preserve">Deutschlandweit </w:t>
      </w:r>
      <w:r w:rsidR="00C509F1" w:rsidRPr="000E526C">
        <w:rPr>
          <w:rFonts w:ascii="Zurich Sans" w:hAnsi="Zurich Sans" w:cs="Arial"/>
          <w:szCs w:val="24"/>
          <w:lang w:val="de-DE"/>
        </w:rPr>
        <w:t>fanden</w:t>
      </w:r>
      <w:r w:rsidR="00CD4172" w:rsidRPr="000E526C">
        <w:rPr>
          <w:rFonts w:ascii="Zurich Sans" w:hAnsi="Zurich Sans" w:cs="Arial"/>
          <w:szCs w:val="24"/>
          <w:lang w:val="de-DE"/>
        </w:rPr>
        <w:t xml:space="preserve"> im vergangenen Jahr 40 Aktionen der </w:t>
      </w:r>
      <w:r w:rsidR="003F0679" w:rsidRPr="000E526C">
        <w:rPr>
          <w:rFonts w:ascii="Zurich Sans" w:hAnsi="Zurich Sans"/>
          <w:szCs w:val="24"/>
          <w:lang w:val="de-DE"/>
        </w:rPr>
        <w:t>„</w:t>
      </w:r>
      <w:r w:rsidR="00CD4172" w:rsidRPr="000E526C">
        <w:rPr>
          <w:rFonts w:ascii="Zurich Sans" w:hAnsi="Zurich Sans" w:cs="Arial"/>
          <w:szCs w:val="24"/>
          <w:lang w:val="de-DE"/>
        </w:rPr>
        <w:t>Helfenden Hände</w:t>
      </w:r>
      <w:r w:rsidR="003F0679" w:rsidRPr="000E526C">
        <w:rPr>
          <w:rFonts w:ascii="Zurich Sans" w:hAnsi="Zurich Sans"/>
          <w:szCs w:val="24"/>
          <w:lang w:val="de-DE"/>
        </w:rPr>
        <w:t>“</w:t>
      </w:r>
      <w:r w:rsidR="00CD4172" w:rsidRPr="000E526C">
        <w:rPr>
          <w:rFonts w:ascii="Zurich Sans" w:hAnsi="Zurich Sans" w:cs="Arial"/>
          <w:szCs w:val="24"/>
          <w:lang w:val="de-DE"/>
        </w:rPr>
        <w:t xml:space="preserve"> </w:t>
      </w:r>
      <w:r w:rsidR="00C509F1" w:rsidRPr="000E526C">
        <w:rPr>
          <w:rFonts w:ascii="Zurich Sans" w:hAnsi="Zurich Sans" w:cs="Arial"/>
          <w:szCs w:val="24"/>
          <w:lang w:val="de-DE"/>
        </w:rPr>
        <w:t>statt,</w:t>
      </w:r>
      <w:r w:rsidR="001965F4" w:rsidRPr="000E526C">
        <w:rPr>
          <w:rFonts w:ascii="Zurich Sans" w:hAnsi="Zurich Sans" w:cs="Arial"/>
          <w:szCs w:val="24"/>
          <w:lang w:val="de-DE"/>
        </w:rPr>
        <w:t xml:space="preserve"> an denen sich 1165 Mitarbeitende</w:t>
      </w:r>
      <w:r w:rsidR="003F0679" w:rsidRPr="000E526C">
        <w:rPr>
          <w:rFonts w:ascii="Zurich Sans" w:hAnsi="Zurich Sans" w:cs="Arial"/>
          <w:szCs w:val="24"/>
          <w:lang w:val="de-DE"/>
        </w:rPr>
        <w:t xml:space="preserve"> beteiligten</w:t>
      </w:r>
      <w:r w:rsidR="001965F4" w:rsidRPr="000E526C">
        <w:rPr>
          <w:rFonts w:ascii="Zurich Sans" w:hAnsi="Zurich Sans" w:cs="Arial"/>
          <w:szCs w:val="24"/>
          <w:lang w:val="de-DE"/>
        </w:rPr>
        <w:t xml:space="preserve">, </w:t>
      </w:r>
      <w:r w:rsidR="00203093" w:rsidRPr="000E526C">
        <w:rPr>
          <w:rFonts w:ascii="Zurich Sans" w:hAnsi="Zurich Sans" w:cs="Arial"/>
          <w:szCs w:val="24"/>
          <w:lang w:val="de-DE"/>
        </w:rPr>
        <w:t xml:space="preserve">dies entspricht </w:t>
      </w:r>
      <w:r w:rsidR="001965F4" w:rsidRPr="000E526C">
        <w:rPr>
          <w:rFonts w:ascii="Zurich Sans" w:hAnsi="Zurich Sans" w:cs="Arial"/>
          <w:szCs w:val="24"/>
          <w:lang w:val="de-DE"/>
        </w:rPr>
        <w:t>26</w:t>
      </w:r>
      <w:r w:rsidR="003F0679" w:rsidRPr="000E526C">
        <w:rPr>
          <w:rFonts w:ascii="Zurich Sans" w:hAnsi="Zurich Sans" w:cs="Arial"/>
          <w:szCs w:val="24"/>
          <w:lang w:val="de-DE"/>
        </w:rPr>
        <w:t xml:space="preserve"> Prozent</w:t>
      </w:r>
      <w:r w:rsidR="001965F4" w:rsidRPr="000E526C">
        <w:rPr>
          <w:rFonts w:ascii="Zurich Sans" w:hAnsi="Zurich Sans" w:cs="Arial"/>
          <w:szCs w:val="24"/>
          <w:lang w:val="de-DE"/>
        </w:rPr>
        <w:t xml:space="preserve"> aller Angestellten.</w:t>
      </w:r>
      <w:r w:rsidR="00300A92" w:rsidRPr="000E526C">
        <w:rPr>
          <w:rFonts w:ascii="Zurich Sans" w:hAnsi="Zurich Sans" w:cs="Arial"/>
          <w:szCs w:val="24"/>
          <w:lang w:val="de-DE"/>
        </w:rPr>
        <w:t xml:space="preserve"> Zusätzlich </w:t>
      </w:r>
      <w:r w:rsidR="000E5CD3" w:rsidRPr="000E526C">
        <w:rPr>
          <w:rFonts w:ascii="Zurich Sans" w:hAnsi="Zurich Sans" w:cs="Arial"/>
          <w:szCs w:val="24"/>
          <w:lang w:val="de-DE"/>
        </w:rPr>
        <w:t>konnten soziale Projekte mit insgesamt</w:t>
      </w:r>
      <w:r w:rsidR="00300A92" w:rsidRPr="000E526C">
        <w:rPr>
          <w:rFonts w:ascii="Zurich Sans" w:hAnsi="Zurich Sans" w:cs="Arial"/>
          <w:szCs w:val="24"/>
          <w:lang w:val="de-DE"/>
        </w:rPr>
        <w:t xml:space="preserve"> 1,2 Millionen Euro </w:t>
      </w:r>
      <w:r w:rsidR="00DF7973" w:rsidRPr="000E526C">
        <w:rPr>
          <w:rFonts w:ascii="Zurich Sans" w:hAnsi="Zurich Sans" w:cs="Arial"/>
          <w:szCs w:val="24"/>
          <w:lang w:val="de-DE"/>
        </w:rPr>
        <w:t>gefördert</w:t>
      </w:r>
      <w:r w:rsidR="000E5CD3" w:rsidRPr="000E526C">
        <w:rPr>
          <w:rFonts w:ascii="Zurich Sans" w:hAnsi="Zurich Sans" w:cs="Arial"/>
          <w:szCs w:val="24"/>
          <w:lang w:val="de-DE"/>
        </w:rPr>
        <w:t xml:space="preserve"> werden</w:t>
      </w:r>
      <w:r w:rsidR="00DF7973" w:rsidRPr="000E526C">
        <w:rPr>
          <w:rFonts w:ascii="Zurich Sans" w:hAnsi="Zurich Sans" w:cs="Arial"/>
          <w:szCs w:val="24"/>
          <w:lang w:val="de-DE"/>
        </w:rPr>
        <w:t xml:space="preserve">. </w:t>
      </w:r>
      <w:r w:rsidR="001965F4" w:rsidRPr="000E526C">
        <w:rPr>
          <w:rFonts w:ascii="Zurich Sans" w:hAnsi="Zurich Sans" w:cs="Arial"/>
          <w:szCs w:val="24"/>
          <w:lang w:val="de-DE"/>
        </w:rPr>
        <w:t xml:space="preserve">Diese hohe Hilfsbereitschaft trotz </w:t>
      </w:r>
      <w:r w:rsidR="008857AF" w:rsidRPr="000E526C">
        <w:rPr>
          <w:rFonts w:ascii="Zurich Sans" w:hAnsi="Zurich Sans" w:cs="Arial"/>
          <w:szCs w:val="24"/>
          <w:lang w:val="de-DE"/>
        </w:rPr>
        <w:t xml:space="preserve">der anhaltenden Covid-19 Pandemie betont </w:t>
      </w:r>
      <w:r w:rsidR="002E1887" w:rsidRPr="000E526C">
        <w:rPr>
          <w:rFonts w:ascii="Zurich Sans" w:hAnsi="Zurich Sans" w:cs="Arial"/>
          <w:szCs w:val="24"/>
          <w:lang w:val="de-DE"/>
        </w:rPr>
        <w:t>das</w:t>
      </w:r>
      <w:r w:rsidR="00DF7973" w:rsidRPr="000E526C">
        <w:rPr>
          <w:rFonts w:ascii="Zurich Sans" w:hAnsi="Zurich Sans" w:cs="Arial"/>
          <w:szCs w:val="24"/>
          <w:lang w:val="de-DE"/>
        </w:rPr>
        <w:t xml:space="preserve"> vorhandene</w:t>
      </w:r>
      <w:r w:rsidR="002E1887" w:rsidRPr="000E526C">
        <w:rPr>
          <w:rFonts w:ascii="Zurich Sans" w:hAnsi="Zurich Sans" w:cs="Arial"/>
          <w:szCs w:val="24"/>
          <w:lang w:val="de-DE"/>
        </w:rPr>
        <w:t xml:space="preserve"> Engagement</w:t>
      </w:r>
      <w:r w:rsidR="00DF7973" w:rsidRPr="000E526C">
        <w:rPr>
          <w:rFonts w:ascii="Zurich Sans" w:hAnsi="Zurich Sans" w:cs="Arial"/>
          <w:szCs w:val="24"/>
          <w:lang w:val="de-DE"/>
        </w:rPr>
        <w:t xml:space="preserve"> in</w:t>
      </w:r>
      <w:r w:rsidR="002E1887" w:rsidRPr="000E526C">
        <w:rPr>
          <w:rFonts w:ascii="Zurich Sans" w:hAnsi="Zurich Sans" w:cs="Arial"/>
          <w:szCs w:val="24"/>
          <w:lang w:val="de-DE"/>
        </w:rPr>
        <w:t xml:space="preserve"> der Belegschaft. </w:t>
      </w:r>
      <w:r w:rsidR="00983030" w:rsidRPr="000E526C">
        <w:rPr>
          <w:rFonts w:ascii="Zurich Sans" w:hAnsi="Zurich Sans" w:cs="Arial"/>
          <w:szCs w:val="24"/>
          <w:lang w:val="de-DE"/>
        </w:rPr>
        <w:t xml:space="preserve">Insbesondere </w:t>
      </w:r>
      <w:r w:rsidR="008F28C2" w:rsidRPr="000E526C">
        <w:rPr>
          <w:rFonts w:ascii="Zurich Sans" w:hAnsi="Zurich Sans" w:cs="Arial"/>
          <w:szCs w:val="24"/>
          <w:lang w:val="de-DE"/>
        </w:rPr>
        <w:t>nach der Flutkatastrop</w:t>
      </w:r>
      <w:r w:rsidR="002609A6" w:rsidRPr="000E526C">
        <w:rPr>
          <w:rFonts w:ascii="Zurich Sans" w:hAnsi="Zurich Sans" w:cs="Arial"/>
          <w:szCs w:val="24"/>
          <w:lang w:val="de-DE"/>
        </w:rPr>
        <w:t>h</w:t>
      </w:r>
      <w:r w:rsidR="008F28C2" w:rsidRPr="000E526C">
        <w:rPr>
          <w:rFonts w:ascii="Zurich Sans" w:hAnsi="Zurich Sans" w:cs="Arial"/>
          <w:szCs w:val="24"/>
          <w:lang w:val="de-DE"/>
        </w:rPr>
        <w:t>e „Bernd“</w:t>
      </w:r>
      <w:r w:rsidR="00983030" w:rsidRPr="000E526C">
        <w:rPr>
          <w:rFonts w:ascii="Zurich Sans" w:hAnsi="Zurich Sans" w:cs="Arial"/>
          <w:szCs w:val="24"/>
          <w:lang w:val="de-DE"/>
        </w:rPr>
        <w:t xml:space="preserve"> im Ahrtal haben viele Mitarbeitende über alle Hierarchieebenen hinweg tatkräftig mit angepackt und die Soforthilfe nach der Flutkatastrophe unterstützt.</w:t>
      </w:r>
      <w:r w:rsidR="00D23EA9" w:rsidRPr="000E526C">
        <w:rPr>
          <w:rFonts w:ascii="Zurich Sans" w:hAnsi="Zurich Sans" w:cs="Arial"/>
          <w:szCs w:val="24"/>
          <w:lang w:val="de-DE"/>
        </w:rPr>
        <w:t xml:space="preserve"> Die Hilfe bei der Beseitigung der durch die Flut verursachten Schäden hält auch 2022 weiter an. </w:t>
      </w:r>
    </w:p>
    <w:p w14:paraId="7678922A" w14:textId="0A8C5AB5" w:rsidR="00175880" w:rsidRPr="002609A6" w:rsidRDefault="00175880" w:rsidP="000A769D">
      <w:pPr>
        <w:autoSpaceDE w:val="0"/>
        <w:autoSpaceDN w:val="0"/>
        <w:adjustRightInd w:val="0"/>
        <w:spacing w:line="276" w:lineRule="auto"/>
        <w:rPr>
          <w:rFonts w:ascii="Zurich Sans" w:hAnsi="Zurich Sans" w:cs="Arial"/>
          <w:sz w:val="20"/>
          <w:lang w:val="de-DE"/>
        </w:rPr>
      </w:pPr>
    </w:p>
    <w:p w14:paraId="590CC3D2" w14:textId="77777777" w:rsidR="00F32B32" w:rsidRDefault="00F32B32" w:rsidP="00F32B32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rPr>
          <w:rFonts w:ascii="Zurich Sans" w:hAnsi="Zurich Sans" w:cs="Segoe UI"/>
          <w:b/>
          <w:bCs/>
          <w:i/>
          <w:iCs/>
          <w:sz w:val="22"/>
          <w:szCs w:val="22"/>
          <w:lang w:val="de-DE"/>
        </w:rPr>
      </w:pPr>
    </w:p>
    <w:p w14:paraId="275F0968" w14:textId="77777777" w:rsidR="00C320FE" w:rsidRDefault="00C320FE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rPr>
          <w:rFonts w:ascii="Zurich Sans" w:hAnsi="Zurich Sans" w:cs="Segoe UI"/>
          <w:i/>
          <w:iCs/>
          <w:sz w:val="28"/>
          <w:szCs w:val="28"/>
          <w:lang w:val="de-DE"/>
        </w:rPr>
      </w:pPr>
      <w:r>
        <w:rPr>
          <w:rFonts w:ascii="Zurich Sans" w:hAnsi="Zurich Sans" w:cs="Segoe UI"/>
          <w:i/>
          <w:iCs/>
          <w:sz w:val="28"/>
          <w:szCs w:val="28"/>
          <w:lang w:val="de-DE"/>
        </w:rPr>
        <w:br w:type="page"/>
      </w:r>
    </w:p>
    <w:p w14:paraId="5890BF53" w14:textId="7B73DFD6" w:rsidR="009E7D27" w:rsidRPr="000E526C" w:rsidRDefault="009E7D27" w:rsidP="00F32B32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rPr>
          <w:rFonts w:ascii="Zurich Sans" w:hAnsi="Zurich Sans" w:cs="Segoe UI"/>
          <w:i/>
          <w:iCs/>
          <w:szCs w:val="24"/>
          <w:lang w:val="de-DE"/>
        </w:rPr>
      </w:pPr>
      <w:r w:rsidRPr="000E526C">
        <w:rPr>
          <w:rFonts w:ascii="Zurich Sans" w:hAnsi="Zurich Sans" w:cs="Segoe UI"/>
          <w:i/>
          <w:iCs/>
          <w:szCs w:val="24"/>
          <w:lang w:val="de-DE"/>
        </w:rPr>
        <w:lastRenderedPageBreak/>
        <w:t>Hier engagieren sich die Zurich Mitarbeitenden</w:t>
      </w:r>
      <w:r w:rsidR="00FE62A5" w:rsidRPr="000E526C">
        <w:rPr>
          <w:rFonts w:ascii="Zurich Sans" w:hAnsi="Zurich Sans" w:cs="Segoe UI"/>
          <w:i/>
          <w:iCs/>
          <w:szCs w:val="24"/>
          <w:lang w:val="de-DE"/>
        </w:rPr>
        <w:t>:</w:t>
      </w:r>
    </w:p>
    <w:p w14:paraId="4408CAE3" w14:textId="77777777" w:rsidR="009E7D27" w:rsidRPr="009E7D27" w:rsidRDefault="009E7D27" w:rsidP="009E7D27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textAlignment w:val="baseline"/>
        <w:rPr>
          <w:rFonts w:ascii="Segoe UI" w:hAnsi="Segoe UI" w:cs="Segoe UI"/>
          <w:sz w:val="22"/>
          <w:szCs w:val="22"/>
          <w:lang w:val="de-DE"/>
        </w:rPr>
      </w:pPr>
      <w:r w:rsidRPr="009E7D27">
        <w:rPr>
          <w:rFonts w:ascii="Calibri" w:hAnsi="Calibri" w:cs="Calibri"/>
          <w:sz w:val="32"/>
          <w:szCs w:val="32"/>
          <w:lang w:val="de-D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  <w:gridCol w:w="1467"/>
      </w:tblGrid>
      <w:tr w:rsidR="00F32B32" w:rsidRPr="009E7D27" w14:paraId="2274EBD3" w14:textId="77777777" w:rsidTr="00566764">
        <w:trPr>
          <w:trHeight w:val="230"/>
        </w:trPr>
        <w:tc>
          <w:tcPr>
            <w:tcW w:w="0" w:type="auto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auto" w:fill="auto"/>
            <w:hideMark/>
          </w:tcPr>
          <w:p w14:paraId="205C4A59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b/>
                <w:bCs/>
                <w:color w:val="365F91"/>
                <w:sz w:val="22"/>
                <w:szCs w:val="22"/>
                <w:lang w:val="de-DE"/>
              </w:rPr>
              <w:t>Maßnahme</w:t>
            </w: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auto" w:fill="auto"/>
            <w:hideMark/>
          </w:tcPr>
          <w:p w14:paraId="0F9CF0AE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b/>
                <w:bCs/>
                <w:color w:val="365F91"/>
                <w:sz w:val="22"/>
                <w:szCs w:val="22"/>
                <w:lang w:val="de-DE"/>
              </w:rPr>
              <w:t>Ort</w:t>
            </w: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 </w:t>
            </w:r>
          </w:p>
        </w:tc>
      </w:tr>
      <w:tr w:rsidR="00F32B32" w:rsidRPr="009E7D27" w14:paraId="68DFE9D5" w14:textId="77777777" w:rsidTr="00566764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A87CAC0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E-Waste Race Frankfurt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467A246E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Frankfurt </w:t>
            </w:r>
          </w:p>
        </w:tc>
      </w:tr>
      <w:tr w:rsidR="00F32B32" w:rsidRPr="009E7D27" w14:paraId="379FFE45" w14:textId="77777777" w:rsidTr="00566764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8E8E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D94B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03F78185" w14:textId="77777777" w:rsidTr="00566764">
        <w:trPr>
          <w:trHeight w:val="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FEA7CAE" w14:textId="0FEB8240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Ausflüge mit geflüchteten Ukrainerinnen über den Verein seiSTARK e.V.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31BDC9FF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Köln </w:t>
            </w:r>
          </w:p>
        </w:tc>
      </w:tr>
      <w:tr w:rsidR="00F32B32" w:rsidRPr="009E7D27" w14:paraId="6548A490" w14:textId="77777777" w:rsidTr="00566764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08995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AF0CB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1FB0CA55" w14:textId="77777777" w:rsidTr="00566764">
        <w:trPr>
          <w:trHeight w:val="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2EDE0D78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Unterstützung Spendenflohmarkt Zentrum Zwerg Nase zugunsten geflüchteter Kinder aus der Ukraine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17B77050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Wiesbaden </w:t>
            </w:r>
          </w:p>
        </w:tc>
      </w:tr>
      <w:tr w:rsidR="00F32B32" w:rsidRPr="009E7D27" w14:paraId="34C5686A" w14:textId="77777777" w:rsidTr="00566764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EDDA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7AF44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06C71576" w14:textId="77777777" w:rsidTr="00566764">
        <w:trPr>
          <w:trHeight w:val="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144371EB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Gartentag an der Flüchtlingsunterkunft Otto-Gerig-Straße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A75FBD1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Köln </w:t>
            </w:r>
          </w:p>
        </w:tc>
      </w:tr>
      <w:tr w:rsidR="00F32B32" w:rsidRPr="009E7D27" w14:paraId="731EEF34" w14:textId="77777777" w:rsidTr="00566764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F64F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EF24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61B34C47" w14:textId="77777777" w:rsidTr="00566764">
        <w:trPr>
          <w:trHeight w:val="4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4CB9DA6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Lebensmittelsammelaktion für die Frankfurter und Kölner Tafeln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126B913F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Frankfurt/Köln </w:t>
            </w:r>
          </w:p>
        </w:tc>
      </w:tr>
      <w:tr w:rsidR="00F32B32" w:rsidRPr="009E7D27" w14:paraId="61A6E157" w14:textId="77777777" w:rsidTr="00566764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3728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BA92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209BBC17" w14:textId="77777777" w:rsidTr="00566764">
        <w:trPr>
          <w:trHeight w:val="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A1FA11E" w14:textId="6914ACFE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 xml:space="preserve">Sachspenden-Sammelaktion für </w:t>
            </w:r>
            <w:r w:rsidR="008853CB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Blau</w:t>
            </w: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-</w:t>
            </w:r>
            <w:r w:rsidR="008853CB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Gelbe</w:t>
            </w: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s-Kreuz, Deutsch-Ukrainischer Verein e.V.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A74E5ED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Frankfurt/Köln </w:t>
            </w:r>
          </w:p>
        </w:tc>
      </w:tr>
      <w:tr w:rsidR="00F32B32" w:rsidRPr="009E7D27" w14:paraId="4A77BADE" w14:textId="77777777" w:rsidTr="00566764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90B5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B2BC6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12A86BE0" w14:textId="77777777" w:rsidTr="00566764">
        <w:trPr>
          <w:trHeight w:val="6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6E48B714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Regelmäßige Aktionsnachmittage für Kinder und Jugendliche der Betreuungseinrichtung himmel &amp; ääd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6A471B3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Köln </w:t>
            </w:r>
          </w:p>
        </w:tc>
      </w:tr>
      <w:tr w:rsidR="00F32B32" w:rsidRPr="009E7D27" w14:paraId="5D481DB2" w14:textId="77777777" w:rsidTr="00566764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F2ECA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2E0FD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20416959" w14:textId="77777777" w:rsidTr="00566764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32A825E8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jc w:val="both"/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DRK Blutspende-Aktion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7C312DD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Frankfurt </w:t>
            </w:r>
          </w:p>
        </w:tc>
      </w:tr>
      <w:tr w:rsidR="00F32B32" w:rsidRPr="009E7D27" w14:paraId="196550F7" w14:textId="77777777" w:rsidTr="00566764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3076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6CA07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0CFC3006" w14:textId="77777777" w:rsidTr="00566764">
        <w:trPr>
          <w:trHeight w:val="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EDFCE53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Unterstützung des MaliziaKids Klima- und Sport- Events „Dieses Rennen müssen wir gewinnen“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4AFB21A4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Köln </w:t>
            </w:r>
          </w:p>
        </w:tc>
      </w:tr>
      <w:tr w:rsidR="00F32B32" w:rsidRPr="009E7D27" w14:paraId="7241F2B7" w14:textId="77777777" w:rsidTr="00566764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212F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DB19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381458FA" w14:textId="77777777" w:rsidTr="00566764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CB874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0EA8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11C421CB" w14:textId="77777777" w:rsidTr="00566764">
        <w:trPr>
          <w:trHeight w:val="4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FA64A4E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Organisierte Team-Einsätze in Kinder- und Jugendeinrichtungen im Ahrtal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297D8A39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Ahrtal </w:t>
            </w:r>
          </w:p>
        </w:tc>
      </w:tr>
      <w:tr w:rsidR="00F32B32" w:rsidRPr="009E7D27" w14:paraId="115AB9BC" w14:textId="77777777" w:rsidTr="00566764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11568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EF426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15F28828" w14:textId="77777777" w:rsidTr="00566764">
        <w:trPr>
          <w:trHeight w:val="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60940928" w14:textId="58F08939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Unterstützung Sommerfest Sozialdienst kath. Frauen, Monikahaus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2A3035A6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Frankfurt </w:t>
            </w:r>
          </w:p>
        </w:tc>
      </w:tr>
      <w:tr w:rsidR="00F32B32" w:rsidRPr="009E7D27" w14:paraId="1BB21B8A" w14:textId="77777777" w:rsidTr="00566764">
        <w:trPr>
          <w:trHeight w:val="1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15D0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Calibri" w:hAnsi="Calibri" w:cs="Calibri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797A3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Calibri" w:hAnsi="Calibri" w:cs="Calibri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34183D2F" w14:textId="77777777" w:rsidTr="00566764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1AD747FD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Unterstützung Förderverein für krebskranker Kinder e.V. Köln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4FF179FE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Köln </w:t>
            </w:r>
          </w:p>
        </w:tc>
      </w:tr>
      <w:tr w:rsidR="00F32B32" w:rsidRPr="009E7D27" w14:paraId="09A2E52E" w14:textId="77777777" w:rsidTr="00566764">
        <w:trPr>
          <w:trHeight w:val="1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0103D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Calibri" w:hAnsi="Calibri" w:cs="Calibri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B7AC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Calibri" w:hAnsi="Calibri" w:cs="Calibri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45C3D2AC" w14:textId="77777777" w:rsidTr="00566764">
        <w:trPr>
          <w:trHeight w:val="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493EC8BD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Botschafter und Unterstützer von Projektvorlagen von Das macht Schule gemeinnützige GmbH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8A7C8E4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Calibri" w:hAnsi="Calibri" w:cs="Calibri"/>
                <w:color w:val="365F91"/>
                <w:sz w:val="22"/>
                <w:szCs w:val="22"/>
                <w:lang w:val="de-DE"/>
              </w:rPr>
              <w:t>bundesweit </w:t>
            </w:r>
          </w:p>
        </w:tc>
      </w:tr>
      <w:tr w:rsidR="00F32B32" w:rsidRPr="009E7D27" w14:paraId="1B244643" w14:textId="77777777" w:rsidTr="00566764">
        <w:trPr>
          <w:trHeight w:val="1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E502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Calibri" w:hAnsi="Calibri" w:cs="Calibri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2D02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Calibri" w:hAnsi="Calibri" w:cs="Calibri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37AE5173" w14:textId="77777777" w:rsidTr="00566764">
        <w:trPr>
          <w:trHeight w:val="4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9A8497C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Zurich Community Radeln für einen guten Zweck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28180F63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Köln </w:t>
            </w:r>
          </w:p>
        </w:tc>
      </w:tr>
      <w:tr w:rsidR="00F32B32" w:rsidRPr="009E7D27" w14:paraId="159BF55C" w14:textId="77777777" w:rsidTr="00566764">
        <w:trPr>
          <w:trHeight w:val="1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78085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Calibri" w:hAnsi="Calibri" w:cs="Calibri"/>
                <w:color w:val="365F91"/>
                <w:sz w:val="16"/>
                <w:szCs w:val="16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3CB1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Calibri" w:hAnsi="Calibri" w:cs="Calibri"/>
                <w:color w:val="365F91"/>
                <w:sz w:val="16"/>
                <w:szCs w:val="16"/>
                <w:lang w:val="de-DE"/>
              </w:rPr>
              <w:t> </w:t>
            </w:r>
          </w:p>
        </w:tc>
      </w:tr>
      <w:tr w:rsidR="00F32B32" w:rsidRPr="009E7D27" w14:paraId="1AE765E2" w14:textId="77777777" w:rsidTr="00566764">
        <w:trPr>
          <w:trHeight w:val="4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1B2097FA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Weihnachtspäckchenaktion Zentrum Zwerg Nase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4C730538" w14:textId="77777777" w:rsidR="00F32B32" w:rsidRPr="009E7D27" w:rsidRDefault="00F32B32" w:rsidP="009E7D27">
            <w:pPr>
              <w:tabs>
                <w:tab w:val="clear" w:pos="340"/>
                <w:tab w:val="clear" w:pos="680"/>
                <w:tab w:val="clear" w:pos="1021"/>
                <w:tab w:val="clear" w:pos="2381"/>
                <w:tab w:val="clear" w:pos="3742"/>
                <w:tab w:val="clear" w:pos="5103"/>
                <w:tab w:val="clear" w:pos="6804"/>
              </w:tabs>
              <w:textAlignment w:val="baseline"/>
              <w:rPr>
                <w:rFonts w:ascii="Times New Roman" w:hAnsi="Times New Roman"/>
                <w:szCs w:val="24"/>
                <w:lang w:val="de-DE"/>
              </w:rPr>
            </w:pPr>
            <w:r w:rsidRPr="009E7D27">
              <w:rPr>
                <w:rFonts w:ascii="Zurich Sans" w:hAnsi="Zurich Sans"/>
                <w:color w:val="365F91"/>
                <w:sz w:val="22"/>
                <w:szCs w:val="22"/>
                <w:lang w:val="de-DE"/>
              </w:rPr>
              <w:t>Wiesbaden </w:t>
            </w:r>
          </w:p>
        </w:tc>
      </w:tr>
    </w:tbl>
    <w:p w14:paraId="4A41F595" w14:textId="59A7B780" w:rsidR="00175880" w:rsidRPr="00F32B32" w:rsidRDefault="00175880" w:rsidP="00F32B32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</w:tabs>
        <w:textAlignment w:val="baseline"/>
        <w:rPr>
          <w:rFonts w:ascii="Segoe UI" w:hAnsi="Segoe UI" w:cs="Segoe UI"/>
          <w:sz w:val="18"/>
          <w:szCs w:val="18"/>
          <w:lang w:val="de-DE"/>
        </w:rPr>
      </w:pPr>
    </w:p>
    <w:sectPr w:rsidR="00175880" w:rsidRPr="00F32B32" w:rsidSect="004D4B1D">
      <w:headerReference w:type="default" r:id="rId11"/>
      <w:type w:val="continuous"/>
      <w:pgSz w:w="11907" w:h="16840" w:code="9"/>
      <w:pgMar w:top="3084" w:right="1843" w:bottom="1134" w:left="2920" w:header="1418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C8F9" w14:textId="77777777" w:rsidR="004607F2" w:rsidRDefault="004607F2">
      <w:r>
        <w:separator/>
      </w:r>
    </w:p>
  </w:endnote>
  <w:endnote w:type="continuationSeparator" w:id="0">
    <w:p w14:paraId="6B7BD57B" w14:textId="77777777" w:rsidR="004607F2" w:rsidRDefault="004607F2">
      <w:r>
        <w:continuationSeparator/>
      </w:r>
    </w:p>
  </w:endnote>
  <w:endnote w:type="continuationNotice" w:id="1">
    <w:p w14:paraId="57051BB4" w14:textId="77777777" w:rsidR="004607F2" w:rsidRDefault="00460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altName w:val="Arial"/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Sans Light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Zurich Sans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4454" w14:textId="77777777" w:rsidR="004607F2" w:rsidRDefault="004607F2">
      <w:r>
        <w:separator/>
      </w:r>
    </w:p>
  </w:footnote>
  <w:footnote w:type="continuationSeparator" w:id="0">
    <w:p w14:paraId="7B22E223" w14:textId="77777777" w:rsidR="004607F2" w:rsidRDefault="004607F2">
      <w:r>
        <w:continuationSeparator/>
      </w:r>
    </w:p>
  </w:footnote>
  <w:footnote w:type="continuationNotice" w:id="1">
    <w:p w14:paraId="30E9479D" w14:textId="77777777" w:rsidR="004607F2" w:rsidRDefault="004607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413" w14:textId="77777777" w:rsidR="00E240FF" w:rsidRDefault="005F0A4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579D76" wp14:editId="1A40A7BD">
          <wp:simplePos x="0" y="0"/>
          <wp:positionH relativeFrom="column">
            <wp:posOffset>4181730</wp:posOffset>
          </wp:positionH>
          <wp:positionV relativeFrom="paragraph">
            <wp:posOffset>-556961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A119C3"/>
    <w:multiLevelType w:val="hybridMultilevel"/>
    <w:tmpl w:val="850CA4E8"/>
    <w:lvl w:ilvl="0" w:tplc="EA544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5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5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1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4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20"/>
  </w:num>
  <w:num w:numId="5">
    <w:abstractNumId w:val="17"/>
  </w:num>
  <w:num w:numId="6">
    <w:abstractNumId w:val="21"/>
  </w:num>
  <w:num w:numId="7">
    <w:abstractNumId w:val="14"/>
  </w:num>
  <w:num w:numId="8">
    <w:abstractNumId w:val="12"/>
  </w:num>
  <w:num w:numId="9">
    <w:abstractNumId w:val="7"/>
  </w:num>
  <w:num w:numId="10">
    <w:abstractNumId w:val="24"/>
  </w:num>
  <w:num w:numId="11">
    <w:abstractNumId w:val="6"/>
  </w:num>
  <w:num w:numId="12">
    <w:abstractNumId w:val="6"/>
  </w:num>
  <w:num w:numId="13">
    <w:abstractNumId w:val="17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23"/>
  </w:num>
  <w:num w:numId="20">
    <w:abstractNumId w:val="5"/>
  </w:num>
  <w:num w:numId="21">
    <w:abstractNumId w:val="4"/>
  </w:num>
  <w:num w:numId="22">
    <w:abstractNumId w:val="22"/>
  </w:num>
  <w:num w:numId="23">
    <w:abstractNumId w:val="16"/>
  </w:num>
  <w:num w:numId="24">
    <w:abstractNumId w:val="8"/>
  </w:num>
  <w:num w:numId="25">
    <w:abstractNumId w:val="3"/>
  </w:num>
  <w:num w:numId="26">
    <w:abstractNumId w:val="13"/>
  </w:num>
  <w:num w:numId="27">
    <w:abstractNumId w:val="19"/>
  </w:num>
  <w:num w:numId="28">
    <w:abstractNumId w:val="11"/>
  </w:num>
  <w:num w:numId="29">
    <w:abstractNumId w:val="15"/>
  </w:num>
  <w:num w:numId="30">
    <w:abstractNumId w:val="18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1061"/>
    <w:rsid w:val="00003148"/>
    <w:rsid w:val="00005A0E"/>
    <w:rsid w:val="00014771"/>
    <w:rsid w:val="000172EE"/>
    <w:rsid w:val="00020440"/>
    <w:rsid w:val="00022EBB"/>
    <w:rsid w:val="00034103"/>
    <w:rsid w:val="0003635A"/>
    <w:rsid w:val="0004042C"/>
    <w:rsid w:val="0004089B"/>
    <w:rsid w:val="00041FC8"/>
    <w:rsid w:val="000423CD"/>
    <w:rsid w:val="00044B7B"/>
    <w:rsid w:val="00054F3A"/>
    <w:rsid w:val="0005685A"/>
    <w:rsid w:val="000648A3"/>
    <w:rsid w:val="00067478"/>
    <w:rsid w:val="00072629"/>
    <w:rsid w:val="00073A14"/>
    <w:rsid w:val="00091848"/>
    <w:rsid w:val="00091CD8"/>
    <w:rsid w:val="00094672"/>
    <w:rsid w:val="000A2091"/>
    <w:rsid w:val="000A4919"/>
    <w:rsid w:val="000A527B"/>
    <w:rsid w:val="000A769D"/>
    <w:rsid w:val="000B1407"/>
    <w:rsid w:val="000B4D26"/>
    <w:rsid w:val="000B5EE9"/>
    <w:rsid w:val="000B608D"/>
    <w:rsid w:val="000B75AD"/>
    <w:rsid w:val="000C3C41"/>
    <w:rsid w:val="000D085E"/>
    <w:rsid w:val="000D5DC5"/>
    <w:rsid w:val="000D6BED"/>
    <w:rsid w:val="000E35EB"/>
    <w:rsid w:val="000E526C"/>
    <w:rsid w:val="000E5CD3"/>
    <w:rsid w:val="000E5DD9"/>
    <w:rsid w:val="000E662B"/>
    <w:rsid w:val="000F28D2"/>
    <w:rsid w:val="000F4FA1"/>
    <w:rsid w:val="000F7993"/>
    <w:rsid w:val="00103E42"/>
    <w:rsid w:val="00111055"/>
    <w:rsid w:val="00113B2F"/>
    <w:rsid w:val="00115350"/>
    <w:rsid w:val="00117903"/>
    <w:rsid w:val="00121FDF"/>
    <w:rsid w:val="0012594C"/>
    <w:rsid w:val="00126521"/>
    <w:rsid w:val="00131C13"/>
    <w:rsid w:val="0013463F"/>
    <w:rsid w:val="0014272D"/>
    <w:rsid w:val="001524D3"/>
    <w:rsid w:val="00152BFB"/>
    <w:rsid w:val="00155144"/>
    <w:rsid w:val="00155637"/>
    <w:rsid w:val="0015640E"/>
    <w:rsid w:val="00156F1F"/>
    <w:rsid w:val="001608F9"/>
    <w:rsid w:val="00160ABF"/>
    <w:rsid w:val="00161B08"/>
    <w:rsid w:val="0016228B"/>
    <w:rsid w:val="0016231B"/>
    <w:rsid w:val="00166D72"/>
    <w:rsid w:val="0017181D"/>
    <w:rsid w:val="00174F26"/>
    <w:rsid w:val="00175880"/>
    <w:rsid w:val="001806D8"/>
    <w:rsid w:val="00180B65"/>
    <w:rsid w:val="00180CF2"/>
    <w:rsid w:val="001821D2"/>
    <w:rsid w:val="00191B48"/>
    <w:rsid w:val="001965F4"/>
    <w:rsid w:val="00196E8D"/>
    <w:rsid w:val="001973C6"/>
    <w:rsid w:val="0019753C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3D8C"/>
    <w:rsid w:val="001F4E3E"/>
    <w:rsid w:val="00200D27"/>
    <w:rsid w:val="00201824"/>
    <w:rsid w:val="00202235"/>
    <w:rsid w:val="00202BE3"/>
    <w:rsid w:val="00203093"/>
    <w:rsid w:val="002065A5"/>
    <w:rsid w:val="00210ACE"/>
    <w:rsid w:val="00214C0F"/>
    <w:rsid w:val="00226366"/>
    <w:rsid w:val="00230BD3"/>
    <w:rsid w:val="0023310C"/>
    <w:rsid w:val="00234C49"/>
    <w:rsid w:val="00240F91"/>
    <w:rsid w:val="0024392A"/>
    <w:rsid w:val="0024541C"/>
    <w:rsid w:val="00246104"/>
    <w:rsid w:val="00257B2F"/>
    <w:rsid w:val="00257E8D"/>
    <w:rsid w:val="002603F1"/>
    <w:rsid w:val="002609A6"/>
    <w:rsid w:val="00260F6B"/>
    <w:rsid w:val="00263E3D"/>
    <w:rsid w:val="00265690"/>
    <w:rsid w:val="00267162"/>
    <w:rsid w:val="00270641"/>
    <w:rsid w:val="0027090F"/>
    <w:rsid w:val="002712C9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0297"/>
    <w:rsid w:val="002B2355"/>
    <w:rsid w:val="002B428D"/>
    <w:rsid w:val="002C054F"/>
    <w:rsid w:val="002C0F4E"/>
    <w:rsid w:val="002C2106"/>
    <w:rsid w:val="002C2A20"/>
    <w:rsid w:val="002C4A95"/>
    <w:rsid w:val="002C5F51"/>
    <w:rsid w:val="002C6449"/>
    <w:rsid w:val="002C7119"/>
    <w:rsid w:val="002C7982"/>
    <w:rsid w:val="002D1D59"/>
    <w:rsid w:val="002D4B52"/>
    <w:rsid w:val="002D6D38"/>
    <w:rsid w:val="002E1887"/>
    <w:rsid w:val="002E55FE"/>
    <w:rsid w:val="002F4DD9"/>
    <w:rsid w:val="002F5673"/>
    <w:rsid w:val="00300A92"/>
    <w:rsid w:val="00300F12"/>
    <w:rsid w:val="00303E1C"/>
    <w:rsid w:val="003063C7"/>
    <w:rsid w:val="003121E5"/>
    <w:rsid w:val="00320A4D"/>
    <w:rsid w:val="00321D7B"/>
    <w:rsid w:val="00323B87"/>
    <w:rsid w:val="003249C6"/>
    <w:rsid w:val="00325A87"/>
    <w:rsid w:val="00332224"/>
    <w:rsid w:val="00334D97"/>
    <w:rsid w:val="00340229"/>
    <w:rsid w:val="00347728"/>
    <w:rsid w:val="00347CA9"/>
    <w:rsid w:val="00351B38"/>
    <w:rsid w:val="00352820"/>
    <w:rsid w:val="00352A33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A2C38"/>
    <w:rsid w:val="003B5D47"/>
    <w:rsid w:val="003C6AAA"/>
    <w:rsid w:val="003D67D0"/>
    <w:rsid w:val="003E431F"/>
    <w:rsid w:val="003E452B"/>
    <w:rsid w:val="003E5E09"/>
    <w:rsid w:val="003E78C4"/>
    <w:rsid w:val="003E78C9"/>
    <w:rsid w:val="003F0679"/>
    <w:rsid w:val="003F0A37"/>
    <w:rsid w:val="003F1ED0"/>
    <w:rsid w:val="00406509"/>
    <w:rsid w:val="00407CE3"/>
    <w:rsid w:val="00410BFF"/>
    <w:rsid w:val="00411427"/>
    <w:rsid w:val="00413771"/>
    <w:rsid w:val="004145C9"/>
    <w:rsid w:val="00414AD3"/>
    <w:rsid w:val="004165C1"/>
    <w:rsid w:val="004176BD"/>
    <w:rsid w:val="004251F9"/>
    <w:rsid w:val="00426CC0"/>
    <w:rsid w:val="00431D3F"/>
    <w:rsid w:val="0044130A"/>
    <w:rsid w:val="0044438C"/>
    <w:rsid w:val="00444F1C"/>
    <w:rsid w:val="00445760"/>
    <w:rsid w:val="00446363"/>
    <w:rsid w:val="00451FDA"/>
    <w:rsid w:val="00452262"/>
    <w:rsid w:val="004607F2"/>
    <w:rsid w:val="00462A90"/>
    <w:rsid w:val="004632BF"/>
    <w:rsid w:val="00465699"/>
    <w:rsid w:val="00466973"/>
    <w:rsid w:val="004724F0"/>
    <w:rsid w:val="00480A6F"/>
    <w:rsid w:val="0049315C"/>
    <w:rsid w:val="00494762"/>
    <w:rsid w:val="0049754D"/>
    <w:rsid w:val="004A1B76"/>
    <w:rsid w:val="004A277E"/>
    <w:rsid w:val="004A5D5A"/>
    <w:rsid w:val="004A66C1"/>
    <w:rsid w:val="004C09C7"/>
    <w:rsid w:val="004C1C8E"/>
    <w:rsid w:val="004C1D0C"/>
    <w:rsid w:val="004C2012"/>
    <w:rsid w:val="004C251C"/>
    <w:rsid w:val="004C2BBB"/>
    <w:rsid w:val="004C3DD7"/>
    <w:rsid w:val="004D0950"/>
    <w:rsid w:val="004D1931"/>
    <w:rsid w:val="004D3EAF"/>
    <w:rsid w:val="004D4B1D"/>
    <w:rsid w:val="004D5F7E"/>
    <w:rsid w:val="004E172E"/>
    <w:rsid w:val="004E29AF"/>
    <w:rsid w:val="004E4773"/>
    <w:rsid w:val="004E5777"/>
    <w:rsid w:val="004F0EA9"/>
    <w:rsid w:val="004F25BB"/>
    <w:rsid w:val="004F728E"/>
    <w:rsid w:val="00503093"/>
    <w:rsid w:val="005063EE"/>
    <w:rsid w:val="00507CB8"/>
    <w:rsid w:val="005151A8"/>
    <w:rsid w:val="00516220"/>
    <w:rsid w:val="0052040D"/>
    <w:rsid w:val="005219B6"/>
    <w:rsid w:val="00521AFC"/>
    <w:rsid w:val="005230DF"/>
    <w:rsid w:val="005332B8"/>
    <w:rsid w:val="00533424"/>
    <w:rsid w:val="005339F4"/>
    <w:rsid w:val="005350D4"/>
    <w:rsid w:val="0053603D"/>
    <w:rsid w:val="00536644"/>
    <w:rsid w:val="00536662"/>
    <w:rsid w:val="005409AE"/>
    <w:rsid w:val="00540CFB"/>
    <w:rsid w:val="00545285"/>
    <w:rsid w:val="00545B82"/>
    <w:rsid w:val="00550740"/>
    <w:rsid w:val="00550C44"/>
    <w:rsid w:val="0055231F"/>
    <w:rsid w:val="00553496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66764"/>
    <w:rsid w:val="00572B9D"/>
    <w:rsid w:val="0057397B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2B15"/>
    <w:rsid w:val="005D3039"/>
    <w:rsid w:val="005D562D"/>
    <w:rsid w:val="005D726B"/>
    <w:rsid w:val="005E234D"/>
    <w:rsid w:val="005E3153"/>
    <w:rsid w:val="005F0A48"/>
    <w:rsid w:val="005F37A7"/>
    <w:rsid w:val="005F4F92"/>
    <w:rsid w:val="00600C0C"/>
    <w:rsid w:val="00601392"/>
    <w:rsid w:val="006172C0"/>
    <w:rsid w:val="00617904"/>
    <w:rsid w:val="00617B24"/>
    <w:rsid w:val="00631AD5"/>
    <w:rsid w:val="00640D20"/>
    <w:rsid w:val="00641FA1"/>
    <w:rsid w:val="0065080D"/>
    <w:rsid w:val="00654F73"/>
    <w:rsid w:val="00662FCA"/>
    <w:rsid w:val="006651D5"/>
    <w:rsid w:val="006658A0"/>
    <w:rsid w:val="006667DD"/>
    <w:rsid w:val="006671B4"/>
    <w:rsid w:val="006671E6"/>
    <w:rsid w:val="00674EF5"/>
    <w:rsid w:val="0067550E"/>
    <w:rsid w:val="00675565"/>
    <w:rsid w:val="00680A32"/>
    <w:rsid w:val="00682553"/>
    <w:rsid w:val="00687B0D"/>
    <w:rsid w:val="00691EB2"/>
    <w:rsid w:val="006942C6"/>
    <w:rsid w:val="006950C9"/>
    <w:rsid w:val="00696419"/>
    <w:rsid w:val="006A3108"/>
    <w:rsid w:val="006B1A4C"/>
    <w:rsid w:val="006B5B8E"/>
    <w:rsid w:val="006B6AF0"/>
    <w:rsid w:val="006C1203"/>
    <w:rsid w:val="006C1FAC"/>
    <w:rsid w:val="006C259B"/>
    <w:rsid w:val="006C6EAD"/>
    <w:rsid w:val="006D031C"/>
    <w:rsid w:val="006D0677"/>
    <w:rsid w:val="006D07CD"/>
    <w:rsid w:val="006D0D97"/>
    <w:rsid w:val="006D52F6"/>
    <w:rsid w:val="006D67FD"/>
    <w:rsid w:val="006E55A9"/>
    <w:rsid w:val="006F06E1"/>
    <w:rsid w:val="006F27DF"/>
    <w:rsid w:val="006F2E19"/>
    <w:rsid w:val="006F3187"/>
    <w:rsid w:val="006F39C5"/>
    <w:rsid w:val="006F66A6"/>
    <w:rsid w:val="006F7B9B"/>
    <w:rsid w:val="00704DE9"/>
    <w:rsid w:val="00705181"/>
    <w:rsid w:val="00710E5C"/>
    <w:rsid w:val="0071435E"/>
    <w:rsid w:val="00716265"/>
    <w:rsid w:val="00722582"/>
    <w:rsid w:val="00723195"/>
    <w:rsid w:val="00723949"/>
    <w:rsid w:val="0072429E"/>
    <w:rsid w:val="00724662"/>
    <w:rsid w:val="007248BB"/>
    <w:rsid w:val="00725A95"/>
    <w:rsid w:val="007315DD"/>
    <w:rsid w:val="00731DC7"/>
    <w:rsid w:val="00732182"/>
    <w:rsid w:val="00732DB9"/>
    <w:rsid w:val="00734128"/>
    <w:rsid w:val="00734EEE"/>
    <w:rsid w:val="007372AA"/>
    <w:rsid w:val="007413A6"/>
    <w:rsid w:val="007429BF"/>
    <w:rsid w:val="00745D18"/>
    <w:rsid w:val="007463DF"/>
    <w:rsid w:val="00751EC1"/>
    <w:rsid w:val="00753849"/>
    <w:rsid w:val="00753D4E"/>
    <w:rsid w:val="00755DF1"/>
    <w:rsid w:val="0075613B"/>
    <w:rsid w:val="007637BF"/>
    <w:rsid w:val="007641A8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A6D5A"/>
    <w:rsid w:val="007B2BF8"/>
    <w:rsid w:val="007B6C91"/>
    <w:rsid w:val="007C1551"/>
    <w:rsid w:val="007C4C07"/>
    <w:rsid w:val="007C4C88"/>
    <w:rsid w:val="007C6986"/>
    <w:rsid w:val="007D0E3C"/>
    <w:rsid w:val="007D3DB2"/>
    <w:rsid w:val="007D3F36"/>
    <w:rsid w:val="007D5106"/>
    <w:rsid w:val="007E1B26"/>
    <w:rsid w:val="007F1D4D"/>
    <w:rsid w:val="007F30C9"/>
    <w:rsid w:val="007F4A0A"/>
    <w:rsid w:val="00801D02"/>
    <w:rsid w:val="00802BEA"/>
    <w:rsid w:val="0081509B"/>
    <w:rsid w:val="00816B9C"/>
    <w:rsid w:val="00821547"/>
    <w:rsid w:val="008254AA"/>
    <w:rsid w:val="00827FD4"/>
    <w:rsid w:val="00832246"/>
    <w:rsid w:val="00837250"/>
    <w:rsid w:val="00841E75"/>
    <w:rsid w:val="008436A4"/>
    <w:rsid w:val="00844256"/>
    <w:rsid w:val="008452D8"/>
    <w:rsid w:val="00852073"/>
    <w:rsid w:val="00855511"/>
    <w:rsid w:val="00856FF8"/>
    <w:rsid w:val="008613C4"/>
    <w:rsid w:val="00861D31"/>
    <w:rsid w:val="0086739F"/>
    <w:rsid w:val="0086741E"/>
    <w:rsid w:val="00876289"/>
    <w:rsid w:val="008832D3"/>
    <w:rsid w:val="00883446"/>
    <w:rsid w:val="008853CB"/>
    <w:rsid w:val="008857AF"/>
    <w:rsid w:val="00886971"/>
    <w:rsid w:val="00892721"/>
    <w:rsid w:val="008A178A"/>
    <w:rsid w:val="008A3AFC"/>
    <w:rsid w:val="008A50F3"/>
    <w:rsid w:val="008B2072"/>
    <w:rsid w:val="008C298E"/>
    <w:rsid w:val="008C3139"/>
    <w:rsid w:val="008C57F5"/>
    <w:rsid w:val="008C6429"/>
    <w:rsid w:val="008C710C"/>
    <w:rsid w:val="008D5847"/>
    <w:rsid w:val="008E0D71"/>
    <w:rsid w:val="008E4D8C"/>
    <w:rsid w:val="008F156A"/>
    <w:rsid w:val="008F2163"/>
    <w:rsid w:val="008F28C2"/>
    <w:rsid w:val="008F74EF"/>
    <w:rsid w:val="009034BA"/>
    <w:rsid w:val="00910B71"/>
    <w:rsid w:val="00913C60"/>
    <w:rsid w:val="00916022"/>
    <w:rsid w:val="009205A5"/>
    <w:rsid w:val="00922C81"/>
    <w:rsid w:val="00923AF2"/>
    <w:rsid w:val="00927C44"/>
    <w:rsid w:val="00930175"/>
    <w:rsid w:val="00930F42"/>
    <w:rsid w:val="00931DD0"/>
    <w:rsid w:val="00932990"/>
    <w:rsid w:val="00934119"/>
    <w:rsid w:val="00935102"/>
    <w:rsid w:val="00936E07"/>
    <w:rsid w:val="009376BF"/>
    <w:rsid w:val="0095026D"/>
    <w:rsid w:val="009533E4"/>
    <w:rsid w:val="0095684B"/>
    <w:rsid w:val="00957E4D"/>
    <w:rsid w:val="00964B60"/>
    <w:rsid w:val="00970205"/>
    <w:rsid w:val="00974A32"/>
    <w:rsid w:val="00977316"/>
    <w:rsid w:val="00982EDA"/>
    <w:rsid w:val="00983030"/>
    <w:rsid w:val="00985345"/>
    <w:rsid w:val="0098598A"/>
    <w:rsid w:val="00987941"/>
    <w:rsid w:val="0099322E"/>
    <w:rsid w:val="00994194"/>
    <w:rsid w:val="009945D4"/>
    <w:rsid w:val="00995965"/>
    <w:rsid w:val="009A559D"/>
    <w:rsid w:val="009A56C4"/>
    <w:rsid w:val="009A5C8D"/>
    <w:rsid w:val="009B113C"/>
    <w:rsid w:val="009B3AA5"/>
    <w:rsid w:val="009C384E"/>
    <w:rsid w:val="009D44F5"/>
    <w:rsid w:val="009D4EAC"/>
    <w:rsid w:val="009E0617"/>
    <w:rsid w:val="009E7D27"/>
    <w:rsid w:val="009F2EC3"/>
    <w:rsid w:val="009F3E81"/>
    <w:rsid w:val="009F40FD"/>
    <w:rsid w:val="00A04EC5"/>
    <w:rsid w:val="00A053B1"/>
    <w:rsid w:val="00A107F7"/>
    <w:rsid w:val="00A11AD7"/>
    <w:rsid w:val="00A13897"/>
    <w:rsid w:val="00A209F0"/>
    <w:rsid w:val="00A31C23"/>
    <w:rsid w:val="00A31E7C"/>
    <w:rsid w:val="00A3766A"/>
    <w:rsid w:val="00A42645"/>
    <w:rsid w:val="00A4324C"/>
    <w:rsid w:val="00A43B5D"/>
    <w:rsid w:val="00A443DD"/>
    <w:rsid w:val="00A4587B"/>
    <w:rsid w:val="00A507E1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5EFC"/>
    <w:rsid w:val="00A97C24"/>
    <w:rsid w:val="00AA43C5"/>
    <w:rsid w:val="00AB4F0B"/>
    <w:rsid w:val="00AB7667"/>
    <w:rsid w:val="00AC4C1C"/>
    <w:rsid w:val="00AD0DB2"/>
    <w:rsid w:val="00AD1CFF"/>
    <w:rsid w:val="00AD484B"/>
    <w:rsid w:val="00AE0966"/>
    <w:rsid w:val="00AE1F57"/>
    <w:rsid w:val="00AE2F2F"/>
    <w:rsid w:val="00AE6542"/>
    <w:rsid w:val="00AE7C94"/>
    <w:rsid w:val="00AF22CE"/>
    <w:rsid w:val="00AF37DE"/>
    <w:rsid w:val="00AF4553"/>
    <w:rsid w:val="00AF524A"/>
    <w:rsid w:val="00AF5286"/>
    <w:rsid w:val="00AF5AFC"/>
    <w:rsid w:val="00AF792E"/>
    <w:rsid w:val="00B00E02"/>
    <w:rsid w:val="00B13E61"/>
    <w:rsid w:val="00B143A6"/>
    <w:rsid w:val="00B15A46"/>
    <w:rsid w:val="00B17FEE"/>
    <w:rsid w:val="00B2063D"/>
    <w:rsid w:val="00B21291"/>
    <w:rsid w:val="00B35532"/>
    <w:rsid w:val="00B3576D"/>
    <w:rsid w:val="00B409DF"/>
    <w:rsid w:val="00B4140F"/>
    <w:rsid w:val="00B4262D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0C61"/>
    <w:rsid w:val="00B853CA"/>
    <w:rsid w:val="00B87903"/>
    <w:rsid w:val="00B90232"/>
    <w:rsid w:val="00B9391D"/>
    <w:rsid w:val="00B94469"/>
    <w:rsid w:val="00B9574C"/>
    <w:rsid w:val="00B96136"/>
    <w:rsid w:val="00BA02A0"/>
    <w:rsid w:val="00BA0F06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5A8C"/>
    <w:rsid w:val="00BF6557"/>
    <w:rsid w:val="00C01FFC"/>
    <w:rsid w:val="00C02589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20FE"/>
    <w:rsid w:val="00C3673C"/>
    <w:rsid w:val="00C41314"/>
    <w:rsid w:val="00C4352C"/>
    <w:rsid w:val="00C509F1"/>
    <w:rsid w:val="00C628A6"/>
    <w:rsid w:val="00C647CA"/>
    <w:rsid w:val="00C649FE"/>
    <w:rsid w:val="00C767E9"/>
    <w:rsid w:val="00C81828"/>
    <w:rsid w:val="00C82314"/>
    <w:rsid w:val="00C833DF"/>
    <w:rsid w:val="00C87540"/>
    <w:rsid w:val="00C90588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5EB9"/>
    <w:rsid w:val="00CC66BF"/>
    <w:rsid w:val="00CD1C77"/>
    <w:rsid w:val="00CD2F9C"/>
    <w:rsid w:val="00CD3FDF"/>
    <w:rsid w:val="00CD4172"/>
    <w:rsid w:val="00CE3012"/>
    <w:rsid w:val="00CE3F19"/>
    <w:rsid w:val="00CF207B"/>
    <w:rsid w:val="00CF37F8"/>
    <w:rsid w:val="00CF3A5B"/>
    <w:rsid w:val="00CF64F7"/>
    <w:rsid w:val="00CF71D0"/>
    <w:rsid w:val="00D02630"/>
    <w:rsid w:val="00D06FC6"/>
    <w:rsid w:val="00D1004F"/>
    <w:rsid w:val="00D1482F"/>
    <w:rsid w:val="00D1571B"/>
    <w:rsid w:val="00D20133"/>
    <w:rsid w:val="00D213AE"/>
    <w:rsid w:val="00D228AC"/>
    <w:rsid w:val="00D23EA9"/>
    <w:rsid w:val="00D263CA"/>
    <w:rsid w:val="00D314DC"/>
    <w:rsid w:val="00D36CCF"/>
    <w:rsid w:val="00D405ED"/>
    <w:rsid w:val="00D42E16"/>
    <w:rsid w:val="00D448BC"/>
    <w:rsid w:val="00D4626A"/>
    <w:rsid w:val="00D524F4"/>
    <w:rsid w:val="00D53321"/>
    <w:rsid w:val="00D572EF"/>
    <w:rsid w:val="00D6250F"/>
    <w:rsid w:val="00D63878"/>
    <w:rsid w:val="00D70F8B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A6EE9"/>
    <w:rsid w:val="00DA7374"/>
    <w:rsid w:val="00DB7D7C"/>
    <w:rsid w:val="00DC33E1"/>
    <w:rsid w:val="00DC466C"/>
    <w:rsid w:val="00DD40B3"/>
    <w:rsid w:val="00DD7CF2"/>
    <w:rsid w:val="00DE2330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DF7973"/>
    <w:rsid w:val="00E13EE7"/>
    <w:rsid w:val="00E14041"/>
    <w:rsid w:val="00E141A1"/>
    <w:rsid w:val="00E1790B"/>
    <w:rsid w:val="00E2327A"/>
    <w:rsid w:val="00E240FF"/>
    <w:rsid w:val="00E27F9C"/>
    <w:rsid w:val="00E35958"/>
    <w:rsid w:val="00E35D5E"/>
    <w:rsid w:val="00E3664E"/>
    <w:rsid w:val="00E40865"/>
    <w:rsid w:val="00E45AFE"/>
    <w:rsid w:val="00E5215B"/>
    <w:rsid w:val="00E57B1E"/>
    <w:rsid w:val="00E6109D"/>
    <w:rsid w:val="00E62486"/>
    <w:rsid w:val="00E64C69"/>
    <w:rsid w:val="00E655B6"/>
    <w:rsid w:val="00E6676D"/>
    <w:rsid w:val="00E734E0"/>
    <w:rsid w:val="00E74E56"/>
    <w:rsid w:val="00E77BAF"/>
    <w:rsid w:val="00E80748"/>
    <w:rsid w:val="00E8155E"/>
    <w:rsid w:val="00E8533F"/>
    <w:rsid w:val="00E8577D"/>
    <w:rsid w:val="00E97407"/>
    <w:rsid w:val="00EA4C10"/>
    <w:rsid w:val="00EA4CEA"/>
    <w:rsid w:val="00EB0414"/>
    <w:rsid w:val="00EB1D9A"/>
    <w:rsid w:val="00EB3AAF"/>
    <w:rsid w:val="00EB453D"/>
    <w:rsid w:val="00EB597E"/>
    <w:rsid w:val="00EB5ADB"/>
    <w:rsid w:val="00EC1FA2"/>
    <w:rsid w:val="00ED30C2"/>
    <w:rsid w:val="00ED4ABA"/>
    <w:rsid w:val="00ED6BC3"/>
    <w:rsid w:val="00ED7211"/>
    <w:rsid w:val="00EE2180"/>
    <w:rsid w:val="00EF6559"/>
    <w:rsid w:val="00EF6C23"/>
    <w:rsid w:val="00EF77AE"/>
    <w:rsid w:val="00F029F8"/>
    <w:rsid w:val="00F06062"/>
    <w:rsid w:val="00F10294"/>
    <w:rsid w:val="00F106BA"/>
    <w:rsid w:val="00F140F1"/>
    <w:rsid w:val="00F264BA"/>
    <w:rsid w:val="00F266AE"/>
    <w:rsid w:val="00F26842"/>
    <w:rsid w:val="00F27FC0"/>
    <w:rsid w:val="00F32B32"/>
    <w:rsid w:val="00F32C56"/>
    <w:rsid w:val="00F33309"/>
    <w:rsid w:val="00F34435"/>
    <w:rsid w:val="00F3459F"/>
    <w:rsid w:val="00F37008"/>
    <w:rsid w:val="00F37DCD"/>
    <w:rsid w:val="00F414BE"/>
    <w:rsid w:val="00F419E4"/>
    <w:rsid w:val="00F43E60"/>
    <w:rsid w:val="00F51415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4654"/>
    <w:rsid w:val="00FC65A7"/>
    <w:rsid w:val="00FC7051"/>
    <w:rsid w:val="00FC79CC"/>
    <w:rsid w:val="00FD03B6"/>
    <w:rsid w:val="00FD384F"/>
    <w:rsid w:val="00FE2841"/>
    <w:rsid w:val="00FE3EE3"/>
    <w:rsid w:val="00FE5450"/>
    <w:rsid w:val="00FE62A5"/>
    <w:rsid w:val="00FF0479"/>
    <w:rsid w:val="00FF1CA4"/>
    <w:rsid w:val="00FF2651"/>
    <w:rsid w:val="00FF353C"/>
    <w:rsid w:val="00FF4BA5"/>
    <w:rsid w:val="00FF558E"/>
    <w:rsid w:val="00FF5FD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020510B8"/>
  <w15:chartTrackingRefBased/>
  <w15:docId w15:val="{85B17354-14FD-42A9-B8DF-76F7334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  <w:style w:type="paragraph" w:customStyle="1" w:styleId="paragraph">
    <w:name w:val="paragraph"/>
    <w:basedOn w:val="Standard"/>
    <w:rsid w:val="009E7D27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00" w:beforeAutospacing="1" w:after="100" w:afterAutospacing="1"/>
    </w:pPr>
    <w:rPr>
      <w:rFonts w:ascii="Times New Roman" w:hAnsi="Times New Roman"/>
      <w:szCs w:val="24"/>
      <w:lang w:val="de-DE"/>
    </w:rPr>
  </w:style>
  <w:style w:type="character" w:customStyle="1" w:styleId="normaltextrun">
    <w:name w:val="normaltextrun"/>
    <w:basedOn w:val="Absatz-Standardschriftart"/>
    <w:rsid w:val="009E7D27"/>
  </w:style>
  <w:style w:type="character" w:customStyle="1" w:styleId="eop">
    <w:name w:val="eop"/>
    <w:basedOn w:val="Absatz-Standardschriftart"/>
    <w:rsid w:val="009E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88946366D4C42BE2CAB6C4E1FD864" ma:contentTypeVersion="14" ma:contentTypeDescription="Ein neues Dokument erstellen." ma:contentTypeScope="" ma:versionID="e18a2d1eef01ba3a76cbbdebbcd8fc3f">
  <xsd:schema xmlns:xsd="http://www.w3.org/2001/XMLSchema" xmlns:xs="http://www.w3.org/2001/XMLSchema" xmlns:p="http://schemas.microsoft.com/office/2006/metadata/properties" xmlns:ns2="dd767c06-3f8e-40ad-9116-3377f98cc2a0" xmlns:ns3="f8dc619e-5922-409c-84de-35ac1660682d" targetNamespace="http://schemas.microsoft.com/office/2006/metadata/properties" ma:root="true" ma:fieldsID="fe9dfba685e4ec1f40708626499bb51d" ns2:_="" ns3:_="">
    <xsd:import namespace="dd767c06-3f8e-40ad-9116-3377f98cc2a0"/>
    <xsd:import namespace="f8dc619e-5922-409c-84de-35ac16606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Erstelldatum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67c06-3f8e-40ad-9116-3377f98cc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Erstelldatum" ma:index="19" nillable="true" ma:displayName="Erstelldatum" ma:format="DateOnly" ma:internalName="Erstelldatum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619e-5922-409c-84de-35ac16606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dc619e-5922-409c-84de-35ac1660682d">
      <UserInfo>
        <DisplayName>Isabell Wüst</DisplayName>
        <AccountId>464</AccountId>
        <AccountType/>
      </UserInfo>
      <UserInfo>
        <DisplayName>Swetlana Granatella</DisplayName>
        <AccountId>12</AccountId>
        <AccountType/>
      </UserInfo>
      <UserInfo>
        <DisplayName>Bernd Engelien</DisplayName>
        <AccountId>6</AccountId>
        <AccountType/>
      </UserInfo>
    </SharedWithUsers>
    <Erstelldatum xmlns="dd767c06-3f8e-40ad-9116-3377f98cc2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B02C-7272-4FF6-9D4F-74E7CAE31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67c06-3f8e-40ad-9116-3377f98cc2a0"/>
    <ds:schemaRef ds:uri="f8dc619e-5922-409c-84de-35ac16606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D091C-6D99-427A-9BB1-DD6057A52B32}">
  <ds:schemaRefs>
    <ds:schemaRef ds:uri="http://schemas.microsoft.com/office/2006/metadata/properties"/>
    <ds:schemaRef ds:uri="http://schemas.microsoft.com/office/infopath/2007/PartnerControls"/>
    <ds:schemaRef ds:uri="f8dc619e-5922-409c-84de-35ac1660682d"/>
    <ds:schemaRef ds:uri="dd767c06-3f8e-40ad-9116-3377f98cc2a0"/>
  </ds:schemaRefs>
</ds:datastoreItem>
</file>

<file path=customXml/itemProps3.xml><?xml version="1.0" encoding="utf-8"?>
<ds:datastoreItem xmlns:ds="http://schemas.openxmlformats.org/officeDocument/2006/customXml" ds:itemID="{4A4A7310-79FF-45E5-8DF2-DD6547BDE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C11BF-6675-4D08-9303-E26F3ED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3</Pages>
  <Words>727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Katharina Bartsch</cp:lastModifiedBy>
  <cp:revision>48</cp:revision>
  <cp:lastPrinted>2019-03-07T21:20:00Z</cp:lastPrinted>
  <dcterms:created xsi:type="dcterms:W3CDTF">2022-05-12T23:09:00Z</dcterms:created>
  <dcterms:modified xsi:type="dcterms:W3CDTF">2022-05-13T14:09:00Z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2021-04-19T11:33:50Z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b58d442d-aafd-438d-a858-6f4b2ccf12e7</vt:lpwstr>
  </property>
  <property fmtid="{D5CDD505-2E9C-101B-9397-08002B2CF9AE}" pid="8" name="MSIP_Label_9a7ed875-cb67-40d7-9ea6-a804b08b1148_ContentBits">
    <vt:lpwstr>0</vt:lpwstr>
  </property>
  <property fmtid="{D5CDD505-2E9C-101B-9397-08002B2CF9AE}" pid="9" name="ContentTypeId">
    <vt:lpwstr>0x01010012688946366D4C42BE2CAB6C4E1FD864</vt:lpwstr>
  </property>
  <property fmtid="{D5CDD505-2E9C-101B-9397-08002B2CF9AE}" pid="10" name="Order">
    <vt:r8>24000</vt:r8>
  </property>
</Properties>
</file>