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Cs w:val="20"/>
        </w:rPr>
        <w:id w:val="1274596636"/>
        <w:placeholder>
          <w:docPart w:val="2302A9F51A57C644B5C008A5C6FAB035"/>
        </w:placeholder>
      </w:sdtPr>
      <w:sdtEndPr/>
      <w:sdtContent>
        <w:p w14:paraId="6DBB4FAE" w14:textId="77777777" w:rsidR="009B6385" w:rsidRPr="00D6160A" w:rsidRDefault="00054F6D" w:rsidP="009B6385">
          <w:pPr>
            <w:rPr>
              <w:szCs w:val="20"/>
            </w:rPr>
          </w:pPr>
          <w:r w:rsidRPr="00004BBE">
            <w:rPr>
              <w:sz w:val="18"/>
              <w:szCs w:val="18"/>
            </w:rPr>
            <w:t>Pressmeddelande</w:t>
          </w:r>
        </w:p>
      </w:sdtContent>
    </w:sd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95"/>
        <w:gridCol w:w="1631"/>
      </w:tblGrid>
      <w:tr w:rsidR="00F24710" w:rsidRPr="00D6160A" w14:paraId="4C0BBF72" w14:textId="77777777" w:rsidTr="009B6385">
        <w:trPr>
          <w:trHeight w:val="283"/>
        </w:trPr>
        <w:tc>
          <w:tcPr>
            <w:tcW w:w="6295" w:type="dxa"/>
            <w:vMerge w:val="restart"/>
          </w:tcPr>
          <w:p w14:paraId="45ECBA5A" w14:textId="77777777" w:rsidR="00F24710" w:rsidRPr="00D6160A" w:rsidRDefault="00F24710" w:rsidP="00054F6D">
            <w:pPr>
              <w:spacing w:line="288" w:lineRule="auto"/>
              <w:rPr>
                <w:szCs w:val="20"/>
              </w:rPr>
            </w:pPr>
          </w:p>
        </w:tc>
        <w:tc>
          <w:tcPr>
            <w:tcW w:w="1631" w:type="dxa"/>
          </w:tcPr>
          <w:p w14:paraId="25B5D727" w14:textId="77777777" w:rsidR="00F24710" w:rsidRPr="00D6160A" w:rsidRDefault="00F24710" w:rsidP="009B6385">
            <w:pPr>
              <w:rPr>
                <w:szCs w:val="20"/>
              </w:rPr>
            </w:pPr>
          </w:p>
        </w:tc>
      </w:tr>
      <w:tr w:rsidR="00F24710" w:rsidRPr="00D6160A" w14:paraId="464317F0" w14:textId="77777777" w:rsidTr="009B6385">
        <w:trPr>
          <w:trHeight w:val="283"/>
        </w:trPr>
        <w:tc>
          <w:tcPr>
            <w:tcW w:w="6295" w:type="dxa"/>
            <w:vMerge/>
          </w:tcPr>
          <w:p w14:paraId="79BC4ECE" w14:textId="77777777" w:rsidR="00F24710" w:rsidRPr="00D6160A" w:rsidRDefault="00F24710" w:rsidP="009B6385">
            <w:pPr>
              <w:rPr>
                <w:szCs w:val="20"/>
              </w:rPr>
            </w:pPr>
          </w:p>
        </w:tc>
        <w:tc>
          <w:tcPr>
            <w:tcW w:w="1631" w:type="dxa"/>
          </w:tcPr>
          <w:p w14:paraId="48281F3C" w14:textId="77777777" w:rsidR="00F24710" w:rsidRPr="00D6160A" w:rsidRDefault="00F24710" w:rsidP="009B6385">
            <w:pPr>
              <w:rPr>
                <w:szCs w:val="20"/>
              </w:rPr>
            </w:pPr>
          </w:p>
        </w:tc>
      </w:tr>
    </w:tbl>
    <w:p w14:paraId="16FA358C" w14:textId="5C8EA85E" w:rsidR="00054F6D" w:rsidRDefault="00DD2985" w:rsidP="00054F6D">
      <w:pPr>
        <w:rPr>
          <w:b/>
          <w:bCs/>
          <w:sz w:val="24"/>
          <w:szCs w:val="24"/>
        </w:rPr>
      </w:pPr>
      <w:proofErr w:type="spellStart"/>
      <w:r w:rsidRPr="00DD2985">
        <w:rPr>
          <w:b/>
          <w:bCs/>
          <w:sz w:val="24"/>
          <w:szCs w:val="24"/>
        </w:rPr>
        <w:t>Autolease</w:t>
      </w:r>
      <w:proofErr w:type="spellEnd"/>
      <w:r w:rsidRPr="00DD2985">
        <w:rPr>
          <w:b/>
          <w:bCs/>
          <w:sz w:val="24"/>
          <w:szCs w:val="24"/>
        </w:rPr>
        <w:t xml:space="preserve"> väljer </w:t>
      </w:r>
      <w:proofErr w:type="spellStart"/>
      <w:r w:rsidRPr="00DD2985">
        <w:rPr>
          <w:b/>
          <w:bCs/>
          <w:sz w:val="24"/>
          <w:szCs w:val="24"/>
        </w:rPr>
        <w:t>Bee</w:t>
      </w:r>
      <w:proofErr w:type="spellEnd"/>
      <w:r w:rsidRPr="00DD2985">
        <w:rPr>
          <w:b/>
          <w:bCs/>
          <w:sz w:val="24"/>
          <w:szCs w:val="24"/>
        </w:rPr>
        <w:t xml:space="preserve"> som partner för laddning till tjänstebilar</w:t>
      </w:r>
      <w:bookmarkStart w:id="0" w:name="_GoBack"/>
      <w:bookmarkEnd w:id="0"/>
      <w:r w:rsidR="001445C9">
        <w:rPr>
          <w:b/>
          <w:bCs/>
          <w:sz w:val="24"/>
          <w:szCs w:val="24"/>
        </w:rPr>
        <w:br/>
      </w:r>
    </w:p>
    <w:p w14:paraId="17E4E9CB" w14:textId="7FCBA3CC" w:rsidR="00054F6D" w:rsidRPr="001445C9" w:rsidRDefault="001445C9" w:rsidP="00054F6D">
      <w:pPr>
        <w:rPr>
          <w:b/>
          <w:bCs/>
          <w:sz w:val="24"/>
          <w:szCs w:val="24"/>
        </w:rPr>
      </w:pPr>
      <w:r>
        <w:rPr>
          <w:b/>
          <w:bCs/>
          <w:noProof/>
          <w:sz w:val="24"/>
          <w:szCs w:val="24"/>
        </w:rPr>
        <w:drawing>
          <wp:inline distT="0" distB="0" distL="0" distR="0" wp14:anchorId="34316E2A" wp14:editId="0E129342">
            <wp:extent cx="5039360" cy="3290570"/>
            <wp:effectExtent l="0" t="0" r="2540" b="0"/>
            <wp:docPr id="1" name="Bildobjekt 1" descr="En bild som visar himmel, utomhus, bil, mar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lease ladd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360" cy="3290570"/>
                    </a:xfrm>
                    <a:prstGeom prst="rect">
                      <a:avLst/>
                    </a:prstGeom>
                  </pic:spPr>
                </pic:pic>
              </a:graphicData>
            </a:graphic>
          </wp:inline>
        </w:drawing>
      </w:r>
      <w:bookmarkStart w:id="1" w:name="_Hlk536091149"/>
    </w:p>
    <w:p w14:paraId="43E9D17C" w14:textId="77777777" w:rsidR="00D6160A" w:rsidRPr="00996F14" w:rsidRDefault="00054F6D" w:rsidP="00054F6D">
      <w:pPr>
        <w:rPr>
          <w:b/>
          <w:bCs/>
          <w:szCs w:val="20"/>
        </w:rPr>
      </w:pPr>
      <w:proofErr w:type="spellStart"/>
      <w:r w:rsidRPr="00996F14">
        <w:rPr>
          <w:b/>
          <w:bCs/>
          <w:szCs w:val="20"/>
        </w:rPr>
        <w:t>Bee</w:t>
      </w:r>
      <w:proofErr w:type="spellEnd"/>
      <w:r w:rsidRPr="00996F14">
        <w:rPr>
          <w:b/>
          <w:bCs/>
          <w:szCs w:val="20"/>
        </w:rPr>
        <w:t xml:space="preserve"> </w:t>
      </w:r>
      <w:proofErr w:type="spellStart"/>
      <w:r w:rsidRPr="00996F14">
        <w:rPr>
          <w:b/>
          <w:bCs/>
          <w:szCs w:val="20"/>
        </w:rPr>
        <w:t>Charging</w:t>
      </w:r>
      <w:proofErr w:type="spellEnd"/>
      <w:r w:rsidRPr="00996F14">
        <w:rPr>
          <w:b/>
          <w:bCs/>
          <w:szCs w:val="20"/>
        </w:rPr>
        <w:t xml:space="preserve"> Solutions </w:t>
      </w:r>
      <w:r w:rsidR="00D6160A" w:rsidRPr="00996F14">
        <w:rPr>
          <w:b/>
          <w:bCs/>
          <w:szCs w:val="20"/>
        </w:rPr>
        <w:t>och</w:t>
      </w:r>
      <w:r w:rsidRPr="00996F14">
        <w:rPr>
          <w:b/>
          <w:bCs/>
          <w:szCs w:val="20"/>
        </w:rPr>
        <w:t xml:space="preserve"> Autolease</w:t>
      </w:r>
      <w:r w:rsidR="00D6160A" w:rsidRPr="00996F14">
        <w:rPr>
          <w:b/>
          <w:bCs/>
          <w:szCs w:val="20"/>
        </w:rPr>
        <w:t xml:space="preserve"> inleder ett samarbete kring en ny laddlösning för eldrivna </w:t>
      </w:r>
      <w:r w:rsidRPr="00996F14">
        <w:rPr>
          <w:b/>
          <w:bCs/>
          <w:szCs w:val="20"/>
        </w:rPr>
        <w:t>tjänstebilar</w:t>
      </w:r>
      <w:r w:rsidR="00D6160A" w:rsidRPr="00996F14">
        <w:rPr>
          <w:b/>
          <w:bCs/>
          <w:szCs w:val="20"/>
        </w:rPr>
        <w:t xml:space="preserve"> som förutom laddning hemma, på jobbet och längs vägen</w:t>
      </w:r>
      <w:r w:rsidR="00643543" w:rsidRPr="00996F14">
        <w:rPr>
          <w:b/>
          <w:bCs/>
          <w:szCs w:val="20"/>
        </w:rPr>
        <w:t>,</w:t>
      </w:r>
      <w:r w:rsidR="00D6160A" w:rsidRPr="00996F14">
        <w:rPr>
          <w:b/>
          <w:bCs/>
          <w:szCs w:val="20"/>
        </w:rPr>
        <w:t xml:space="preserve"> även ger </w:t>
      </w:r>
      <w:r w:rsidR="00BB01CC" w:rsidRPr="00996F14">
        <w:rPr>
          <w:b/>
          <w:bCs/>
          <w:szCs w:val="20"/>
        </w:rPr>
        <w:t>Autolease kunder</w:t>
      </w:r>
      <w:r w:rsidR="00643543" w:rsidRPr="00996F14">
        <w:rPr>
          <w:b/>
          <w:bCs/>
          <w:szCs w:val="20"/>
        </w:rPr>
        <w:t xml:space="preserve"> kontroll </w:t>
      </w:r>
      <w:r w:rsidR="00D6160A" w:rsidRPr="00996F14">
        <w:rPr>
          <w:b/>
          <w:bCs/>
          <w:szCs w:val="20"/>
        </w:rPr>
        <w:t>över laddningskostnaderna.</w:t>
      </w:r>
    </w:p>
    <w:p w14:paraId="7C16597C" w14:textId="77777777" w:rsidR="00FF4AE0" w:rsidRDefault="00BB01CC" w:rsidP="00FF4AE0">
      <w:pPr>
        <w:rPr>
          <w:szCs w:val="20"/>
        </w:rPr>
      </w:pPr>
      <w:r>
        <w:rPr>
          <w:szCs w:val="20"/>
        </w:rPr>
        <w:br/>
      </w:r>
      <w:bookmarkEnd w:id="1"/>
      <w:r w:rsidR="00FF4AE0" w:rsidRPr="00D6160A">
        <w:rPr>
          <w:szCs w:val="20"/>
        </w:rPr>
        <w:t xml:space="preserve">Samarbetet innebär att </w:t>
      </w:r>
      <w:proofErr w:type="spellStart"/>
      <w:r w:rsidR="00FF4AE0" w:rsidRPr="00D6160A">
        <w:rPr>
          <w:szCs w:val="20"/>
        </w:rPr>
        <w:t>Autolease</w:t>
      </w:r>
      <w:proofErr w:type="spellEnd"/>
      <w:r w:rsidR="00FF4AE0" w:rsidRPr="00D6160A">
        <w:rPr>
          <w:szCs w:val="20"/>
        </w:rPr>
        <w:t xml:space="preserve"> kan erbjuda sina kunder </w:t>
      </w:r>
      <w:r w:rsidR="00FF4AE0">
        <w:rPr>
          <w:szCs w:val="20"/>
        </w:rPr>
        <w:t xml:space="preserve">en helhetslösning för laddning till sina tjänstebilar såväl i förarens hem som i </w:t>
      </w:r>
      <w:proofErr w:type="spellStart"/>
      <w:r w:rsidR="00FF4AE0" w:rsidRPr="00D6160A">
        <w:rPr>
          <w:szCs w:val="20"/>
        </w:rPr>
        <w:t>Bee´s</w:t>
      </w:r>
      <w:proofErr w:type="spellEnd"/>
      <w:r w:rsidR="00FF4AE0" w:rsidRPr="00D6160A">
        <w:rPr>
          <w:szCs w:val="20"/>
        </w:rPr>
        <w:t xml:space="preserve"> publika </w:t>
      </w:r>
      <w:proofErr w:type="spellStart"/>
      <w:r w:rsidR="00FF4AE0" w:rsidRPr="00D6160A">
        <w:rPr>
          <w:szCs w:val="20"/>
        </w:rPr>
        <w:t>laddnätverk</w:t>
      </w:r>
      <w:proofErr w:type="spellEnd"/>
      <w:r w:rsidR="00FF4AE0" w:rsidRPr="00D6160A">
        <w:rPr>
          <w:szCs w:val="20"/>
        </w:rPr>
        <w:t xml:space="preserve"> </w:t>
      </w:r>
      <w:r w:rsidR="00FF4AE0">
        <w:rPr>
          <w:szCs w:val="20"/>
        </w:rPr>
        <w:t>och</w:t>
      </w:r>
      <w:r w:rsidR="00FF4AE0" w:rsidRPr="00D6160A">
        <w:rPr>
          <w:szCs w:val="20"/>
        </w:rPr>
        <w:t xml:space="preserve"> </w:t>
      </w:r>
      <w:r w:rsidR="00FF4AE0">
        <w:rPr>
          <w:szCs w:val="20"/>
        </w:rPr>
        <w:t xml:space="preserve">på arbetsplatsen. </w:t>
      </w:r>
      <w:proofErr w:type="spellStart"/>
      <w:r w:rsidR="00FF4AE0">
        <w:rPr>
          <w:szCs w:val="20"/>
        </w:rPr>
        <w:t>Bee</w:t>
      </w:r>
      <w:proofErr w:type="spellEnd"/>
      <w:r w:rsidR="00FF4AE0">
        <w:rPr>
          <w:szCs w:val="20"/>
        </w:rPr>
        <w:t xml:space="preserve"> erbjuder även</w:t>
      </w:r>
      <w:r w:rsidR="00FF4AE0" w:rsidRPr="00D6160A">
        <w:rPr>
          <w:szCs w:val="20"/>
        </w:rPr>
        <w:t xml:space="preserve"> en smidig </w:t>
      </w:r>
      <w:r w:rsidR="00FF4AE0">
        <w:rPr>
          <w:szCs w:val="20"/>
        </w:rPr>
        <w:t xml:space="preserve">och integrerad </w:t>
      </w:r>
      <w:r w:rsidR="00472B2C">
        <w:rPr>
          <w:szCs w:val="20"/>
        </w:rPr>
        <w:t>redovisning</w:t>
      </w:r>
      <w:r w:rsidR="00FF4AE0" w:rsidRPr="00D6160A">
        <w:rPr>
          <w:szCs w:val="20"/>
        </w:rPr>
        <w:t xml:space="preserve"> av </w:t>
      </w:r>
      <w:r w:rsidR="00FF4AE0">
        <w:rPr>
          <w:szCs w:val="20"/>
        </w:rPr>
        <w:t>laddnings</w:t>
      </w:r>
      <w:r w:rsidR="00FF4AE0" w:rsidRPr="00D6160A">
        <w:rPr>
          <w:szCs w:val="20"/>
        </w:rPr>
        <w:t>kostnaderna på arbetsplatsen och i det publika laddnätverket.</w:t>
      </w:r>
      <w:r w:rsidR="00FF4AE0" w:rsidRPr="0044658C">
        <w:rPr>
          <w:szCs w:val="20"/>
        </w:rPr>
        <w:t xml:space="preserve"> </w:t>
      </w:r>
      <w:r w:rsidR="00FF4AE0" w:rsidRPr="00D6160A">
        <w:rPr>
          <w:szCs w:val="20"/>
        </w:rPr>
        <w:t xml:space="preserve">Detta </w:t>
      </w:r>
      <w:r w:rsidR="00FF4AE0">
        <w:rPr>
          <w:szCs w:val="20"/>
        </w:rPr>
        <w:t>möjliggör för</w:t>
      </w:r>
      <w:r w:rsidR="00FF4AE0" w:rsidRPr="00D6160A">
        <w:rPr>
          <w:szCs w:val="20"/>
        </w:rPr>
        <w:t xml:space="preserve"> </w:t>
      </w:r>
      <w:proofErr w:type="spellStart"/>
      <w:r w:rsidR="00FF4AE0" w:rsidRPr="00D6160A">
        <w:rPr>
          <w:szCs w:val="20"/>
        </w:rPr>
        <w:t>Autolease</w:t>
      </w:r>
      <w:proofErr w:type="spellEnd"/>
      <w:r w:rsidR="00FF4AE0" w:rsidRPr="00D6160A">
        <w:rPr>
          <w:szCs w:val="20"/>
        </w:rPr>
        <w:t xml:space="preserve"> </w:t>
      </w:r>
      <w:r w:rsidR="00FF4AE0">
        <w:rPr>
          <w:szCs w:val="20"/>
        </w:rPr>
        <w:t xml:space="preserve">att </w:t>
      </w:r>
      <w:r w:rsidR="00FF4AE0" w:rsidRPr="00D6160A">
        <w:rPr>
          <w:szCs w:val="20"/>
        </w:rPr>
        <w:t xml:space="preserve">erbjuda sina kunder </w:t>
      </w:r>
      <w:r w:rsidR="00FF4AE0">
        <w:rPr>
          <w:szCs w:val="20"/>
        </w:rPr>
        <w:t>en sömlös hantering av laddning oavsett var kunder väljer att ladda</w:t>
      </w:r>
      <w:r w:rsidR="00FF4AE0" w:rsidRPr="00D6160A">
        <w:rPr>
          <w:szCs w:val="20"/>
        </w:rPr>
        <w:t xml:space="preserve"> </w:t>
      </w:r>
      <w:r w:rsidR="00FF4AE0">
        <w:rPr>
          <w:szCs w:val="20"/>
        </w:rPr>
        <w:t>sina bilar, samt en enkel redovisning av</w:t>
      </w:r>
      <w:r w:rsidR="00FF4AE0" w:rsidRPr="00D6160A">
        <w:rPr>
          <w:szCs w:val="20"/>
        </w:rPr>
        <w:t xml:space="preserve"> laddningskostnaderna</w:t>
      </w:r>
      <w:r w:rsidR="00FF4AE0">
        <w:rPr>
          <w:szCs w:val="20"/>
        </w:rPr>
        <w:t>.</w:t>
      </w:r>
    </w:p>
    <w:p w14:paraId="0073E948" w14:textId="77777777" w:rsidR="00FF4AE0" w:rsidRDefault="00FF4AE0" w:rsidP="00FF4AE0">
      <w:pPr>
        <w:pStyle w:val="Liststycke"/>
        <w:spacing w:after="0" w:line="240" w:lineRule="auto"/>
        <w:rPr>
          <w:rFonts w:eastAsia="Times New Roman" w:cstheme="minorHAnsi"/>
          <w:szCs w:val="20"/>
          <w:lang w:eastAsia="sv-SE"/>
        </w:rPr>
      </w:pPr>
    </w:p>
    <w:p w14:paraId="79C90CC0" w14:textId="77777777" w:rsidR="00FF4AE0" w:rsidRPr="00D6160A" w:rsidRDefault="00FF4AE0" w:rsidP="00FF4AE0">
      <w:pPr>
        <w:pStyle w:val="Liststycke"/>
        <w:spacing w:after="0" w:line="240" w:lineRule="auto"/>
        <w:rPr>
          <w:rFonts w:eastAsia="Times New Roman" w:cstheme="minorHAnsi"/>
          <w:szCs w:val="20"/>
          <w:lang w:eastAsia="sv-SE"/>
        </w:rPr>
      </w:pPr>
    </w:p>
    <w:p w14:paraId="30FB184A" w14:textId="7FDD4795" w:rsidR="00FF4AE0" w:rsidRPr="00525540" w:rsidRDefault="00FF4AE0" w:rsidP="00FF4AE0">
      <w:pPr>
        <w:pStyle w:val="Liststycke"/>
        <w:numPr>
          <w:ilvl w:val="0"/>
          <w:numId w:val="17"/>
        </w:numPr>
        <w:spacing w:after="0"/>
        <w:ind w:left="714" w:hanging="357"/>
        <w:rPr>
          <w:szCs w:val="20"/>
        </w:rPr>
      </w:pPr>
      <w:r w:rsidRPr="00525540">
        <w:rPr>
          <w:szCs w:val="20"/>
        </w:rPr>
        <w:t>Tjänstebilar står för en stor del av nybilsförsäljningen och är därför viktiga för Sveriges omställning från fossildrivet till eldrivet. Tillsammans med </w:t>
      </w:r>
      <w:proofErr w:type="spellStart"/>
      <w:r w:rsidRPr="00525540">
        <w:rPr>
          <w:szCs w:val="20"/>
        </w:rPr>
        <w:t>Autolease</w:t>
      </w:r>
      <w:proofErr w:type="spellEnd"/>
      <w:r w:rsidRPr="00525540">
        <w:rPr>
          <w:szCs w:val="20"/>
        </w:rPr>
        <w:t xml:space="preserve">, ett av Sveriges ledande leasingbolag med fokus på miljödrivna och framförallt eldrivna tjänstebilar, skapar vi ett samarbete som kommer göra det lätt för företag med tjänstebilsflottor att ställa om till eldrift, säger Fredrik Nordin, </w:t>
      </w:r>
      <w:r w:rsidR="008C340A">
        <w:rPr>
          <w:szCs w:val="20"/>
        </w:rPr>
        <w:t>v</w:t>
      </w:r>
      <w:r w:rsidRPr="00525540">
        <w:rPr>
          <w:szCs w:val="20"/>
        </w:rPr>
        <w:t>d på </w:t>
      </w:r>
      <w:proofErr w:type="spellStart"/>
      <w:r w:rsidRPr="00525540">
        <w:rPr>
          <w:szCs w:val="20"/>
        </w:rPr>
        <w:t>Bee</w:t>
      </w:r>
      <w:proofErr w:type="spellEnd"/>
      <w:r w:rsidRPr="00525540">
        <w:rPr>
          <w:szCs w:val="20"/>
        </w:rPr>
        <w:t xml:space="preserve"> </w:t>
      </w:r>
      <w:proofErr w:type="spellStart"/>
      <w:r w:rsidRPr="00525540">
        <w:rPr>
          <w:szCs w:val="20"/>
        </w:rPr>
        <w:t>Charging</w:t>
      </w:r>
      <w:proofErr w:type="spellEnd"/>
      <w:r w:rsidRPr="00525540">
        <w:rPr>
          <w:szCs w:val="20"/>
        </w:rPr>
        <w:t xml:space="preserve"> Solutions. </w:t>
      </w:r>
    </w:p>
    <w:p w14:paraId="2BDF9B89" w14:textId="77777777" w:rsidR="00FF4AE0" w:rsidRPr="00D6160A" w:rsidRDefault="00FF4AE0" w:rsidP="00FF4AE0">
      <w:pPr>
        <w:rPr>
          <w:szCs w:val="20"/>
        </w:rPr>
      </w:pPr>
    </w:p>
    <w:p w14:paraId="3C5EA9A4" w14:textId="36F40D5F" w:rsidR="00FF4AE0" w:rsidRPr="00D6160A" w:rsidRDefault="00FF4AE0" w:rsidP="00FF4AE0">
      <w:pPr>
        <w:rPr>
          <w:szCs w:val="20"/>
        </w:rPr>
      </w:pPr>
      <w:r>
        <w:rPr>
          <w:szCs w:val="20"/>
        </w:rPr>
        <w:t xml:space="preserve">Som en del av en helhetslösning </w:t>
      </w:r>
      <w:r w:rsidRPr="00D6160A">
        <w:rPr>
          <w:szCs w:val="20"/>
        </w:rPr>
        <w:t xml:space="preserve">levererar </w:t>
      </w:r>
      <w:proofErr w:type="spellStart"/>
      <w:r w:rsidR="00472B2C" w:rsidRPr="00D6160A">
        <w:rPr>
          <w:szCs w:val="20"/>
        </w:rPr>
        <w:t>Bee</w:t>
      </w:r>
      <w:proofErr w:type="spellEnd"/>
      <w:r w:rsidR="00472B2C" w:rsidRPr="00D6160A">
        <w:rPr>
          <w:szCs w:val="20"/>
        </w:rPr>
        <w:t xml:space="preserve"> </w:t>
      </w:r>
      <w:r w:rsidRPr="00D6160A">
        <w:rPr>
          <w:szCs w:val="20"/>
        </w:rPr>
        <w:t xml:space="preserve">en komplett </w:t>
      </w:r>
      <w:proofErr w:type="spellStart"/>
      <w:r w:rsidRPr="00D6160A">
        <w:rPr>
          <w:szCs w:val="20"/>
        </w:rPr>
        <w:t>laddlösning</w:t>
      </w:r>
      <w:proofErr w:type="spellEnd"/>
      <w:r w:rsidRPr="00D6160A">
        <w:rPr>
          <w:szCs w:val="20"/>
        </w:rPr>
        <w:t xml:space="preserve"> med smart laddbox inklusive standardinstallation i hemmet</w:t>
      </w:r>
      <w:r>
        <w:rPr>
          <w:szCs w:val="20"/>
        </w:rPr>
        <w:t xml:space="preserve"> </w:t>
      </w:r>
      <w:r w:rsidR="00472B2C">
        <w:rPr>
          <w:szCs w:val="20"/>
        </w:rPr>
        <w:t>samt</w:t>
      </w:r>
      <w:r>
        <w:rPr>
          <w:szCs w:val="20"/>
        </w:rPr>
        <w:t xml:space="preserve"> en laddlösning så att föraren kan </w:t>
      </w:r>
      <w:r>
        <w:rPr>
          <w:szCs w:val="20"/>
        </w:rPr>
        <w:lastRenderedPageBreak/>
        <w:t xml:space="preserve">ladda </w:t>
      </w:r>
      <w:r w:rsidRPr="00D6160A">
        <w:rPr>
          <w:szCs w:val="20"/>
        </w:rPr>
        <w:t>publi</w:t>
      </w:r>
      <w:r>
        <w:rPr>
          <w:szCs w:val="20"/>
        </w:rPr>
        <w:t>kt längs vägen</w:t>
      </w:r>
      <w:r w:rsidRPr="00D6160A">
        <w:rPr>
          <w:szCs w:val="20"/>
        </w:rPr>
        <w:t xml:space="preserve"> </w:t>
      </w:r>
      <w:r w:rsidR="00472B2C">
        <w:rPr>
          <w:szCs w:val="20"/>
        </w:rPr>
        <w:t>och</w:t>
      </w:r>
      <w:r w:rsidRPr="00D6160A">
        <w:rPr>
          <w:szCs w:val="20"/>
        </w:rPr>
        <w:t xml:space="preserve"> på arbetsplatsen. </w:t>
      </w:r>
      <w:proofErr w:type="spellStart"/>
      <w:r>
        <w:rPr>
          <w:szCs w:val="20"/>
        </w:rPr>
        <w:t>Bee</w:t>
      </w:r>
      <w:proofErr w:type="spellEnd"/>
      <w:r>
        <w:rPr>
          <w:szCs w:val="20"/>
        </w:rPr>
        <w:t xml:space="preserve"> tillhandahåller även underlag </w:t>
      </w:r>
      <w:r w:rsidR="00472B2C">
        <w:rPr>
          <w:szCs w:val="20"/>
        </w:rPr>
        <w:t xml:space="preserve">över laddningen </w:t>
      </w:r>
      <w:r>
        <w:rPr>
          <w:szCs w:val="20"/>
        </w:rPr>
        <w:t xml:space="preserve">och erbjuder föraren </w:t>
      </w:r>
      <w:proofErr w:type="spellStart"/>
      <w:r>
        <w:rPr>
          <w:szCs w:val="20"/>
        </w:rPr>
        <w:t>laddhjälp</w:t>
      </w:r>
      <w:proofErr w:type="spellEnd"/>
      <w:r>
        <w:rPr>
          <w:szCs w:val="20"/>
        </w:rPr>
        <w:t xml:space="preserve"> via kundservice dygnet runt.</w:t>
      </w:r>
    </w:p>
    <w:p w14:paraId="169ECE60" w14:textId="77777777" w:rsidR="00FF4AE0" w:rsidRPr="00D6160A" w:rsidRDefault="00FF4AE0" w:rsidP="00FF4AE0">
      <w:pPr>
        <w:rPr>
          <w:szCs w:val="20"/>
        </w:rPr>
      </w:pPr>
    </w:p>
    <w:p w14:paraId="655FEB86" w14:textId="77777777" w:rsidR="00FF4AE0" w:rsidRPr="00FF4AE0" w:rsidRDefault="00FF4AE0" w:rsidP="00FF4AE0">
      <w:pPr>
        <w:pStyle w:val="Liststycke"/>
        <w:numPr>
          <w:ilvl w:val="0"/>
          <w:numId w:val="17"/>
        </w:numPr>
        <w:rPr>
          <w:color w:val="000000" w:themeColor="text1"/>
          <w:szCs w:val="20"/>
        </w:rPr>
      </w:pPr>
      <w:r w:rsidRPr="00FF4AE0">
        <w:rPr>
          <w:color w:val="000000" w:themeColor="text1"/>
          <w:szCs w:val="20"/>
        </w:rPr>
        <w:t xml:space="preserve">Vi ser ett stort värde i </w:t>
      </w:r>
      <w:proofErr w:type="spellStart"/>
      <w:r w:rsidRPr="00FF4AE0">
        <w:rPr>
          <w:color w:val="000000" w:themeColor="text1"/>
          <w:szCs w:val="20"/>
        </w:rPr>
        <w:t>Bee´s</w:t>
      </w:r>
      <w:proofErr w:type="spellEnd"/>
      <w:r w:rsidRPr="00FF4AE0">
        <w:rPr>
          <w:color w:val="000000" w:themeColor="text1"/>
          <w:szCs w:val="20"/>
        </w:rPr>
        <w:t xml:space="preserve"> breda </w:t>
      </w:r>
      <w:proofErr w:type="spellStart"/>
      <w:r w:rsidRPr="00FF4AE0">
        <w:rPr>
          <w:color w:val="000000" w:themeColor="text1"/>
          <w:szCs w:val="20"/>
        </w:rPr>
        <w:t>laddnätverk</w:t>
      </w:r>
      <w:proofErr w:type="spellEnd"/>
      <w:r w:rsidRPr="00FF4AE0">
        <w:rPr>
          <w:color w:val="000000" w:themeColor="text1"/>
          <w:szCs w:val="20"/>
        </w:rPr>
        <w:t xml:space="preserve"> och jämte detta en bra produkt- och </w:t>
      </w:r>
      <w:proofErr w:type="spellStart"/>
      <w:r w:rsidRPr="00FF4AE0">
        <w:rPr>
          <w:color w:val="000000" w:themeColor="text1"/>
          <w:szCs w:val="20"/>
        </w:rPr>
        <w:t>tjänstemix</w:t>
      </w:r>
      <w:proofErr w:type="spellEnd"/>
      <w:r w:rsidRPr="00FF4AE0">
        <w:rPr>
          <w:color w:val="000000" w:themeColor="text1"/>
          <w:szCs w:val="20"/>
        </w:rPr>
        <w:t xml:space="preserve"> som vi tror tilltalar många av våra kundföretag och förare som nu ger sig in på resan mot full elektrifiering och en mer hållbar transportlösning, säger Mats Silfver, Country Manager på </w:t>
      </w:r>
      <w:proofErr w:type="spellStart"/>
      <w:r w:rsidRPr="00FF4AE0">
        <w:rPr>
          <w:color w:val="000000" w:themeColor="text1"/>
          <w:szCs w:val="20"/>
        </w:rPr>
        <w:t>Autolease</w:t>
      </w:r>
      <w:proofErr w:type="spellEnd"/>
      <w:r w:rsidRPr="00FF4AE0">
        <w:rPr>
          <w:color w:val="000000" w:themeColor="text1"/>
          <w:szCs w:val="20"/>
        </w:rPr>
        <w:t xml:space="preserve"> i Sverige. </w:t>
      </w:r>
    </w:p>
    <w:p w14:paraId="2BDB6BCB" w14:textId="77777777" w:rsidR="00FF4AE0" w:rsidRPr="00D6160A" w:rsidRDefault="00FF4AE0" w:rsidP="00FF4AE0">
      <w:pPr>
        <w:pStyle w:val="Liststycke"/>
        <w:rPr>
          <w:szCs w:val="20"/>
        </w:rPr>
      </w:pPr>
    </w:p>
    <w:p w14:paraId="2399B721" w14:textId="48A8A3C7" w:rsidR="00DD2EEC" w:rsidRDefault="00530BF1" w:rsidP="00FF4AE0">
      <w:pPr>
        <w:rPr>
          <w:b/>
          <w:bCs/>
          <w:szCs w:val="20"/>
        </w:rPr>
      </w:pPr>
      <w:r w:rsidRPr="00530BF1">
        <w:rPr>
          <w:szCs w:val="20"/>
        </w:rPr>
        <w:t xml:space="preserve">Samarbetet är redan igång och de första kunderna har implementerat </w:t>
      </w:r>
      <w:proofErr w:type="spellStart"/>
      <w:r w:rsidRPr="00530BF1">
        <w:rPr>
          <w:szCs w:val="20"/>
        </w:rPr>
        <w:t>laddlösningen</w:t>
      </w:r>
      <w:proofErr w:type="spellEnd"/>
      <w:r w:rsidRPr="00530BF1">
        <w:rPr>
          <w:szCs w:val="20"/>
        </w:rPr>
        <w:t xml:space="preserve"> för sina tjänstebilar.</w:t>
      </w:r>
    </w:p>
    <w:p w14:paraId="5B13391D" w14:textId="1DD93CD9" w:rsidR="00DD2EEC" w:rsidRPr="00593304" w:rsidRDefault="00DD2EEC" w:rsidP="00FF4AE0">
      <w:pPr>
        <w:rPr>
          <w:szCs w:val="20"/>
        </w:rPr>
      </w:pPr>
      <w:r w:rsidRPr="00DD2EEC">
        <w:rPr>
          <w:b/>
          <w:bCs/>
          <w:szCs w:val="20"/>
        </w:rPr>
        <w:t>För mer information:</w:t>
      </w:r>
      <w:r>
        <w:rPr>
          <w:b/>
          <w:bCs/>
          <w:szCs w:val="20"/>
        </w:rPr>
        <w:br/>
      </w:r>
      <w:r w:rsidRPr="00593304">
        <w:rPr>
          <w:szCs w:val="20"/>
        </w:rPr>
        <w:t xml:space="preserve">Johan </w:t>
      </w:r>
      <w:proofErr w:type="spellStart"/>
      <w:r w:rsidRPr="00593304">
        <w:rPr>
          <w:szCs w:val="20"/>
        </w:rPr>
        <w:t>Flodberg</w:t>
      </w:r>
      <w:proofErr w:type="spellEnd"/>
      <w:r w:rsidRPr="00593304">
        <w:rPr>
          <w:szCs w:val="20"/>
        </w:rPr>
        <w:t xml:space="preserve">, </w:t>
      </w:r>
      <w:proofErr w:type="spellStart"/>
      <w:r w:rsidRPr="00593304">
        <w:rPr>
          <w:szCs w:val="20"/>
        </w:rPr>
        <w:t>Key</w:t>
      </w:r>
      <w:proofErr w:type="spellEnd"/>
      <w:r w:rsidRPr="00593304">
        <w:rPr>
          <w:szCs w:val="20"/>
        </w:rPr>
        <w:t xml:space="preserve"> </w:t>
      </w:r>
      <w:proofErr w:type="spellStart"/>
      <w:r w:rsidRPr="00593304">
        <w:rPr>
          <w:szCs w:val="20"/>
        </w:rPr>
        <w:t>Account</w:t>
      </w:r>
      <w:proofErr w:type="spellEnd"/>
      <w:r w:rsidRPr="00593304">
        <w:rPr>
          <w:szCs w:val="20"/>
        </w:rPr>
        <w:t xml:space="preserve"> Manager </w:t>
      </w:r>
      <w:proofErr w:type="spellStart"/>
      <w:r w:rsidRPr="00593304">
        <w:rPr>
          <w:szCs w:val="20"/>
        </w:rPr>
        <w:t>Bee</w:t>
      </w:r>
      <w:proofErr w:type="spellEnd"/>
      <w:r w:rsidRPr="00593304">
        <w:rPr>
          <w:szCs w:val="20"/>
        </w:rPr>
        <w:t xml:space="preserve"> </w:t>
      </w:r>
      <w:proofErr w:type="spellStart"/>
      <w:r w:rsidRPr="00593304">
        <w:rPr>
          <w:szCs w:val="20"/>
        </w:rPr>
        <w:t>Charging</w:t>
      </w:r>
      <w:proofErr w:type="spellEnd"/>
      <w:r w:rsidRPr="00593304">
        <w:rPr>
          <w:szCs w:val="20"/>
        </w:rPr>
        <w:t xml:space="preserve"> Solutions, telefon: 070 0033944</w:t>
      </w:r>
    </w:p>
    <w:p w14:paraId="0B82FC5C" w14:textId="29DA9C5E" w:rsidR="00DD2EEC" w:rsidRPr="00593304" w:rsidRDefault="00593304" w:rsidP="00FF4AE0">
      <w:pPr>
        <w:rPr>
          <w:b/>
          <w:bCs/>
          <w:szCs w:val="20"/>
        </w:rPr>
      </w:pPr>
      <w:r w:rsidRPr="00593304">
        <w:rPr>
          <w:szCs w:val="20"/>
        </w:rPr>
        <w:t xml:space="preserve">Nathalie Kinell, </w:t>
      </w:r>
      <w:proofErr w:type="spellStart"/>
      <w:r w:rsidR="00223821" w:rsidRPr="00223821">
        <w:rPr>
          <w:szCs w:val="20"/>
        </w:rPr>
        <w:t>CMO</w:t>
      </w:r>
      <w:proofErr w:type="spellEnd"/>
      <w:r w:rsidR="00223821">
        <w:rPr>
          <w:szCs w:val="20"/>
        </w:rPr>
        <w:t xml:space="preserve">, </w:t>
      </w:r>
      <w:proofErr w:type="spellStart"/>
      <w:r w:rsidRPr="00593304">
        <w:rPr>
          <w:szCs w:val="20"/>
        </w:rPr>
        <w:t>Bee</w:t>
      </w:r>
      <w:proofErr w:type="spellEnd"/>
      <w:r w:rsidRPr="00593304">
        <w:rPr>
          <w:szCs w:val="20"/>
        </w:rPr>
        <w:t xml:space="preserve"> </w:t>
      </w:r>
      <w:proofErr w:type="spellStart"/>
      <w:r w:rsidRPr="00593304">
        <w:rPr>
          <w:szCs w:val="20"/>
        </w:rPr>
        <w:t>Charging</w:t>
      </w:r>
      <w:proofErr w:type="spellEnd"/>
      <w:r w:rsidRPr="00593304">
        <w:rPr>
          <w:szCs w:val="20"/>
        </w:rPr>
        <w:t xml:space="preserve"> Solutions</w:t>
      </w:r>
      <w:r>
        <w:rPr>
          <w:szCs w:val="20"/>
        </w:rPr>
        <w:t xml:space="preserve">, </w:t>
      </w:r>
      <w:r w:rsidRPr="00593304">
        <w:rPr>
          <w:szCs w:val="20"/>
        </w:rPr>
        <w:t>telefon: 070 00339</w:t>
      </w:r>
      <w:r>
        <w:rPr>
          <w:szCs w:val="20"/>
        </w:rPr>
        <w:t>11</w:t>
      </w:r>
    </w:p>
    <w:p w14:paraId="3B17FB56" w14:textId="77777777" w:rsidR="00DD2EEC" w:rsidRPr="00593304" w:rsidRDefault="00DD2EEC" w:rsidP="00FF4AE0">
      <w:pPr>
        <w:rPr>
          <w:szCs w:val="20"/>
        </w:rPr>
      </w:pPr>
    </w:p>
    <w:p w14:paraId="2211E8A3" w14:textId="77777777" w:rsidR="00142663" w:rsidRPr="00593304" w:rsidRDefault="00142663" w:rsidP="00484C3B">
      <w:pPr>
        <w:pStyle w:val="Ingetavstnd"/>
        <w:rPr>
          <w:sz w:val="20"/>
          <w:szCs w:val="20"/>
        </w:rPr>
      </w:pPr>
    </w:p>
    <w:sectPr w:rsidR="00142663" w:rsidRPr="00593304" w:rsidSect="004D1C59">
      <w:headerReference w:type="default" r:id="rId9"/>
      <w:footerReference w:type="default" r:id="rId10"/>
      <w:footerReference w:type="first" r:id="rId11"/>
      <w:type w:val="continuous"/>
      <w:pgSz w:w="11906" w:h="16838"/>
      <w:pgMar w:top="1134" w:right="1985" w:bottom="1985" w:left="1985"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8E35" w14:textId="77777777" w:rsidR="00CC5AC9" w:rsidRDefault="00CC5AC9" w:rsidP="00ED6C6F">
      <w:pPr>
        <w:spacing w:after="0" w:line="240" w:lineRule="auto"/>
      </w:pPr>
      <w:r>
        <w:separator/>
      </w:r>
    </w:p>
  </w:endnote>
  <w:endnote w:type="continuationSeparator" w:id="0">
    <w:p w14:paraId="44A5CD9D" w14:textId="77777777" w:rsidR="00CC5AC9" w:rsidRDefault="00CC5AC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93" w:type="dxa"/>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5"/>
      <w:gridCol w:w="2072"/>
      <w:gridCol w:w="2198"/>
      <w:gridCol w:w="2718"/>
    </w:tblGrid>
    <w:tr w:rsidR="00F24710" w14:paraId="741266DD" w14:textId="77777777" w:rsidTr="00F24710">
      <w:trPr>
        <w:trHeight w:val="231"/>
      </w:trPr>
      <w:tc>
        <w:tcPr>
          <w:tcW w:w="2105" w:type="dxa"/>
          <w:vMerge w:val="restart"/>
        </w:tcPr>
        <w:p w14:paraId="3A1B17EE" w14:textId="77777777" w:rsidR="00F24710" w:rsidRDefault="00F24710" w:rsidP="00F24710">
          <w:pPr>
            <w:pStyle w:val="Sidfot"/>
          </w:pPr>
          <w:r>
            <w:rPr>
              <w:noProof/>
              <w:lang w:eastAsia="sv-SE"/>
            </w:rPr>
            <w:drawing>
              <wp:inline distT="0" distB="0" distL="0" distR="0" wp14:anchorId="4CEDB1F1" wp14:editId="55D05579">
                <wp:extent cx="859790" cy="395605"/>
                <wp:effectExtent l="0" t="0" r="0" b="444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121_Bee_Brevmall_Word.png"/>
                        <pic:cNvPicPr/>
                      </pic:nvPicPr>
                      <pic:blipFill>
                        <a:blip r:embed="rId1">
                          <a:extLst>
                            <a:ext uri="{28A0092B-C50C-407E-A947-70E740481C1C}">
                              <a14:useLocalDpi xmlns:a14="http://schemas.microsoft.com/office/drawing/2010/main" val="0"/>
                            </a:ext>
                          </a:extLst>
                        </a:blip>
                        <a:stretch>
                          <a:fillRect/>
                        </a:stretch>
                      </pic:blipFill>
                      <pic:spPr>
                        <a:xfrm>
                          <a:off x="0" y="0"/>
                          <a:ext cx="859790" cy="395605"/>
                        </a:xfrm>
                        <a:prstGeom prst="rect">
                          <a:avLst/>
                        </a:prstGeom>
                      </pic:spPr>
                    </pic:pic>
                  </a:graphicData>
                </a:graphic>
              </wp:inline>
            </w:drawing>
          </w:r>
        </w:p>
      </w:tc>
      <w:tc>
        <w:tcPr>
          <w:tcW w:w="6988" w:type="dxa"/>
          <w:gridSpan w:val="3"/>
        </w:tcPr>
        <w:p w14:paraId="3C71C7FF" w14:textId="77777777" w:rsidR="00F24710" w:rsidRDefault="00F24710" w:rsidP="00F24710">
          <w:pPr>
            <w:pStyle w:val="Sidfot"/>
          </w:pPr>
        </w:p>
      </w:tc>
    </w:tr>
    <w:tr w:rsidR="00F24710" w14:paraId="797DD348" w14:textId="77777777" w:rsidTr="00F24710">
      <w:trPr>
        <w:trHeight w:val="204"/>
      </w:trPr>
      <w:tc>
        <w:tcPr>
          <w:tcW w:w="2105" w:type="dxa"/>
          <w:vMerge/>
        </w:tcPr>
        <w:p w14:paraId="01011557" w14:textId="77777777" w:rsidR="00F24710" w:rsidRDefault="00F24710" w:rsidP="00F24710">
          <w:pPr>
            <w:pStyle w:val="Sidfot"/>
          </w:pPr>
        </w:p>
      </w:tc>
      <w:tc>
        <w:tcPr>
          <w:tcW w:w="2072" w:type="dxa"/>
        </w:tcPr>
        <w:p w14:paraId="219C5132" w14:textId="77777777" w:rsidR="00F24710" w:rsidRDefault="00F24710" w:rsidP="00F24710">
          <w:pPr>
            <w:pStyle w:val="Sidfot"/>
          </w:pPr>
          <w:proofErr w:type="spellStart"/>
          <w:r>
            <w:t>Bee</w:t>
          </w:r>
          <w:proofErr w:type="spellEnd"/>
          <w:r>
            <w:t xml:space="preserve"> </w:t>
          </w:r>
          <w:proofErr w:type="spellStart"/>
          <w:r>
            <w:t>Charging</w:t>
          </w:r>
          <w:proofErr w:type="spellEnd"/>
          <w:r>
            <w:t xml:space="preserve"> Solutions</w:t>
          </w:r>
        </w:p>
      </w:tc>
      <w:tc>
        <w:tcPr>
          <w:tcW w:w="2198" w:type="dxa"/>
        </w:tcPr>
        <w:p w14:paraId="04E3B38D" w14:textId="77777777" w:rsidR="00F24710" w:rsidRDefault="00F24710" w:rsidP="00F24710">
          <w:pPr>
            <w:pStyle w:val="Sidfot"/>
          </w:pPr>
          <w:r w:rsidRPr="002C5985">
            <w:t>Södra Stenbocksgatan 77</w:t>
          </w:r>
        </w:p>
      </w:tc>
      <w:tc>
        <w:tcPr>
          <w:tcW w:w="2718" w:type="dxa"/>
        </w:tcPr>
        <w:p w14:paraId="2E6BD2AC" w14:textId="77777777" w:rsidR="00F24710" w:rsidRDefault="00F24710" w:rsidP="00F24710">
          <w:pPr>
            <w:pStyle w:val="Sidfot"/>
          </w:pPr>
          <w:r w:rsidRPr="002C5985">
            <w:t>info@bee.se</w:t>
          </w:r>
        </w:p>
      </w:tc>
    </w:tr>
    <w:tr w:rsidR="00F24710" w14:paraId="62D05C4F" w14:textId="77777777" w:rsidTr="00F24710">
      <w:trPr>
        <w:trHeight w:val="136"/>
      </w:trPr>
      <w:tc>
        <w:tcPr>
          <w:tcW w:w="2105" w:type="dxa"/>
          <w:vMerge/>
        </w:tcPr>
        <w:p w14:paraId="6B1F5B97" w14:textId="77777777" w:rsidR="00F24710" w:rsidRDefault="00F24710" w:rsidP="00F24710">
          <w:pPr>
            <w:pStyle w:val="Sidfot"/>
          </w:pPr>
        </w:p>
      </w:tc>
      <w:tc>
        <w:tcPr>
          <w:tcW w:w="2072" w:type="dxa"/>
        </w:tcPr>
        <w:p w14:paraId="2D099DC7" w14:textId="77777777" w:rsidR="00F24710" w:rsidRDefault="00F24710" w:rsidP="00F24710">
          <w:pPr>
            <w:pStyle w:val="Sidfot"/>
          </w:pPr>
          <w:r w:rsidRPr="002C5985">
            <w:t>+46 70 00 33 900</w:t>
          </w:r>
        </w:p>
      </w:tc>
      <w:tc>
        <w:tcPr>
          <w:tcW w:w="2198" w:type="dxa"/>
        </w:tcPr>
        <w:p w14:paraId="64F6A0C0" w14:textId="77777777" w:rsidR="00F24710" w:rsidRDefault="00F24710" w:rsidP="00F24710">
          <w:pPr>
            <w:pStyle w:val="Sidfot"/>
          </w:pPr>
          <w:r w:rsidRPr="002C5985">
            <w:t>SE-252 47 Helsingborg</w:t>
          </w:r>
        </w:p>
      </w:tc>
      <w:tc>
        <w:tcPr>
          <w:tcW w:w="2718" w:type="dxa"/>
        </w:tcPr>
        <w:p w14:paraId="6481CE33" w14:textId="77777777" w:rsidR="00F24710" w:rsidRDefault="00F24710" w:rsidP="00F24710">
          <w:pPr>
            <w:pStyle w:val="Sidfot"/>
          </w:pPr>
          <w:r w:rsidRPr="002C5985">
            <w:t>bee.se</w:t>
          </w:r>
        </w:p>
      </w:tc>
    </w:tr>
  </w:tbl>
  <w:p w14:paraId="6E721E1C" w14:textId="77777777" w:rsidR="00F24710" w:rsidRDefault="00F247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93" w:type="dxa"/>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05"/>
      <w:gridCol w:w="2072"/>
      <w:gridCol w:w="2198"/>
      <w:gridCol w:w="2718"/>
    </w:tblGrid>
    <w:tr w:rsidR="00CA6814" w14:paraId="74B13600" w14:textId="77777777" w:rsidTr="000A7D6B">
      <w:trPr>
        <w:trHeight w:val="231"/>
      </w:trPr>
      <w:tc>
        <w:tcPr>
          <w:tcW w:w="2105" w:type="dxa"/>
          <w:vMerge w:val="restart"/>
        </w:tcPr>
        <w:p w14:paraId="553B8701" w14:textId="77777777" w:rsidR="00CA6814" w:rsidRDefault="00CA6814" w:rsidP="00CA6814">
          <w:pPr>
            <w:pStyle w:val="Sidfot"/>
          </w:pPr>
          <w:r>
            <w:rPr>
              <w:noProof/>
              <w:lang w:eastAsia="sv-SE"/>
            </w:rPr>
            <w:drawing>
              <wp:inline distT="0" distB="0" distL="0" distR="0" wp14:anchorId="346BE484" wp14:editId="2A2A6276">
                <wp:extent cx="859790" cy="395605"/>
                <wp:effectExtent l="0" t="0" r="0" b="4445"/>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0121_Bee_Brevmall_Word.png"/>
                        <pic:cNvPicPr/>
                      </pic:nvPicPr>
                      <pic:blipFill>
                        <a:blip r:embed="rId1">
                          <a:extLst>
                            <a:ext uri="{28A0092B-C50C-407E-A947-70E740481C1C}">
                              <a14:useLocalDpi xmlns:a14="http://schemas.microsoft.com/office/drawing/2010/main" val="0"/>
                            </a:ext>
                          </a:extLst>
                        </a:blip>
                        <a:stretch>
                          <a:fillRect/>
                        </a:stretch>
                      </pic:blipFill>
                      <pic:spPr>
                        <a:xfrm>
                          <a:off x="0" y="0"/>
                          <a:ext cx="859790" cy="395605"/>
                        </a:xfrm>
                        <a:prstGeom prst="rect">
                          <a:avLst/>
                        </a:prstGeom>
                      </pic:spPr>
                    </pic:pic>
                  </a:graphicData>
                </a:graphic>
              </wp:inline>
            </w:drawing>
          </w:r>
        </w:p>
      </w:tc>
      <w:tc>
        <w:tcPr>
          <w:tcW w:w="6988" w:type="dxa"/>
          <w:gridSpan w:val="3"/>
        </w:tcPr>
        <w:p w14:paraId="67B70E6C" w14:textId="77777777" w:rsidR="00CA6814" w:rsidRDefault="00CA6814" w:rsidP="00CA6814">
          <w:pPr>
            <w:pStyle w:val="Sidfot"/>
          </w:pPr>
        </w:p>
      </w:tc>
    </w:tr>
    <w:tr w:rsidR="00CA6814" w14:paraId="744DA70A" w14:textId="77777777" w:rsidTr="000A7D6B">
      <w:trPr>
        <w:trHeight w:val="204"/>
      </w:trPr>
      <w:tc>
        <w:tcPr>
          <w:tcW w:w="2105" w:type="dxa"/>
          <w:vMerge/>
        </w:tcPr>
        <w:p w14:paraId="4D718600" w14:textId="77777777" w:rsidR="00CA6814" w:rsidRDefault="00CA6814" w:rsidP="00CA6814">
          <w:pPr>
            <w:pStyle w:val="Sidfot"/>
          </w:pPr>
        </w:p>
      </w:tc>
      <w:tc>
        <w:tcPr>
          <w:tcW w:w="2072" w:type="dxa"/>
        </w:tcPr>
        <w:p w14:paraId="172E8C56" w14:textId="77777777" w:rsidR="00CA6814" w:rsidRDefault="00CA6814" w:rsidP="00CA6814">
          <w:pPr>
            <w:pStyle w:val="Sidfot"/>
          </w:pPr>
          <w:proofErr w:type="spellStart"/>
          <w:r>
            <w:t>Bee</w:t>
          </w:r>
          <w:proofErr w:type="spellEnd"/>
          <w:r>
            <w:t xml:space="preserve"> </w:t>
          </w:r>
          <w:proofErr w:type="spellStart"/>
          <w:r>
            <w:t>Charging</w:t>
          </w:r>
          <w:proofErr w:type="spellEnd"/>
          <w:r>
            <w:t xml:space="preserve"> Solutions</w:t>
          </w:r>
        </w:p>
      </w:tc>
      <w:tc>
        <w:tcPr>
          <w:tcW w:w="2198" w:type="dxa"/>
        </w:tcPr>
        <w:p w14:paraId="6FCA8D04" w14:textId="77777777" w:rsidR="00CA6814" w:rsidRDefault="00CA6814" w:rsidP="00CA6814">
          <w:pPr>
            <w:pStyle w:val="Sidfot"/>
          </w:pPr>
          <w:r w:rsidRPr="002C5985">
            <w:t>Södra Stenbocksgatan 77</w:t>
          </w:r>
        </w:p>
      </w:tc>
      <w:tc>
        <w:tcPr>
          <w:tcW w:w="2718" w:type="dxa"/>
        </w:tcPr>
        <w:p w14:paraId="4890C11F" w14:textId="77777777" w:rsidR="00CA6814" w:rsidRDefault="00CA6814" w:rsidP="00CA6814">
          <w:pPr>
            <w:pStyle w:val="Sidfot"/>
          </w:pPr>
          <w:r w:rsidRPr="002C5985">
            <w:t>info@bee.se</w:t>
          </w:r>
        </w:p>
      </w:tc>
    </w:tr>
    <w:tr w:rsidR="00CA6814" w14:paraId="05D6B96C" w14:textId="77777777" w:rsidTr="000A7D6B">
      <w:trPr>
        <w:trHeight w:val="136"/>
      </w:trPr>
      <w:tc>
        <w:tcPr>
          <w:tcW w:w="2105" w:type="dxa"/>
          <w:vMerge/>
        </w:tcPr>
        <w:p w14:paraId="620E103C" w14:textId="77777777" w:rsidR="00CA6814" w:rsidRDefault="00CA6814" w:rsidP="00CA6814">
          <w:pPr>
            <w:pStyle w:val="Sidfot"/>
          </w:pPr>
        </w:p>
      </w:tc>
      <w:tc>
        <w:tcPr>
          <w:tcW w:w="2072" w:type="dxa"/>
        </w:tcPr>
        <w:p w14:paraId="5091B353" w14:textId="77777777" w:rsidR="00CA6814" w:rsidRDefault="00CA6814" w:rsidP="00CA6814">
          <w:pPr>
            <w:pStyle w:val="Sidfot"/>
          </w:pPr>
          <w:r w:rsidRPr="002C5985">
            <w:t>+46 70 00 33 900</w:t>
          </w:r>
        </w:p>
      </w:tc>
      <w:tc>
        <w:tcPr>
          <w:tcW w:w="2198" w:type="dxa"/>
        </w:tcPr>
        <w:p w14:paraId="009955B7" w14:textId="77777777" w:rsidR="00CA6814" w:rsidRDefault="00CA6814" w:rsidP="00CA6814">
          <w:pPr>
            <w:pStyle w:val="Sidfot"/>
          </w:pPr>
          <w:r w:rsidRPr="002C5985">
            <w:t>SE-252 47 Helsingborg</w:t>
          </w:r>
        </w:p>
      </w:tc>
      <w:tc>
        <w:tcPr>
          <w:tcW w:w="2718" w:type="dxa"/>
        </w:tcPr>
        <w:p w14:paraId="157A09CD" w14:textId="77777777" w:rsidR="00CA6814" w:rsidRDefault="00CA6814" w:rsidP="00CA6814">
          <w:pPr>
            <w:pStyle w:val="Sidfot"/>
          </w:pPr>
          <w:r w:rsidRPr="002C5985">
            <w:t>bee.se</w:t>
          </w:r>
        </w:p>
      </w:tc>
    </w:tr>
  </w:tbl>
  <w:p w14:paraId="199408D7" w14:textId="77777777" w:rsidR="00CA6814" w:rsidRDefault="00CA68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F81D" w14:textId="77777777" w:rsidR="00CC5AC9" w:rsidRDefault="00CC5AC9" w:rsidP="00ED6C6F">
      <w:pPr>
        <w:spacing w:after="0" w:line="240" w:lineRule="auto"/>
      </w:pPr>
      <w:r>
        <w:separator/>
      </w:r>
    </w:p>
  </w:footnote>
  <w:footnote w:type="continuationSeparator" w:id="0">
    <w:p w14:paraId="222F95FA" w14:textId="77777777" w:rsidR="00CC5AC9" w:rsidRDefault="00CC5AC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7CA1" w14:textId="77777777" w:rsidR="009B6385" w:rsidRDefault="009B6385" w:rsidP="00484C3B">
    <w:pPr>
      <w:pStyle w:val="Sidhuvud"/>
      <w:spacing w:after="1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0605EC"/>
    <w:multiLevelType w:val="hybridMultilevel"/>
    <w:tmpl w:val="15C8F8E6"/>
    <w:lvl w:ilvl="0" w:tplc="BE7E6D50">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6D"/>
    <w:rsid w:val="00004BBE"/>
    <w:rsid w:val="000201E1"/>
    <w:rsid w:val="00023CF5"/>
    <w:rsid w:val="00024FC3"/>
    <w:rsid w:val="000304A9"/>
    <w:rsid w:val="00053460"/>
    <w:rsid w:val="00054F6D"/>
    <w:rsid w:val="00081E07"/>
    <w:rsid w:val="000C462C"/>
    <w:rsid w:val="000D29F7"/>
    <w:rsid w:val="000D4286"/>
    <w:rsid w:val="0011207E"/>
    <w:rsid w:val="00122F29"/>
    <w:rsid w:val="00142663"/>
    <w:rsid w:val="001445C9"/>
    <w:rsid w:val="00145DBE"/>
    <w:rsid w:val="001B4BB9"/>
    <w:rsid w:val="002134A1"/>
    <w:rsid w:val="00220B93"/>
    <w:rsid w:val="00223821"/>
    <w:rsid w:val="002346A2"/>
    <w:rsid w:val="002A223C"/>
    <w:rsid w:val="002C5985"/>
    <w:rsid w:val="002D39F3"/>
    <w:rsid w:val="002E3140"/>
    <w:rsid w:val="002E4A01"/>
    <w:rsid w:val="002F7366"/>
    <w:rsid w:val="003977E2"/>
    <w:rsid w:val="003A0FEC"/>
    <w:rsid w:val="003E16CB"/>
    <w:rsid w:val="004112D3"/>
    <w:rsid w:val="00412C14"/>
    <w:rsid w:val="0044658C"/>
    <w:rsid w:val="004539FA"/>
    <w:rsid w:val="00463F60"/>
    <w:rsid w:val="00466ABB"/>
    <w:rsid w:val="00472B2C"/>
    <w:rsid w:val="00481060"/>
    <w:rsid w:val="00483F66"/>
    <w:rsid w:val="00484C3B"/>
    <w:rsid w:val="00496C1D"/>
    <w:rsid w:val="004D1C59"/>
    <w:rsid w:val="004E0B05"/>
    <w:rsid w:val="00530BF1"/>
    <w:rsid w:val="005353C1"/>
    <w:rsid w:val="005640F0"/>
    <w:rsid w:val="005663C5"/>
    <w:rsid w:val="00570FEA"/>
    <w:rsid w:val="00593304"/>
    <w:rsid w:val="00594D98"/>
    <w:rsid w:val="005A403A"/>
    <w:rsid w:val="005F29FB"/>
    <w:rsid w:val="005F582C"/>
    <w:rsid w:val="006119F8"/>
    <w:rsid w:val="006137D6"/>
    <w:rsid w:val="00624A77"/>
    <w:rsid w:val="00643543"/>
    <w:rsid w:val="00684A90"/>
    <w:rsid w:val="006A60A8"/>
    <w:rsid w:val="006B6C41"/>
    <w:rsid w:val="006C5868"/>
    <w:rsid w:val="006E43A5"/>
    <w:rsid w:val="006F4568"/>
    <w:rsid w:val="00730270"/>
    <w:rsid w:val="00744310"/>
    <w:rsid w:val="00746CAC"/>
    <w:rsid w:val="007829D2"/>
    <w:rsid w:val="00783074"/>
    <w:rsid w:val="00794293"/>
    <w:rsid w:val="007A0B53"/>
    <w:rsid w:val="007A1D77"/>
    <w:rsid w:val="007A7335"/>
    <w:rsid w:val="007B58EA"/>
    <w:rsid w:val="007B634A"/>
    <w:rsid w:val="007E16FA"/>
    <w:rsid w:val="007E54C4"/>
    <w:rsid w:val="00822860"/>
    <w:rsid w:val="00834506"/>
    <w:rsid w:val="00846D82"/>
    <w:rsid w:val="008574B7"/>
    <w:rsid w:val="00875CBE"/>
    <w:rsid w:val="008B5961"/>
    <w:rsid w:val="008C340A"/>
    <w:rsid w:val="008C5285"/>
    <w:rsid w:val="009255D9"/>
    <w:rsid w:val="00937848"/>
    <w:rsid w:val="00966C8A"/>
    <w:rsid w:val="00976057"/>
    <w:rsid w:val="00996F14"/>
    <w:rsid w:val="009A172F"/>
    <w:rsid w:val="009B2791"/>
    <w:rsid w:val="009B6385"/>
    <w:rsid w:val="009D1135"/>
    <w:rsid w:val="009E6EF9"/>
    <w:rsid w:val="009E7F82"/>
    <w:rsid w:val="009F705D"/>
    <w:rsid w:val="00A23320"/>
    <w:rsid w:val="00A51CEF"/>
    <w:rsid w:val="00A809CA"/>
    <w:rsid w:val="00AB4E7D"/>
    <w:rsid w:val="00AD354E"/>
    <w:rsid w:val="00AD5832"/>
    <w:rsid w:val="00AE0AEF"/>
    <w:rsid w:val="00AF1C33"/>
    <w:rsid w:val="00AF5B57"/>
    <w:rsid w:val="00AF7B8B"/>
    <w:rsid w:val="00B05ADD"/>
    <w:rsid w:val="00B30455"/>
    <w:rsid w:val="00B418D4"/>
    <w:rsid w:val="00B4285A"/>
    <w:rsid w:val="00B71B19"/>
    <w:rsid w:val="00BB01CC"/>
    <w:rsid w:val="00BB48AC"/>
    <w:rsid w:val="00BC2114"/>
    <w:rsid w:val="00BF7171"/>
    <w:rsid w:val="00C079B5"/>
    <w:rsid w:val="00C4216C"/>
    <w:rsid w:val="00C64030"/>
    <w:rsid w:val="00C647FC"/>
    <w:rsid w:val="00C73694"/>
    <w:rsid w:val="00CA646B"/>
    <w:rsid w:val="00CA6814"/>
    <w:rsid w:val="00CC5AC9"/>
    <w:rsid w:val="00CC5E38"/>
    <w:rsid w:val="00D070FF"/>
    <w:rsid w:val="00D2298A"/>
    <w:rsid w:val="00D4771B"/>
    <w:rsid w:val="00D4779E"/>
    <w:rsid w:val="00D6160A"/>
    <w:rsid w:val="00D754E1"/>
    <w:rsid w:val="00DC4EDA"/>
    <w:rsid w:val="00DD2985"/>
    <w:rsid w:val="00DD2EEC"/>
    <w:rsid w:val="00DF0444"/>
    <w:rsid w:val="00E10990"/>
    <w:rsid w:val="00E20D02"/>
    <w:rsid w:val="00E32C0D"/>
    <w:rsid w:val="00E33025"/>
    <w:rsid w:val="00E97E35"/>
    <w:rsid w:val="00EB1E30"/>
    <w:rsid w:val="00EB6A15"/>
    <w:rsid w:val="00ED6C6F"/>
    <w:rsid w:val="00ED7753"/>
    <w:rsid w:val="00ED7CFD"/>
    <w:rsid w:val="00EE7FB3"/>
    <w:rsid w:val="00F24710"/>
    <w:rsid w:val="00F4778E"/>
    <w:rsid w:val="00F61D8C"/>
    <w:rsid w:val="00FB1153"/>
    <w:rsid w:val="00FC53E8"/>
    <w:rsid w:val="00FC6F9F"/>
    <w:rsid w:val="00FF4AE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3079"/>
  <w15:docId w15:val="{BF15FC7F-E83A-4343-8BDE-ADF07255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68"/>
    <w:pPr>
      <w:spacing w:line="290" w:lineRule="atLeast"/>
    </w:pPr>
    <w:rPr>
      <w:sz w:val="20"/>
    </w:rPr>
  </w:style>
  <w:style w:type="paragraph" w:styleId="Rubrik1">
    <w:name w:val="heading 1"/>
    <w:basedOn w:val="Rubrik"/>
    <w:next w:val="Normal"/>
    <w:link w:val="Rubrik1Char"/>
    <w:uiPriority w:val="9"/>
    <w:qFormat/>
    <w:rsid w:val="00AF1C33"/>
    <w:pPr>
      <w:outlineLvl w:val="0"/>
    </w:pPr>
  </w:style>
  <w:style w:type="paragraph" w:styleId="Rubrik2">
    <w:name w:val="heading 2"/>
    <w:basedOn w:val="Rubrik1"/>
    <w:next w:val="Normal"/>
    <w:link w:val="Rubrik2Char"/>
    <w:uiPriority w:val="9"/>
    <w:rsid w:val="00081E07"/>
    <w:pPr>
      <w:spacing w:before="120" w:after="0"/>
      <w:outlineLvl w:val="1"/>
    </w:pPr>
    <w:rPr>
      <w:bCs w:val="0"/>
      <w:sz w:val="28"/>
    </w:rPr>
  </w:style>
  <w:style w:type="paragraph" w:styleId="Rubrik3">
    <w:name w:val="heading 3"/>
    <w:basedOn w:val="Rubrik2"/>
    <w:next w:val="Normal"/>
    <w:link w:val="Rubrik3Char"/>
    <w:uiPriority w:val="9"/>
    <w:rsid w:val="00B30455"/>
    <w:pPr>
      <w:outlineLvl w:val="2"/>
    </w:pPr>
    <w:rPr>
      <w:b w:val="0"/>
      <w:sz w:val="24"/>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081E07"/>
    <w:pPr>
      <w:outlineLvl w:val="4"/>
    </w:pPr>
    <w:rPr>
      <w:b/>
      <w:bCs/>
      <w:i w:val="0"/>
      <w:sz w:val="19"/>
    </w:rPr>
  </w:style>
  <w:style w:type="paragraph" w:styleId="Rubrik6">
    <w:name w:val="heading 6"/>
    <w:basedOn w:val="Rubrik5"/>
    <w:next w:val="Normal"/>
    <w:link w:val="Rubrik6Char"/>
    <w:uiPriority w:val="9"/>
    <w:semiHidden/>
    <w:rsid w:val="00081E07"/>
    <w:pPr>
      <w:outlineLvl w:val="5"/>
    </w:pPr>
    <w:rPr>
      <w:bCs w:val="0"/>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F1C33"/>
    <w:rPr>
      <w:rFonts w:asciiTheme="majorHAnsi" w:eastAsiaTheme="majorEastAsia" w:hAnsiTheme="majorHAnsi" w:cstheme="majorBidi"/>
      <w:b/>
      <w:bCs/>
      <w:color w:val="969696" w:themeColor="accent3"/>
      <w:sz w:val="20"/>
      <w:szCs w:val="48"/>
    </w:rPr>
  </w:style>
  <w:style w:type="character" w:customStyle="1" w:styleId="Rubrik2Char">
    <w:name w:val="Rubrik 2 Char"/>
    <w:basedOn w:val="Standardstycketeckensnitt"/>
    <w:link w:val="Rubrik2"/>
    <w:uiPriority w:val="9"/>
    <w:rsid w:val="00081E07"/>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B30455"/>
    <w:rPr>
      <w:rFonts w:asciiTheme="majorHAnsi" w:eastAsiaTheme="majorEastAsia" w:hAnsiTheme="majorHAnsi" w:cstheme="majorBidi"/>
      <w:bCs/>
      <w:sz w:val="24"/>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basedOn w:val="Normal"/>
    <w:next w:val="Normal"/>
    <w:link w:val="RubrikChar"/>
    <w:uiPriority w:val="10"/>
    <w:rsid w:val="002D39F3"/>
    <w:pPr>
      <w:spacing w:after="640" w:line="240" w:lineRule="auto"/>
      <w:contextualSpacing/>
    </w:pPr>
    <w:rPr>
      <w:rFonts w:asciiTheme="majorHAnsi" w:eastAsiaTheme="majorEastAsia" w:hAnsiTheme="majorHAnsi" w:cstheme="majorBidi"/>
      <w:b/>
      <w:bCs/>
      <w:color w:val="969696" w:themeColor="accent3"/>
      <w:szCs w:val="48"/>
    </w:rPr>
  </w:style>
  <w:style w:type="character" w:customStyle="1" w:styleId="RubrikChar">
    <w:name w:val="Rubrik Char"/>
    <w:basedOn w:val="Standardstycketeckensnitt"/>
    <w:link w:val="Rubrik"/>
    <w:uiPriority w:val="10"/>
    <w:rsid w:val="002D39F3"/>
    <w:rPr>
      <w:rFonts w:asciiTheme="majorHAnsi" w:eastAsiaTheme="majorEastAsia" w:hAnsiTheme="majorHAnsi" w:cstheme="majorBidi"/>
      <w:b/>
      <w:bCs/>
      <w:color w:val="969696" w:themeColor="accent3"/>
      <w:sz w:val="20"/>
      <w:szCs w:val="48"/>
    </w:rPr>
  </w:style>
  <w:style w:type="paragraph" w:styleId="Underrubrik">
    <w:name w:val="Subtitle"/>
    <w:basedOn w:val="Rubrik"/>
    <w:next w:val="Normal"/>
    <w:link w:val="UnderrubrikChar"/>
    <w:uiPriority w:val="11"/>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4539FA"/>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AD354E"/>
    <w:pPr>
      <w:keepNext/>
    </w:pPr>
    <w:rPr>
      <w:rFonts w:asciiTheme="majorHAnsi" w:hAnsiTheme="majorHAnsi"/>
      <w:b/>
      <w:sz w:val="32"/>
    </w:rPr>
  </w:style>
  <w:style w:type="paragraph" w:styleId="Innehll1">
    <w:name w:val="toc 1"/>
    <w:basedOn w:val="Normal"/>
    <w:next w:val="Normal"/>
    <w:uiPriority w:val="39"/>
    <w:rsid w:val="009B2791"/>
    <w:pPr>
      <w:spacing w:after="100"/>
      <w:ind w:left="425" w:hanging="425"/>
    </w:pPr>
  </w:style>
  <w:style w:type="paragraph" w:styleId="Innehll2">
    <w:name w:val="toc 2"/>
    <w:basedOn w:val="Normal"/>
    <w:next w:val="Normal"/>
    <w:uiPriority w:val="39"/>
    <w:rsid w:val="009B2791"/>
    <w:pPr>
      <w:spacing w:after="100"/>
      <w:ind w:left="850" w:hanging="425"/>
    </w:pPr>
  </w:style>
  <w:style w:type="paragraph" w:styleId="Innehll3">
    <w:name w:val="toc 3"/>
    <w:basedOn w:val="Normal"/>
    <w:next w:val="Normal"/>
    <w:uiPriority w:val="39"/>
    <w:rsid w:val="009B2791"/>
    <w:pPr>
      <w:spacing w:after="100"/>
      <w:ind w:left="1276" w:hanging="425"/>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2C5985"/>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2C5985"/>
    <w:rPr>
      <w:sz w:val="14"/>
    </w:rPr>
  </w:style>
  <w:style w:type="paragraph" w:styleId="Punktlista">
    <w:name w:val="List Bullet"/>
    <w:basedOn w:val="Normal"/>
    <w:uiPriority w:val="99"/>
    <w:qFormat/>
    <w:rsid w:val="002D39F3"/>
    <w:pPr>
      <w:numPr>
        <w:numId w:val="6"/>
      </w:numPr>
      <w:spacing w:before="240" w:after="240"/>
      <w:ind w:left="170" w:hanging="170"/>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142663"/>
    <w:pPr>
      <w:numPr>
        <w:numId w:val="14"/>
      </w:numPr>
    </w:pPr>
  </w:style>
  <w:style w:type="paragraph" w:customStyle="1" w:styleId="Numreradrubrik2">
    <w:name w:val="Numrerad rubrik 2"/>
    <w:basedOn w:val="Rubrik2"/>
    <w:next w:val="Normal"/>
    <w:uiPriority w:val="19"/>
    <w:rsid w:val="00142663"/>
    <w:pPr>
      <w:numPr>
        <w:ilvl w:val="1"/>
        <w:numId w:val="14"/>
      </w:numPr>
    </w:pPr>
  </w:style>
  <w:style w:type="paragraph" w:customStyle="1" w:styleId="Numreradrubrik3">
    <w:name w:val="Numrerad rubrik 3"/>
    <w:basedOn w:val="Rubrik3"/>
    <w:next w:val="Normal"/>
    <w:uiPriority w:val="19"/>
    <w:rsid w:val="00142663"/>
    <w:pPr>
      <w:numPr>
        <w:ilvl w:val="2"/>
        <w:numId w:val="14"/>
      </w:numPr>
    </w:pPr>
  </w:style>
  <w:style w:type="paragraph" w:customStyle="1" w:styleId="Numreradrubrik4">
    <w:name w:val="Numrerad rubrik 4"/>
    <w:basedOn w:val="Rubrik4"/>
    <w:next w:val="Normal"/>
    <w:uiPriority w:val="19"/>
    <w:rsid w:val="00142663"/>
    <w:pPr>
      <w:numPr>
        <w:ilvl w:val="3"/>
        <w:numId w:val="14"/>
      </w:numPr>
    </w:pPr>
  </w:style>
  <w:style w:type="character" w:customStyle="1" w:styleId="normaltextrun">
    <w:name w:val="normaltextrun"/>
    <w:basedOn w:val="Standardstycketeckensnitt"/>
    <w:rsid w:val="008B5961"/>
  </w:style>
  <w:style w:type="character" w:customStyle="1" w:styleId="spellingerror">
    <w:name w:val="spellingerror"/>
    <w:basedOn w:val="Standardstycketeckensnitt"/>
    <w:rsid w:val="008B5961"/>
  </w:style>
  <w:style w:type="character" w:customStyle="1" w:styleId="eop">
    <w:name w:val="eop"/>
    <w:basedOn w:val="Standardstycketeckensnitt"/>
    <w:rsid w:val="008B5961"/>
  </w:style>
  <w:style w:type="paragraph" w:styleId="Ballongtext">
    <w:name w:val="Balloon Text"/>
    <w:basedOn w:val="Normal"/>
    <w:link w:val="BallongtextChar"/>
    <w:uiPriority w:val="99"/>
    <w:semiHidden/>
    <w:unhideWhenUsed/>
    <w:rsid w:val="00A809C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0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29102322">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2A9F51A57C644B5C008A5C6FAB035"/>
        <w:category>
          <w:name w:val="Allmänt"/>
          <w:gallery w:val="placeholder"/>
        </w:category>
        <w:types>
          <w:type w:val="bbPlcHdr"/>
        </w:types>
        <w:behaviors>
          <w:behavior w:val="content"/>
        </w:behaviors>
        <w:guid w:val="{73E34EF2-FBED-2E45-9AD1-D6D548B9F9F2}"/>
      </w:docPartPr>
      <w:docPartBody>
        <w:p w:rsidR="009464D8" w:rsidRDefault="00533E8B">
          <w:pPr>
            <w:pStyle w:val="2302A9F51A57C644B5C008A5C6FAB035"/>
          </w:pPr>
          <w:r w:rsidRPr="002C730B">
            <w:rPr>
              <w:rStyle w:val="Platshllartext"/>
            </w:rPr>
            <w:t xml:space="preserve">Klicka här för att ange </w:t>
          </w:r>
          <w:r>
            <w:rPr>
              <w:rStyle w:val="Platshllartext"/>
            </w:rPr>
            <w:t>dokumenttyp</w:t>
          </w:r>
          <w:r w:rsidRPr="002C730B">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E8B"/>
    <w:rsid w:val="0033621F"/>
    <w:rsid w:val="003C4ADB"/>
    <w:rsid w:val="004B1CBE"/>
    <w:rsid w:val="00533E8B"/>
    <w:rsid w:val="009464D8"/>
    <w:rsid w:val="00AB7D88"/>
    <w:rsid w:val="00CD2100"/>
    <w:rsid w:val="00F56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302A9F51A57C644B5C008A5C6FAB035">
    <w:name w:val="2302A9F51A57C644B5C008A5C6FAB035"/>
  </w:style>
  <w:style w:type="paragraph" w:customStyle="1" w:styleId="3F3E13578AA7B44CADC6E741F1F5DDEC">
    <w:name w:val="3F3E13578AA7B44CADC6E741F1F5DDEC"/>
  </w:style>
  <w:style w:type="paragraph" w:customStyle="1" w:styleId="11A893C34480BE498008264CA94F4023">
    <w:name w:val="11A893C34480BE498008264CA94F4023"/>
  </w:style>
  <w:style w:type="paragraph" w:customStyle="1" w:styleId="B0FA4274B8C926408761DCC30C728482">
    <w:name w:val="B0FA4274B8C926408761DCC30C728482"/>
  </w:style>
  <w:style w:type="paragraph" w:customStyle="1" w:styleId="6C2CC9A1C27CE443AD9633BF607AF6EB">
    <w:name w:val="6C2CC9A1C27CE443AD9633BF607AF6EB"/>
  </w:style>
  <w:style w:type="paragraph" w:customStyle="1" w:styleId="C12C5C760046EC4495E2FDD2A2E1E29F">
    <w:name w:val="C12C5C760046EC4495E2FDD2A2E1E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e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8E4C-FC8A-0C43-97AD-EFA33DA6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DnB NOR ASA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keywords>class='Open'</cp:keywords>
  <cp:lastModifiedBy>Nina Petersson</cp:lastModifiedBy>
  <cp:revision>2</cp:revision>
  <cp:lastPrinted>2020-03-03T12:29:00Z</cp:lastPrinted>
  <dcterms:created xsi:type="dcterms:W3CDTF">2020-03-03T12:30:00Z</dcterms:created>
  <dcterms:modified xsi:type="dcterms:W3CDTF">2020-03-03T12:30:00Z</dcterms:modified>
</cp:coreProperties>
</file>