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02AEC218" wp14:editId="0558D70F">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667AB5"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667AB5"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3576C0" w:rsidRPr="00823C2B" w:rsidRDefault="00626B92" w:rsidP="00311D56">
      <w:pPr>
        <w:pStyle w:val="BodyText2"/>
        <w:spacing w:line="276" w:lineRule="auto"/>
        <w:jc w:val="both"/>
        <w:rPr>
          <w:rFonts w:ascii="Arial" w:hAnsi="Arial" w:cs="Arial"/>
          <w:b/>
          <w:bCs/>
          <w:sz w:val="44"/>
          <w:szCs w:val="32"/>
          <w:lang w:val="cs-CZ"/>
        </w:rPr>
      </w:pPr>
      <w:r>
        <w:rPr>
          <w:rFonts w:ascii="Arial" w:hAnsi="Arial" w:cs="Arial"/>
          <w:b/>
          <w:bCs/>
          <w:sz w:val="44"/>
          <w:szCs w:val="32"/>
          <w:lang w:val="cs-CZ"/>
        </w:rPr>
        <w:t>Nový Ford Edge: Technické údaje</w:t>
      </w:r>
    </w:p>
    <w:p w:rsidR="004A5828" w:rsidRPr="00B37CF9" w:rsidRDefault="004A5828" w:rsidP="00311D56">
      <w:pPr>
        <w:pStyle w:val="BodyText2"/>
        <w:spacing w:line="276" w:lineRule="auto"/>
        <w:jc w:val="both"/>
        <w:rPr>
          <w:rFonts w:ascii="Arial" w:hAnsi="Arial" w:cs="Arial"/>
          <w:b/>
          <w:bCs/>
          <w:sz w:val="22"/>
          <w:szCs w:val="22"/>
          <w:lang w:val="cs-CZ"/>
        </w:rPr>
      </w:pPr>
    </w:p>
    <w:p w:rsidR="00626B92" w:rsidRPr="004B42FA" w:rsidRDefault="00626B92" w:rsidP="00626B92">
      <w:pPr>
        <w:overflowPunct w:val="0"/>
        <w:autoSpaceDE w:val="0"/>
        <w:autoSpaceDN w:val="0"/>
        <w:adjustRightInd w:val="0"/>
        <w:textAlignment w:val="baseline"/>
        <w:rPr>
          <w:rFonts w:ascii="Arial" w:hAnsi="Arial" w:cs="Arial"/>
          <w:b/>
          <w:szCs w:val="20"/>
          <w:u w:val="single"/>
        </w:rPr>
      </w:pPr>
      <w:r w:rsidRPr="004B42FA">
        <w:rPr>
          <w:rFonts w:ascii="Arial" w:hAnsi="Arial" w:cs="Arial"/>
          <w:b/>
          <w:szCs w:val="20"/>
          <w:u w:val="single"/>
        </w:rPr>
        <w:t>JÍZDNÍ VÝKONY A SPOTŘEBA PALIVA</w:t>
      </w:r>
    </w:p>
    <w:p w:rsidR="00626B92" w:rsidRPr="004B42FA" w:rsidRDefault="00626B92" w:rsidP="00626B92">
      <w:pPr>
        <w:overflowPunct w:val="0"/>
        <w:autoSpaceDE w:val="0"/>
        <w:autoSpaceDN w:val="0"/>
        <w:adjustRightInd w:val="0"/>
        <w:textAlignment w:val="baseline"/>
        <w:rPr>
          <w:rFonts w:ascii="Arial" w:hAnsi="Arial" w:cs="Arial"/>
          <w:sz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2"/>
        <w:gridCol w:w="1113"/>
        <w:gridCol w:w="1246"/>
        <w:gridCol w:w="1696"/>
        <w:gridCol w:w="1028"/>
        <w:gridCol w:w="890"/>
        <w:gridCol w:w="966"/>
      </w:tblGrid>
      <w:tr w:rsidR="00626B92" w:rsidRPr="004B42FA" w:rsidTr="00D34053">
        <w:trPr>
          <w:trHeight w:val="851"/>
          <w:jc w:val="center"/>
        </w:trPr>
        <w:tc>
          <w:tcPr>
            <w:tcW w:w="3397" w:type="dxa"/>
            <w:shd w:val="clear" w:color="auto" w:fill="auto"/>
            <w:vAlign w:val="center"/>
          </w:tcPr>
          <w:p w:rsidR="00626B92" w:rsidRPr="004B42FA" w:rsidRDefault="00626B92" w:rsidP="00D34053">
            <w:pPr>
              <w:jc w:val="center"/>
              <w:rPr>
                <w:rFonts w:ascii="Arial" w:eastAsia="MS Mincho" w:hAnsi="Arial" w:cs="Arial"/>
                <w:b/>
                <w:bCs/>
                <w:szCs w:val="20"/>
                <w:lang w:eastAsia="ja-JP"/>
              </w:rPr>
            </w:pPr>
            <w:r w:rsidRPr="004B42FA">
              <w:rPr>
                <w:rFonts w:ascii="Arial" w:eastAsia="MS Mincho" w:hAnsi="Arial" w:cs="Arial"/>
                <w:b/>
                <w:bCs/>
                <w:szCs w:val="20"/>
                <w:lang w:eastAsia="ja-JP"/>
              </w:rPr>
              <w:t>Motor</w:t>
            </w:r>
          </w:p>
        </w:tc>
        <w:tc>
          <w:tcPr>
            <w:tcW w:w="1134" w:type="dxa"/>
            <w:shd w:val="clear" w:color="auto" w:fill="auto"/>
            <w:vAlign w:val="center"/>
          </w:tcPr>
          <w:p w:rsidR="00626B92" w:rsidRPr="004B42FA" w:rsidRDefault="00626B92" w:rsidP="00D34053">
            <w:pPr>
              <w:jc w:val="center"/>
              <w:rPr>
                <w:rFonts w:ascii="Arial" w:eastAsia="MS Mincho" w:hAnsi="Arial" w:cs="Arial"/>
                <w:b/>
                <w:bCs/>
                <w:szCs w:val="20"/>
                <w:lang w:eastAsia="ja-JP"/>
              </w:rPr>
            </w:pPr>
            <w:r w:rsidRPr="004B42FA">
              <w:rPr>
                <w:rFonts w:ascii="Arial" w:eastAsia="MS Mincho" w:hAnsi="Arial" w:cs="Arial"/>
                <w:b/>
                <w:bCs/>
                <w:szCs w:val="20"/>
                <w:lang w:eastAsia="ja-JP"/>
              </w:rPr>
              <w:t>Výkon</w:t>
            </w:r>
            <w:r w:rsidRPr="004B42FA">
              <w:rPr>
                <w:rFonts w:ascii="Arial" w:eastAsia="MS Mincho" w:hAnsi="Arial" w:cs="Arial"/>
                <w:b/>
                <w:bCs/>
                <w:szCs w:val="20"/>
                <w:lang w:eastAsia="ja-JP"/>
              </w:rPr>
              <w:br/>
              <w:t>(kW)</w:t>
            </w:r>
          </w:p>
        </w:tc>
        <w:tc>
          <w:tcPr>
            <w:tcW w:w="1276" w:type="dxa"/>
            <w:vAlign w:val="center"/>
          </w:tcPr>
          <w:p w:rsidR="00626B92" w:rsidRPr="004B42FA" w:rsidRDefault="00626B92" w:rsidP="00D34053">
            <w:pPr>
              <w:jc w:val="center"/>
              <w:rPr>
                <w:rFonts w:ascii="Arial" w:eastAsia="MS Mincho" w:hAnsi="Arial" w:cs="Arial"/>
                <w:b/>
                <w:bCs/>
                <w:szCs w:val="20"/>
                <w:vertAlign w:val="subscript"/>
                <w:lang w:eastAsia="ja-JP"/>
              </w:rPr>
            </w:pPr>
            <w:r w:rsidRPr="004B42FA">
              <w:rPr>
                <w:rFonts w:ascii="Arial" w:eastAsia="MS Mincho" w:hAnsi="Arial" w:cs="Arial"/>
                <w:b/>
                <w:bCs/>
                <w:szCs w:val="20"/>
                <w:lang w:eastAsia="ja-JP"/>
              </w:rPr>
              <w:t>Emise CO</w:t>
            </w:r>
            <w:r w:rsidRPr="004B42FA">
              <w:rPr>
                <w:rFonts w:ascii="Arial" w:eastAsia="MS Mincho" w:hAnsi="Arial" w:cs="Arial"/>
                <w:b/>
                <w:bCs/>
                <w:szCs w:val="20"/>
                <w:vertAlign w:val="subscript"/>
                <w:lang w:eastAsia="ja-JP"/>
              </w:rPr>
              <w:t>2</w:t>
            </w:r>
            <w:r w:rsidRPr="004B42FA">
              <w:rPr>
                <w:rFonts w:ascii="Arial" w:eastAsia="MS Mincho" w:hAnsi="Arial" w:cs="Arial"/>
                <w:b/>
                <w:bCs/>
                <w:szCs w:val="20"/>
                <w:vertAlign w:val="subscript"/>
                <w:lang w:eastAsia="ja-JP"/>
              </w:rPr>
              <w:br/>
            </w:r>
            <w:r w:rsidRPr="004B42FA">
              <w:rPr>
                <w:rFonts w:ascii="Arial" w:eastAsia="MS Mincho" w:hAnsi="Arial" w:cs="Arial"/>
                <w:b/>
                <w:szCs w:val="20"/>
                <w:lang w:eastAsia="ja-JP"/>
              </w:rPr>
              <w:t>g/km</w:t>
            </w:r>
          </w:p>
        </w:tc>
        <w:tc>
          <w:tcPr>
            <w:tcW w:w="1709" w:type="dxa"/>
            <w:vAlign w:val="center"/>
          </w:tcPr>
          <w:p w:rsidR="00626B92" w:rsidRPr="004B42FA" w:rsidRDefault="00626B92" w:rsidP="00D34053">
            <w:pPr>
              <w:jc w:val="center"/>
              <w:rPr>
                <w:rFonts w:ascii="Arial" w:eastAsia="MS Mincho" w:hAnsi="Arial" w:cs="Arial"/>
                <w:b/>
                <w:szCs w:val="20"/>
                <w:lang w:eastAsia="ja-JP"/>
              </w:rPr>
            </w:pPr>
            <w:r w:rsidRPr="004B42FA">
              <w:rPr>
                <w:rFonts w:ascii="Arial" w:eastAsia="MS Mincho" w:hAnsi="Arial" w:cs="Arial"/>
                <w:b/>
                <w:szCs w:val="20"/>
                <w:lang w:eastAsia="ja-JP"/>
              </w:rPr>
              <w:t>Spotřeba paliva kombinovaná</w:t>
            </w:r>
          </w:p>
          <w:p w:rsidR="00626B92" w:rsidRPr="004B42FA" w:rsidRDefault="00626B92" w:rsidP="00D34053">
            <w:pPr>
              <w:jc w:val="center"/>
              <w:rPr>
                <w:rFonts w:ascii="Arial" w:eastAsia="MS Mincho" w:hAnsi="Arial" w:cs="Arial"/>
                <w:b/>
                <w:szCs w:val="20"/>
                <w:lang w:eastAsia="ja-JP"/>
              </w:rPr>
            </w:pPr>
            <w:r w:rsidRPr="004B42FA">
              <w:rPr>
                <w:rFonts w:ascii="Arial" w:eastAsia="MS Mincho" w:hAnsi="Arial" w:cs="Arial"/>
                <w:b/>
                <w:szCs w:val="20"/>
                <w:lang w:eastAsia="ja-JP"/>
              </w:rPr>
              <w:t>l/100 km</w:t>
            </w:r>
          </w:p>
        </w:tc>
        <w:tc>
          <w:tcPr>
            <w:tcW w:w="795" w:type="dxa"/>
            <w:shd w:val="clear" w:color="auto" w:fill="auto"/>
            <w:vAlign w:val="center"/>
          </w:tcPr>
          <w:p w:rsidR="00626B92" w:rsidRPr="004B42FA" w:rsidRDefault="00626B92" w:rsidP="00D34053">
            <w:pPr>
              <w:jc w:val="center"/>
              <w:rPr>
                <w:rFonts w:ascii="Arial" w:eastAsia="MS Mincho" w:hAnsi="Arial" w:cs="Arial"/>
                <w:b/>
                <w:szCs w:val="20"/>
                <w:lang w:eastAsia="ja-JP"/>
              </w:rPr>
            </w:pPr>
            <w:r w:rsidRPr="004B42FA">
              <w:rPr>
                <w:rFonts w:ascii="Arial" w:eastAsia="MS Mincho" w:hAnsi="Arial" w:cs="Arial"/>
                <w:b/>
                <w:szCs w:val="20"/>
                <w:lang w:eastAsia="ja-JP"/>
              </w:rPr>
              <w:t xml:space="preserve">Nejvyšší rychlost km/h </w:t>
            </w:r>
          </w:p>
        </w:tc>
        <w:tc>
          <w:tcPr>
            <w:tcW w:w="904" w:type="dxa"/>
            <w:shd w:val="clear" w:color="auto" w:fill="auto"/>
            <w:vAlign w:val="center"/>
          </w:tcPr>
          <w:p w:rsidR="00626B92" w:rsidRPr="004B42FA" w:rsidRDefault="00626B92" w:rsidP="00D34053">
            <w:pPr>
              <w:jc w:val="center"/>
              <w:rPr>
                <w:rFonts w:ascii="Arial" w:eastAsia="MS Mincho" w:hAnsi="Arial" w:cs="Arial"/>
                <w:b/>
                <w:szCs w:val="20"/>
                <w:lang w:eastAsia="ja-JP"/>
              </w:rPr>
            </w:pPr>
            <w:r w:rsidRPr="004B42FA">
              <w:rPr>
                <w:rFonts w:ascii="Arial" w:eastAsia="MS Mincho" w:hAnsi="Arial" w:cs="Arial"/>
                <w:b/>
                <w:szCs w:val="20"/>
                <w:lang w:eastAsia="ja-JP"/>
              </w:rPr>
              <w:t>0-100 km/h</w:t>
            </w:r>
          </w:p>
          <w:p w:rsidR="00626B92" w:rsidRPr="004B42FA" w:rsidRDefault="00626B92" w:rsidP="00D34053">
            <w:pPr>
              <w:jc w:val="center"/>
              <w:rPr>
                <w:rFonts w:ascii="Arial" w:eastAsia="MS Mincho" w:hAnsi="Arial" w:cs="Arial"/>
                <w:b/>
                <w:szCs w:val="20"/>
                <w:lang w:eastAsia="ja-JP"/>
              </w:rPr>
            </w:pPr>
            <w:r w:rsidRPr="004B42FA">
              <w:rPr>
                <w:rFonts w:ascii="Arial" w:eastAsia="MS Mincho" w:hAnsi="Arial" w:cs="Arial"/>
                <w:b/>
                <w:szCs w:val="20"/>
                <w:lang w:eastAsia="ja-JP"/>
              </w:rPr>
              <w:t>s</w:t>
            </w:r>
          </w:p>
        </w:tc>
        <w:tc>
          <w:tcPr>
            <w:tcW w:w="986" w:type="dxa"/>
            <w:shd w:val="clear" w:color="auto" w:fill="auto"/>
            <w:vAlign w:val="center"/>
          </w:tcPr>
          <w:p w:rsidR="00626B92" w:rsidRPr="004B42FA" w:rsidRDefault="00626B92" w:rsidP="00D34053">
            <w:pPr>
              <w:jc w:val="center"/>
              <w:rPr>
                <w:rFonts w:ascii="Arial" w:eastAsia="MS Mincho" w:hAnsi="Arial" w:cs="Arial"/>
                <w:b/>
                <w:szCs w:val="20"/>
                <w:lang w:eastAsia="ja-JP"/>
              </w:rPr>
            </w:pPr>
            <w:r w:rsidRPr="004B42FA">
              <w:rPr>
                <w:rFonts w:ascii="Arial" w:eastAsia="MS Mincho" w:hAnsi="Arial" w:cs="Arial"/>
                <w:b/>
                <w:szCs w:val="20"/>
                <w:lang w:eastAsia="ja-JP"/>
              </w:rPr>
              <w:t>50-100 km/h</w:t>
            </w:r>
            <w:r w:rsidRPr="004B42FA">
              <w:rPr>
                <w:rFonts w:ascii="Arial" w:eastAsia="MS Mincho" w:hAnsi="Arial" w:cs="Arial"/>
                <w:b/>
                <w:szCs w:val="20"/>
                <w:lang w:eastAsia="ja-JP"/>
              </w:rPr>
              <w:br/>
              <w:t>s*</w:t>
            </w:r>
          </w:p>
        </w:tc>
      </w:tr>
      <w:tr w:rsidR="00626B92" w:rsidRPr="004B42FA" w:rsidTr="00D34053">
        <w:trPr>
          <w:trHeight w:val="1165"/>
          <w:jc w:val="center"/>
        </w:trPr>
        <w:tc>
          <w:tcPr>
            <w:tcW w:w="3397" w:type="dxa"/>
            <w:shd w:val="clear" w:color="auto" w:fill="auto"/>
            <w:vAlign w:val="center"/>
          </w:tcPr>
          <w:p w:rsidR="00626B92" w:rsidRPr="004B42FA" w:rsidRDefault="00626B92" w:rsidP="00D34053">
            <w:pPr>
              <w:overflowPunct w:val="0"/>
              <w:autoSpaceDE w:val="0"/>
              <w:autoSpaceDN w:val="0"/>
              <w:adjustRightInd w:val="0"/>
              <w:textAlignment w:val="baseline"/>
              <w:rPr>
                <w:rFonts w:ascii="Arial" w:eastAsia="MS Mincho" w:hAnsi="Arial" w:cs="Arial"/>
                <w:szCs w:val="20"/>
                <w:lang w:eastAsia="ja-JP"/>
              </w:rPr>
            </w:pPr>
            <w:r w:rsidRPr="004B42FA">
              <w:rPr>
                <w:rFonts w:ascii="Arial" w:eastAsia="MS Mincho" w:hAnsi="Arial" w:cs="Arial"/>
                <w:szCs w:val="20"/>
                <w:lang w:eastAsia="ja-JP"/>
              </w:rPr>
              <w:t>2.0 EcoBlue FWD (8stupňová samočinná převodovka)</w:t>
            </w:r>
          </w:p>
        </w:tc>
        <w:tc>
          <w:tcPr>
            <w:tcW w:w="1134" w:type="dxa"/>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110</w:t>
            </w:r>
          </w:p>
        </w:tc>
        <w:tc>
          <w:tcPr>
            <w:tcW w:w="1276" w:type="dxa"/>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153 - 160</w:t>
            </w:r>
          </w:p>
        </w:tc>
        <w:tc>
          <w:tcPr>
            <w:tcW w:w="1709" w:type="dxa"/>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 xml:space="preserve">5,8 - 6,1 </w:t>
            </w:r>
          </w:p>
        </w:tc>
        <w:tc>
          <w:tcPr>
            <w:tcW w:w="795" w:type="dxa"/>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 xml:space="preserve">185 </w:t>
            </w:r>
          </w:p>
        </w:tc>
        <w:tc>
          <w:tcPr>
            <w:tcW w:w="904" w:type="dxa"/>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11,2</w:t>
            </w:r>
          </w:p>
        </w:tc>
        <w:tc>
          <w:tcPr>
            <w:tcW w:w="986" w:type="dxa"/>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w:t>
            </w:r>
          </w:p>
        </w:tc>
      </w:tr>
      <w:tr w:rsidR="00626B92" w:rsidRPr="004B42FA" w:rsidTr="00D34053">
        <w:trPr>
          <w:trHeight w:val="578"/>
          <w:jc w:val="center"/>
        </w:trPr>
        <w:tc>
          <w:tcPr>
            <w:tcW w:w="3397" w:type="dxa"/>
            <w:vMerge w:val="restart"/>
            <w:shd w:val="clear" w:color="auto" w:fill="auto"/>
            <w:vAlign w:val="center"/>
          </w:tcPr>
          <w:p w:rsidR="00626B92" w:rsidRPr="004B42FA" w:rsidRDefault="00626B92" w:rsidP="00D34053">
            <w:pPr>
              <w:rPr>
                <w:rFonts w:ascii="Arial" w:eastAsia="MS Mincho" w:hAnsi="Arial" w:cs="Arial"/>
                <w:szCs w:val="20"/>
                <w:lang w:eastAsia="ja-JP"/>
              </w:rPr>
            </w:pPr>
            <w:r w:rsidRPr="004B42FA">
              <w:rPr>
                <w:rFonts w:ascii="Arial" w:eastAsia="MS Mincho" w:hAnsi="Arial" w:cs="Arial"/>
                <w:szCs w:val="20"/>
                <w:lang w:eastAsia="ja-JP"/>
              </w:rPr>
              <w:t>2.0 EcoBlue Intelligent AWD (6stupňová manuální převodovka)</w:t>
            </w:r>
          </w:p>
        </w:tc>
        <w:tc>
          <w:tcPr>
            <w:tcW w:w="1134" w:type="dxa"/>
            <w:vMerge w:val="restart"/>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140</w:t>
            </w:r>
          </w:p>
        </w:tc>
        <w:tc>
          <w:tcPr>
            <w:tcW w:w="1276" w:type="dxa"/>
            <w:vMerge w:val="restart"/>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15</w:t>
            </w:r>
            <w:r w:rsidR="00B81CF1">
              <w:rPr>
                <w:rFonts w:ascii="Arial" w:eastAsia="MS Mincho" w:hAnsi="Arial" w:cs="Arial"/>
                <w:szCs w:val="20"/>
                <w:lang w:eastAsia="ja-JP"/>
              </w:rPr>
              <w:t>2</w:t>
            </w:r>
          </w:p>
        </w:tc>
        <w:tc>
          <w:tcPr>
            <w:tcW w:w="1709" w:type="dxa"/>
            <w:vMerge w:val="restart"/>
            <w:vAlign w:val="center"/>
          </w:tcPr>
          <w:p w:rsidR="00626B92" w:rsidRPr="004B42FA" w:rsidRDefault="00B81CF1" w:rsidP="00D34053">
            <w:pPr>
              <w:jc w:val="center"/>
              <w:rPr>
                <w:rFonts w:ascii="Arial" w:eastAsia="MS Mincho" w:hAnsi="Arial" w:cs="Arial"/>
                <w:szCs w:val="20"/>
                <w:lang w:eastAsia="ja-JP"/>
              </w:rPr>
            </w:pPr>
            <w:r>
              <w:rPr>
                <w:rFonts w:ascii="Arial" w:eastAsia="MS Mincho" w:hAnsi="Arial" w:cs="Arial"/>
                <w:szCs w:val="20"/>
                <w:lang w:eastAsia="ja-JP"/>
              </w:rPr>
              <w:t>5,8</w:t>
            </w:r>
            <w:r w:rsidR="00626B92" w:rsidRPr="004B42FA">
              <w:rPr>
                <w:rFonts w:ascii="Arial" w:eastAsia="MS Mincho" w:hAnsi="Arial" w:cs="Arial"/>
                <w:szCs w:val="20"/>
                <w:lang w:eastAsia="ja-JP"/>
              </w:rPr>
              <w:t xml:space="preserve"> </w:t>
            </w:r>
          </w:p>
        </w:tc>
        <w:tc>
          <w:tcPr>
            <w:tcW w:w="795" w:type="dxa"/>
            <w:vMerge w:val="restart"/>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 xml:space="preserve">203 </w:t>
            </w:r>
          </w:p>
        </w:tc>
        <w:tc>
          <w:tcPr>
            <w:tcW w:w="904" w:type="dxa"/>
            <w:vMerge w:val="restart"/>
            <w:shd w:val="clear" w:color="auto" w:fill="auto"/>
            <w:vAlign w:val="center"/>
          </w:tcPr>
          <w:p w:rsidR="00626B92" w:rsidRPr="004B42FA" w:rsidRDefault="00B81CF1" w:rsidP="00D34053">
            <w:pPr>
              <w:jc w:val="center"/>
              <w:rPr>
                <w:rFonts w:ascii="Arial" w:eastAsia="MS Mincho" w:hAnsi="Arial" w:cs="Arial"/>
                <w:szCs w:val="20"/>
                <w:lang w:eastAsia="ja-JP"/>
              </w:rPr>
            </w:pPr>
            <w:r>
              <w:rPr>
                <w:rFonts w:ascii="Arial" w:eastAsia="MS Mincho" w:hAnsi="Arial" w:cs="Arial"/>
                <w:szCs w:val="20"/>
                <w:lang w:eastAsia="ja-JP"/>
              </w:rPr>
              <w:t>9,7</w:t>
            </w:r>
          </w:p>
        </w:tc>
        <w:tc>
          <w:tcPr>
            <w:tcW w:w="986" w:type="dxa"/>
            <w:vMerge w:val="restart"/>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w:t>
            </w:r>
          </w:p>
        </w:tc>
      </w:tr>
      <w:tr w:rsidR="00626B92" w:rsidRPr="004B42FA" w:rsidTr="00D34053">
        <w:trPr>
          <w:trHeight w:val="577"/>
          <w:jc w:val="center"/>
        </w:trPr>
        <w:tc>
          <w:tcPr>
            <w:tcW w:w="3397" w:type="dxa"/>
            <w:vMerge/>
            <w:shd w:val="clear" w:color="auto" w:fill="auto"/>
            <w:vAlign w:val="center"/>
          </w:tcPr>
          <w:p w:rsidR="00626B92" w:rsidRPr="004B42FA" w:rsidRDefault="00626B92" w:rsidP="00D34053">
            <w:pPr>
              <w:rPr>
                <w:rFonts w:ascii="Arial" w:eastAsia="MS Mincho" w:hAnsi="Arial" w:cs="Arial"/>
                <w:szCs w:val="20"/>
                <w:lang w:eastAsia="ja-JP"/>
              </w:rPr>
            </w:pPr>
          </w:p>
        </w:tc>
        <w:tc>
          <w:tcPr>
            <w:tcW w:w="1134" w:type="dxa"/>
            <w:vMerge/>
            <w:shd w:val="clear" w:color="auto" w:fill="auto"/>
            <w:vAlign w:val="center"/>
          </w:tcPr>
          <w:p w:rsidR="00626B92" w:rsidRPr="004B42FA" w:rsidRDefault="00626B92" w:rsidP="00D34053">
            <w:pPr>
              <w:jc w:val="center"/>
              <w:rPr>
                <w:rFonts w:ascii="Arial" w:eastAsia="MS Mincho" w:hAnsi="Arial" w:cs="Arial"/>
                <w:szCs w:val="20"/>
                <w:lang w:eastAsia="ja-JP"/>
              </w:rPr>
            </w:pPr>
          </w:p>
        </w:tc>
        <w:tc>
          <w:tcPr>
            <w:tcW w:w="1276" w:type="dxa"/>
            <w:vMerge/>
            <w:vAlign w:val="center"/>
          </w:tcPr>
          <w:p w:rsidR="00626B92" w:rsidRPr="004B42FA" w:rsidRDefault="00626B92" w:rsidP="00D34053">
            <w:pPr>
              <w:jc w:val="center"/>
              <w:rPr>
                <w:rFonts w:ascii="Arial" w:eastAsia="MS Mincho" w:hAnsi="Arial" w:cs="Arial"/>
                <w:szCs w:val="20"/>
                <w:lang w:eastAsia="ja-JP"/>
              </w:rPr>
            </w:pPr>
          </w:p>
        </w:tc>
        <w:tc>
          <w:tcPr>
            <w:tcW w:w="1709" w:type="dxa"/>
            <w:vMerge/>
            <w:vAlign w:val="center"/>
          </w:tcPr>
          <w:p w:rsidR="00626B92" w:rsidRPr="004B42FA" w:rsidRDefault="00626B92" w:rsidP="00D34053">
            <w:pPr>
              <w:jc w:val="center"/>
              <w:rPr>
                <w:rFonts w:ascii="Arial" w:eastAsia="MS Mincho" w:hAnsi="Arial" w:cs="Arial"/>
                <w:szCs w:val="20"/>
                <w:lang w:eastAsia="ja-JP"/>
              </w:rPr>
            </w:pPr>
          </w:p>
        </w:tc>
        <w:tc>
          <w:tcPr>
            <w:tcW w:w="795" w:type="dxa"/>
            <w:vMerge/>
            <w:shd w:val="clear" w:color="auto" w:fill="auto"/>
            <w:vAlign w:val="center"/>
          </w:tcPr>
          <w:p w:rsidR="00626B92" w:rsidRPr="004B42FA" w:rsidRDefault="00626B92" w:rsidP="00D34053">
            <w:pPr>
              <w:jc w:val="center"/>
              <w:rPr>
                <w:rFonts w:ascii="Arial" w:eastAsia="MS Mincho" w:hAnsi="Arial" w:cs="Arial"/>
                <w:szCs w:val="20"/>
                <w:lang w:eastAsia="ja-JP"/>
              </w:rPr>
            </w:pPr>
          </w:p>
        </w:tc>
        <w:tc>
          <w:tcPr>
            <w:tcW w:w="904" w:type="dxa"/>
            <w:vMerge/>
            <w:shd w:val="clear" w:color="auto" w:fill="auto"/>
            <w:vAlign w:val="center"/>
          </w:tcPr>
          <w:p w:rsidR="00626B92" w:rsidRPr="004B42FA" w:rsidRDefault="00626B92" w:rsidP="00D34053">
            <w:pPr>
              <w:jc w:val="center"/>
              <w:rPr>
                <w:rFonts w:ascii="Arial" w:eastAsia="MS Mincho" w:hAnsi="Arial" w:cs="Arial"/>
                <w:szCs w:val="20"/>
                <w:lang w:eastAsia="ja-JP"/>
              </w:rPr>
            </w:pPr>
          </w:p>
        </w:tc>
        <w:tc>
          <w:tcPr>
            <w:tcW w:w="986" w:type="dxa"/>
            <w:vMerge/>
            <w:shd w:val="clear" w:color="auto" w:fill="auto"/>
            <w:vAlign w:val="center"/>
          </w:tcPr>
          <w:p w:rsidR="00626B92" w:rsidRPr="004B42FA" w:rsidRDefault="00626B92" w:rsidP="00D34053">
            <w:pPr>
              <w:jc w:val="center"/>
              <w:rPr>
                <w:rFonts w:ascii="Arial" w:eastAsia="MS Mincho" w:hAnsi="Arial" w:cs="Arial"/>
                <w:szCs w:val="20"/>
                <w:lang w:eastAsia="ja-JP"/>
              </w:rPr>
            </w:pPr>
          </w:p>
        </w:tc>
      </w:tr>
      <w:tr w:rsidR="00626B92" w:rsidRPr="004B42FA" w:rsidTr="00D34053">
        <w:trPr>
          <w:trHeight w:val="1165"/>
          <w:jc w:val="center"/>
        </w:trPr>
        <w:tc>
          <w:tcPr>
            <w:tcW w:w="3397" w:type="dxa"/>
            <w:shd w:val="clear" w:color="auto" w:fill="auto"/>
            <w:vAlign w:val="center"/>
          </w:tcPr>
          <w:p w:rsidR="00626B92" w:rsidRPr="004B42FA" w:rsidRDefault="00626B92" w:rsidP="00D34053">
            <w:pPr>
              <w:rPr>
                <w:rFonts w:ascii="Arial" w:eastAsia="MS Mincho" w:hAnsi="Arial" w:cs="Arial"/>
                <w:szCs w:val="20"/>
                <w:lang w:eastAsia="ja-JP"/>
              </w:rPr>
            </w:pPr>
            <w:r w:rsidRPr="004B42FA">
              <w:rPr>
                <w:rFonts w:ascii="Arial" w:eastAsia="MS Mincho" w:hAnsi="Arial" w:cs="Arial"/>
                <w:szCs w:val="20"/>
                <w:lang w:eastAsia="ja-JP"/>
              </w:rPr>
              <w:t>2.0 EcoBlue Intelligent AWD (8stupňová samočinná převodovka)</w:t>
            </w:r>
          </w:p>
        </w:tc>
        <w:tc>
          <w:tcPr>
            <w:tcW w:w="1134" w:type="dxa"/>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175</w:t>
            </w:r>
          </w:p>
        </w:tc>
        <w:tc>
          <w:tcPr>
            <w:tcW w:w="1276" w:type="dxa"/>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17</w:t>
            </w:r>
            <w:r w:rsidR="00B81CF1">
              <w:rPr>
                <w:rFonts w:ascii="Arial" w:eastAsia="MS Mincho" w:hAnsi="Arial" w:cs="Arial"/>
                <w:szCs w:val="20"/>
                <w:lang w:eastAsia="ja-JP"/>
              </w:rPr>
              <w:t>7</w:t>
            </w:r>
            <w:r w:rsidRPr="004B42FA">
              <w:rPr>
                <w:rFonts w:ascii="Arial" w:eastAsia="MS Mincho" w:hAnsi="Arial" w:cs="Arial"/>
                <w:szCs w:val="20"/>
                <w:lang w:eastAsia="ja-JP"/>
              </w:rPr>
              <w:t xml:space="preserve"> - 18</w:t>
            </w:r>
            <w:r w:rsidR="00B81CF1">
              <w:rPr>
                <w:rFonts w:ascii="Arial" w:eastAsia="MS Mincho" w:hAnsi="Arial" w:cs="Arial"/>
                <w:szCs w:val="20"/>
                <w:lang w:eastAsia="ja-JP"/>
              </w:rPr>
              <w:t>4</w:t>
            </w:r>
          </w:p>
        </w:tc>
        <w:tc>
          <w:tcPr>
            <w:tcW w:w="1709" w:type="dxa"/>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6,</w:t>
            </w:r>
            <w:r w:rsidR="00B81CF1">
              <w:rPr>
                <w:rFonts w:ascii="Arial" w:eastAsia="MS Mincho" w:hAnsi="Arial" w:cs="Arial"/>
                <w:szCs w:val="20"/>
                <w:lang w:eastAsia="ja-JP"/>
              </w:rPr>
              <w:t>8</w:t>
            </w:r>
            <w:r w:rsidRPr="004B42FA">
              <w:rPr>
                <w:rFonts w:ascii="Arial" w:eastAsia="MS Mincho" w:hAnsi="Arial" w:cs="Arial"/>
                <w:szCs w:val="20"/>
                <w:lang w:eastAsia="ja-JP"/>
              </w:rPr>
              <w:t xml:space="preserve"> - 7,</w:t>
            </w:r>
            <w:r w:rsidR="00B81CF1">
              <w:rPr>
                <w:rFonts w:ascii="Arial" w:eastAsia="MS Mincho" w:hAnsi="Arial" w:cs="Arial"/>
                <w:szCs w:val="20"/>
                <w:lang w:eastAsia="ja-JP"/>
              </w:rPr>
              <w:t>1</w:t>
            </w:r>
            <w:r w:rsidRPr="004B42FA">
              <w:rPr>
                <w:rFonts w:ascii="Arial" w:eastAsia="MS Mincho" w:hAnsi="Arial" w:cs="Arial"/>
                <w:szCs w:val="20"/>
                <w:lang w:eastAsia="ja-JP"/>
              </w:rPr>
              <w:t xml:space="preserve"> </w:t>
            </w:r>
          </w:p>
        </w:tc>
        <w:tc>
          <w:tcPr>
            <w:tcW w:w="795" w:type="dxa"/>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 xml:space="preserve">216 </w:t>
            </w:r>
          </w:p>
        </w:tc>
        <w:tc>
          <w:tcPr>
            <w:tcW w:w="904" w:type="dxa"/>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9,</w:t>
            </w:r>
            <w:r w:rsidR="00B81CF1">
              <w:rPr>
                <w:rFonts w:ascii="Arial" w:eastAsia="MS Mincho" w:hAnsi="Arial" w:cs="Arial"/>
                <w:szCs w:val="20"/>
                <w:lang w:eastAsia="ja-JP"/>
              </w:rPr>
              <w:t>0</w:t>
            </w:r>
          </w:p>
        </w:tc>
        <w:tc>
          <w:tcPr>
            <w:tcW w:w="986" w:type="dxa"/>
            <w:shd w:val="clear" w:color="auto" w:fill="auto"/>
            <w:vAlign w:val="center"/>
          </w:tcPr>
          <w:p w:rsidR="00626B92" w:rsidRPr="004B42FA" w:rsidRDefault="00626B92" w:rsidP="00D34053">
            <w:pPr>
              <w:jc w:val="center"/>
              <w:rPr>
                <w:rFonts w:ascii="Arial" w:eastAsia="MS Mincho" w:hAnsi="Arial" w:cs="Arial"/>
                <w:szCs w:val="20"/>
                <w:lang w:eastAsia="ja-JP"/>
              </w:rPr>
            </w:pPr>
            <w:r w:rsidRPr="004B42FA">
              <w:rPr>
                <w:rFonts w:ascii="Arial" w:eastAsia="MS Mincho" w:hAnsi="Arial" w:cs="Arial"/>
                <w:szCs w:val="20"/>
                <w:lang w:eastAsia="ja-JP"/>
              </w:rPr>
              <w:t>-</w:t>
            </w:r>
          </w:p>
        </w:tc>
      </w:tr>
    </w:tbl>
    <w:p w:rsidR="00626B92" w:rsidRPr="004B42FA" w:rsidRDefault="00626B92" w:rsidP="00626B92">
      <w:pPr>
        <w:overflowPunct w:val="0"/>
        <w:autoSpaceDE w:val="0"/>
        <w:autoSpaceDN w:val="0"/>
        <w:adjustRightInd w:val="0"/>
        <w:textAlignment w:val="baseline"/>
        <w:rPr>
          <w:rFonts w:ascii="Arial" w:hAnsi="Arial" w:cs="Arial"/>
          <w:sz w:val="18"/>
          <w:szCs w:val="18"/>
        </w:rPr>
      </w:pPr>
    </w:p>
    <w:p w:rsidR="00626B92" w:rsidRDefault="00626B92" w:rsidP="00626B92">
      <w:pPr>
        <w:overflowPunct w:val="0"/>
        <w:autoSpaceDE w:val="0"/>
        <w:autoSpaceDN w:val="0"/>
        <w:adjustRightInd w:val="0"/>
        <w:textAlignment w:val="baseline"/>
        <w:rPr>
          <w:rFonts w:ascii="Arial" w:hAnsi="Arial" w:cs="Arial"/>
          <w:szCs w:val="20"/>
        </w:rPr>
      </w:pPr>
      <w:r w:rsidRPr="004B42FA">
        <w:rPr>
          <w:rFonts w:ascii="Arial" w:hAnsi="Arial" w:cs="Arial"/>
          <w:sz w:val="18"/>
          <w:szCs w:val="18"/>
        </w:rPr>
        <w:t xml:space="preserve">* </w:t>
      </w:r>
      <w:r w:rsidRPr="004B42FA">
        <w:rPr>
          <w:rFonts w:ascii="Arial" w:hAnsi="Arial" w:cs="Arial"/>
          <w:szCs w:val="20"/>
        </w:rPr>
        <w:t>Na 4. rychlostní stupeň</w:t>
      </w:r>
    </w:p>
    <w:p w:rsidR="005208D9" w:rsidRPr="004B42FA" w:rsidRDefault="005208D9" w:rsidP="00626B92">
      <w:pPr>
        <w:overflowPunct w:val="0"/>
        <w:autoSpaceDE w:val="0"/>
        <w:autoSpaceDN w:val="0"/>
        <w:adjustRightInd w:val="0"/>
        <w:textAlignment w:val="baseline"/>
        <w:rPr>
          <w:rFonts w:ascii="Arial" w:hAnsi="Arial" w:cs="Arial"/>
          <w:sz w:val="18"/>
          <w:szCs w:val="18"/>
        </w:rPr>
      </w:pPr>
      <w:r>
        <w:rPr>
          <w:rFonts w:ascii="Arial" w:hAnsi="Arial" w:cs="Arial"/>
          <w:szCs w:val="20"/>
        </w:rPr>
        <w:t>Poznámka: Motorizace 2.0 EcoBlue 110 kW FWD (8stupňová samočinná převodovka) prozatím není dostupná pro český trh.</w:t>
      </w:r>
    </w:p>
    <w:p w:rsidR="00626B92" w:rsidRPr="004B42FA" w:rsidRDefault="00626B92" w:rsidP="00626B92">
      <w:pPr>
        <w:overflowPunct w:val="0"/>
        <w:autoSpaceDE w:val="0"/>
        <w:autoSpaceDN w:val="0"/>
        <w:adjustRightInd w:val="0"/>
        <w:ind w:left="-567"/>
        <w:textAlignment w:val="baseline"/>
        <w:rPr>
          <w:rFonts w:ascii="Arial" w:hAnsi="Arial" w:cs="Arial"/>
          <w:szCs w:val="20"/>
        </w:rPr>
      </w:pPr>
    </w:p>
    <w:p w:rsidR="00626B92" w:rsidRPr="004B42FA" w:rsidRDefault="00626B92" w:rsidP="00626B92">
      <w:pPr>
        <w:overflowPunct w:val="0"/>
        <w:autoSpaceDE w:val="0"/>
        <w:autoSpaceDN w:val="0"/>
        <w:adjustRightInd w:val="0"/>
        <w:textAlignment w:val="baseline"/>
        <w:rPr>
          <w:rFonts w:ascii="Arial" w:hAnsi="Arial" w:cs="Arial"/>
          <w:b/>
          <w:szCs w:val="20"/>
          <w:u w:val="single"/>
        </w:rPr>
      </w:pPr>
    </w:p>
    <w:p w:rsidR="00626B92" w:rsidRDefault="00626B92">
      <w:pPr>
        <w:rPr>
          <w:rFonts w:ascii="Arial" w:hAnsi="Arial" w:cs="Arial"/>
          <w:b/>
          <w:szCs w:val="20"/>
          <w:u w:val="single"/>
        </w:rPr>
      </w:pPr>
      <w:r>
        <w:rPr>
          <w:rFonts w:ascii="Arial" w:hAnsi="Arial" w:cs="Arial"/>
          <w:b/>
          <w:szCs w:val="20"/>
          <w:u w:val="single"/>
        </w:rPr>
        <w:br w:type="page"/>
      </w:r>
    </w:p>
    <w:p w:rsidR="00626B92" w:rsidRPr="004B42FA" w:rsidRDefault="00626B92" w:rsidP="00626B92">
      <w:pPr>
        <w:overflowPunct w:val="0"/>
        <w:autoSpaceDE w:val="0"/>
        <w:autoSpaceDN w:val="0"/>
        <w:adjustRightInd w:val="0"/>
        <w:textAlignment w:val="baseline"/>
        <w:rPr>
          <w:rFonts w:ascii="Arial" w:hAnsi="Arial" w:cs="Arial"/>
          <w:b/>
          <w:szCs w:val="20"/>
          <w:u w:val="single"/>
        </w:rPr>
      </w:pPr>
      <w:r w:rsidRPr="004B42FA">
        <w:rPr>
          <w:rFonts w:ascii="Arial" w:hAnsi="Arial" w:cs="Arial"/>
          <w:b/>
          <w:szCs w:val="20"/>
          <w:u w:val="single"/>
        </w:rPr>
        <w:lastRenderedPageBreak/>
        <w:t>HMOTNOSTI</w:t>
      </w:r>
    </w:p>
    <w:p w:rsidR="00626B92" w:rsidRPr="004B42FA" w:rsidRDefault="00626B92" w:rsidP="00626B92">
      <w:pPr>
        <w:overflowPunct w:val="0"/>
        <w:autoSpaceDE w:val="0"/>
        <w:autoSpaceDN w:val="0"/>
        <w:adjustRightInd w:val="0"/>
        <w:textAlignment w:val="baseline"/>
        <w:rPr>
          <w:rFonts w:ascii="Arial" w:hAnsi="Arial" w:cs="Arial"/>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134"/>
        <w:gridCol w:w="1134"/>
        <w:gridCol w:w="1134"/>
        <w:gridCol w:w="1276"/>
        <w:gridCol w:w="1559"/>
        <w:gridCol w:w="1134"/>
      </w:tblGrid>
      <w:tr w:rsidR="00626B92" w:rsidRPr="009252A0" w:rsidTr="00D34053">
        <w:trPr>
          <w:trHeight w:val="1053"/>
        </w:trPr>
        <w:tc>
          <w:tcPr>
            <w:tcW w:w="2263" w:type="dxa"/>
            <w:shd w:val="clear" w:color="auto" w:fill="auto"/>
            <w:noWrap/>
          </w:tcPr>
          <w:p w:rsidR="00626B92" w:rsidRPr="004B42FA" w:rsidRDefault="00626B92" w:rsidP="00D34053">
            <w:pPr>
              <w:overflowPunct w:val="0"/>
              <w:autoSpaceDE w:val="0"/>
              <w:autoSpaceDN w:val="0"/>
              <w:adjustRightInd w:val="0"/>
              <w:textAlignment w:val="baseline"/>
              <w:rPr>
                <w:rFonts w:ascii="Arial" w:hAnsi="Arial" w:cs="Arial"/>
                <w:b/>
                <w:bCs/>
                <w:szCs w:val="20"/>
              </w:rPr>
            </w:pPr>
            <w:r w:rsidRPr="004B42FA">
              <w:rPr>
                <w:rFonts w:ascii="Arial" w:hAnsi="Arial" w:cs="Arial"/>
                <w:b/>
                <w:bCs/>
                <w:szCs w:val="20"/>
              </w:rPr>
              <w:t> </w:t>
            </w:r>
          </w:p>
        </w:tc>
        <w:tc>
          <w:tcPr>
            <w:tcW w:w="1134"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b/>
                <w:bCs/>
                <w:szCs w:val="20"/>
                <w:vertAlign w:val="superscript"/>
              </w:rPr>
            </w:pPr>
            <w:r w:rsidRPr="004B42FA">
              <w:rPr>
                <w:rFonts w:ascii="Arial" w:hAnsi="Arial" w:cs="Arial"/>
                <w:b/>
                <w:bCs/>
                <w:szCs w:val="20"/>
              </w:rPr>
              <w:t>Provozní hmotnost</w:t>
            </w:r>
            <w:r w:rsidRPr="004B42FA">
              <w:rPr>
                <w:rFonts w:ascii="Arial" w:hAnsi="Arial" w:cs="Arial"/>
                <w:b/>
                <w:szCs w:val="20"/>
              </w:rPr>
              <w:t xml:space="preserve"> (kg)</w:t>
            </w:r>
            <w:r w:rsidRPr="004B42FA">
              <w:rPr>
                <w:rFonts w:ascii="Arial" w:hAnsi="Arial" w:cs="Arial"/>
                <w:b/>
                <w:bCs/>
                <w:szCs w:val="20"/>
                <w:vertAlign w:val="superscript"/>
              </w:rPr>
              <w:t>#</w:t>
            </w:r>
          </w:p>
        </w:tc>
        <w:tc>
          <w:tcPr>
            <w:tcW w:w="1134"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b/>
                <w:szCs w:val="20"/>
              </w:rPr>
            </w:pPr>
            <w:r w:rsidRPr="004B42FA">
              <w:rPr>
                <w:rFonts w:ascii="Arial" w:hAnsi="Arial" w:cs="Arial"/>
                <w:b/>
                <w:bCs/>
                <w:szCs w:val="20"/>
              </w:rPr>
              <w:t>Nejvyšší přípustná hmotnost vozidla</w:t>
            </w:r>
            <w:r w:rsidRPr="004B42FA">
              <w:rPr>
                <w:rFonts w:ascii="Arial" w:hAnsi="Arial" w:cs="Arial"/>
                <w:b/>
                <w:bCs/>
                <w:szCs w:val="20"/>
              </w:rPr>
              <w:br/>
            </w:r>
            <w:r w:rsidRPr="004B42FA">
              <w:rPr>
                <w:rFonts w:ascii="Arial" w:hAnsi="Arial" w:cs="Arial"/>
                <w:b/>
                <w:szCs w:val="20"/>
              </w:rPr>
              <w:t>(kg)</w:t>
            </w:r>
          </w:p>
        </w:tc>
        <w:tc>
          <w:tcPr>
            <w:tcW w:w="1134"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b/>
                <w:szCs w:val="20"/>
              </w:rPr>
            </w:pPr>
            <w:r w:rsidRPr="004B42FA">
              <w:rPr>
                <w:rFonts w:ascii="Arial" w:hAnsi="Arial" w:cs="Arial"/>
                <w:b/>
                <w:bCs/>
                <w:szCs w:val="20"/>
              </w:rPr>
              <w:t>Nejvyšší přípustná hmotnost soupravy</w:t>
            </w:r>
            <w:r w:rsidRPr="004B42FA">
              <w:rPr>
                <w:rFonts w:ascii="Arial" w:hAnsi="Arial" w:cs="Arial"/>
                <w:b/>
                <w:szCs w:val="20"/>
              </w:rPr>
              <w:t xml:space="preserve"> </w:t>
            </w:r>
            <w:r w:rsidRPr="004B42FA">
              <w:rPr>
                <w:rFonts w:ascii="Arial" w:hAnsi="Arial" w:cs="Arial"/>
                <w:b/>
                <w:szCs w:val="20"/>
              </w:rPr>
              <w:br/>
              <w:t>(kg)</w:t>
            </w:r>
          </w:p>
        </w:tc>
        <w:tc>
          <w:tcPr>
            <w:tcW w:w="1276"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b/>
                <w:szCs w:val="20"/>
              </w:rPr>
            </w:pPr>
            <w:r w:rsidRPr="004B42FA">
              <w:rPr>
                <w:rFonts w:ascii="Arial" w:hAnsi="Arial" w:cs="Arial"/>
                <w:b/>
                <w:bCs/>
                <w:szCs w:val="20"/>
              </w:rPr>
              <w:t xml:space="preserve">Nejvyšší přípustná hmotnost </w:t>
            </w:r>
            <w:r w:rsidRPr="004B42FA">
              <w:rPr>
                <w:rFonts w:ascii="Arial" w:hAnsi="Arial" w:cs="Arial"/>
                <w:b/>
                <w:szCs w:val="20"/>
              </w:rPr>
              <w:t>brzděného</w:t>
            </w:r>
            <w:r w:rsidRPr="004B42FA">
              <w:rPr>
                <w:rFonts w:ascii="Arial" w:hAnsi="Arial" w:cs="Arial"/>
                <w:b/>
                <w:bCs/>
                <w:szCs w:val="20"/>
              </w:rPr>
              <w:t xml:space="preserve"> přívěsu </w:t>
            </w:r>
            <w:r w:rsidRPr="004B42FA">
              <w:rPr>
                <w:rFonts w:ascii="Arial" w:hAnsi="Arial" w:cs="Arial"/>
                <w:b/>
                <w:szCs w:val="20"/>
              </w:rPr>
              <w:t>(kg)</w:t>
            </w:r>
          </w:p>
        </w:tc>
        <w:tc>
          <w:tcPr>
            <w:tcW w:w="1559"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b/>
                <w:szCs w:val="20"/>
              </w:rPr>
            </w:pPr>
            <w:r w:rsidRPr="004B42FA">
              <w:rPr>
                <w:rFonts w:ascii="Arial" w:hAnsi="Arial" w:cs="Arial"/>
                <w:b/>
                <w:bCs/>
                <w:szCs w:val="20"/>
              </w:rPr>
              <w:t xml:space="preserve">Nejvyšší přípustná hmotnost </w:t>
            </w:r>
            <w:r w:rsidRPr="004B42FA">
              <w:rPr>
                <w:rFonts w:ascii="Arial" w:hAnsi="Arial" w:cs="Arial"/>
                <w:b/>
                <w:szCs w:val="20"/>
              </w:rPr>
              <w:t>nebrzděného</w:t>
            </w:r>
            <w:r w:rsidRPr="004B42FA">
              <w:rPr>
                <w:rFonts w:ascii="Arial" w:hAnsi="Arial" w:cs="Arial"/>
                <w:b/>
                <w:bCs/>
                <w:szCs w:val="20"/>
              </w:rPr>
              <w:t xml:space="preserve"> přívěsu </w:t>
            </w:r>
            <w:r w:rsidRPr="004B42FA">
              <w:rPr>
                <w:rFonts w:ascii="Arial" w:hAnsi="Arial" w:cs="Arial"/>
                <w:b/>
                <w:szCs w:val="20"/>
              </w:rPr>
              <w:t>(kg)</w:t>
            </w:r>
          </w:p>
        </w:tc>
        <w:tc>
          <w:tcPr>
            <w:tcW w:w="1134" w:type="dxa"/>
          </w:tcPr>
          <w:p w:rsidR="00626B92" w:rsidRPr="004B42FA" w:rsidRDefault="00626B92" w:rsidP="00D34053">
            <w:pPr>
              <w:overflowPunct w:val="0"/>
              <w:autoSpaceDE w:val="0"/>
              <w:autoSpaceDN w:val="0"/>
              <w:adjustRightInd w:val="0"/>
              <w:jc w:val="center"/>
              <w:textAlignment w:val="baseline"/>
              <w:rPr>
                <w:rFonts w:ascii="Arial" w:hAnsi="Arial" w:cs="Arial"/>
                <w:b/>
                <w:bCs/>
                <w:szCs w:val="20"/>
              </w:rPr>
            </w:pPr>
            <w:r w:rsidRPr="004B42FA">
              <w:rPr>
                <w:rFonts w:ascii="Arial" w:hAnsi="Arial" w:cs="Arial"/>
                <w:b/>
                <w:bCs/>
                <w:szCs w:val="20"/>
              </w:rPr>
              <w:t>Nejvyšší přípustné zatížení střechy</w:t>
            </w:r>
          </w:p>
          <w:p w:rsidR="00626B92" w:rsidRPr="004B42FA" w:rsidRDefault="00626B92" w:rsidP="00D34053">
            <w:pPr>
              <w:overflowPunct w:val="0"/>
              <w:autoSpaceDE w:val="0"/>
              <w:autoSpaceDN w:val="0"/>
              <w:adjustRightInd w:val="0"/>
              <w:jc w:val="center"/>
              <w:textAlignment w:val="baseline"/>
              <w:rPr>
                <w:rFonts w:ascii="Arial" w:hAnsi="Arial" w:cs="Arial"/>
                <w:b/>
                <w:bCs/>
                <w:szCs w:val="20"/>
              </w:rPr>
            </w:pPr>
            <w:r w:rsidRPr="004B42FA">
              <w:rPr>
                <w:rFonts w:ascii="Arial" w:hAnsi="Arial" w:cs="Arial"/>
                <w:b/>
                <w:bCs/>
                <w:szCs w:val="20"/>
              </w:rPr>
              <w:t>(kg)</w:t>
            </w:r>
          </w:p>
        </w:tc>
      </w:tr>
      <w:tr w:rsidR="00626B92" w:rsidRPr="004B42FA" w:rsidTr="00D34053">
        <w:trPr>
          <w:trHeight w:val="284"/>
        </w:trPr>
        <w:tc>
          <w:tcPr>
            <w:tcW w:w="2263" w:type="dxa"/>
            <w:shd w:val="clear" w:color="auto" w:fill="auto"/>
            <w:vAlign w:val="center"/>
          </w:tcPr>
          <w:p w:rsidR="00626B92" w:rsidRPr="004B42FA" w:rsidRDefault="00626B92" w:rsidP="00D34053">
            <w:pPr>
              <w:overflowPunct w:val="0"/>
              <w:autoSpaceDE w:val="0"/>
              <w:autoSpaceDN w:val="0"/>
              <w:adjustRightInd w:val="0"/>
              <w:textAlignment w:val="baseline"/>
              <w:rPr>
                <w:rFonts w:ascii="Arial" w:eastAsia="MS Mincho" w:hAnsi="Arial" w:cs="Arial"/>
                <w:szCs w:val="20"/>
                <w:lang w:eastAsia="ja-JP"/>
              </w:rPr>
            </w:pPr>
            <w:r w:rsidRPr="004B42FA">
              <w:rPr>
                <w:rFonts w:ascii="Arial" w:eastAsia="MS Mincho" w:hAnsi="Arial" w:cs="Arial"/>
                <w:szCs w:val="20"/>
                <w:lang w:eastAsia="ja-JP"/>
              </w:rPr>
              <w:t>2.0 EcoBlue 110 kW</w:t>
            </w:r>
          </w:p>
          <w:p w:rsidR="00626B92" w:rsidRPr="004B42FA" w:rsidRDefault="00626B92" w:rsidP="00D34053">
            <w:pPr>
              <w:overflowPunct w:val="0"/>
              <w:autoSpaceDE w:val="0"/>
              <w:autoSpaceDN w:val="0"/>
              <w:adjustRightInd w:val="0"/>
              <w:textAlignment w:val="baseline"/>
              <w:rPr>
                <w:rFonts w:ascii="Arial" w:eastAsia="MS Mincho" w:hAnsi="Arial" w:cs="Arial"/>
                <w:szCs w:val="20"/>
                <w:lang w:eastAsia="ja-JP"/>
              </w:rPr>
            </w:pPr>
            <w:r w:rsidRPr="004B42FA">
              <w:rPr>
                <w:rFonts w:ascii="Arial" w:eastAsia="MS Mincho" w:hAnsi="Arial" w:cs="Arial"/>
                <w:szCs w:val="20"/>
                <w:lang w:eastAsia="ja-JP"/>
              </w:rPr>
              <w:t>8stupňová samočinná převodovka</w:t>
            </w:r>
          </w:p>
        </w:tc>
        <w:tc>
          <w:tcPr>
            <w:tcW w:w="1134"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lang w:eastAsia="en-GB"/>
              </w:rPr>
            </w:pPr>
            <w:r w:rsidRPr="004B42FA">
              <w:rPr>
                <w:rFonts w:ascii="Arial" w:hAnsi="Arial" w:cs="Arial"/>
              </w:rPr>
              <w:t>2</w:t>
            </w:r>
            <w:r>
              <w:rPr>
                <w:rFonts w:ascii="Arial" w:hAnsi="Arial" w:cs="Arial"/>
              </w:rPr>
              <w:t xml:space="preserve"> </w:t>
            </w:r>
            <w:r w:rsidRPr="004B42FA">
              <w:rPr>
                <w:rFonts w:ascii="Arial" w:hAnsi="Arial" w:cs="Arial"/>
              </w:rPr>
              <w:t>007</w:t>
            </w:r>
          </w:p>
        </w:tc>
        <w:tc>
          <w:tcPr>
            <w:tcW w:w="1134"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lang w:eastAsia="en-GB"/>
              </w:rPr>
            </w:pPr>
            <w:r w:rsidRPr="004B42FA">
              <w:rPr>
                <w:rFonts w:ascii="Arial" w:hAnsi="Arial" w:cs="Arial"/>
              </w:rPr>
              <w:t>2</w:t>
            </w:r>
            <w:r>
              <w:rPr>
                <w:rFonts w:ascii="Arial" w:hAnsi="Arial" w:cs="Arial"/>
              </w:rPr>
              <w:t xml:space="preserve"> </w:t>
            </w:r>
            <w:r w:rsidRPr="004B42FA">
              <w:rPr>
                <w:rFonts w:ascii="Arial" w:hAnsi="Arial" w:cs="Arial"/>
              </w:rPr>
              <w:t>565</w:t>
            </w:r>
          </w:p>
        </w:tc>
        <w:tc>
          <w:tcPr>
            <w:tcW w:w="1134"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4</w:t>
            </w:r>
            <w:r>
              <w:rPr>
                <w:rFonts w:ascii="Arial" w:hAnsi="Arial" w:cs="Arial"/>
              </w:rPr>
              <w:t xml:space="preserve"> </w:t>
            </w:r>
            <w:r w:rsidRPr="004B42FA">
              <w:rPr>
                <w:rFonts w:ascii="Arial" w:hAnsi="Arial" w:cs="Arial"/>
              </w:rPr>
              <w:t>565</w:t>
            </w:r>
          </w:p>
        </w:tc>
        <w:tc>
          <w:tcPr>
            <w:tcW w:w="1276"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2</w:t>
            </w:r>
            <w:r>
              <w:rPr>
                <w:rFonts w:ascii="Arial" w:hAnsi="Arial" w:cs="Arial"/>
              </w:rPr>
              <w:t xml:space="preserve"> </w:t>
            </w:r>
            <w:r w:rsidRPr="004B42FA">
              <w:rPr>
                <w:rFonts w:ascii="Arial" w:hAnsi="Arial" w:cs="Arial"/>
              </w:rPr>
              <w:t>000</w:t>
            </w:r>
          </w:p>
        </w:tc>
        <w:tc>
          <w:tcPr>
            <w:tcW w:w="1559"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750</w:t>
            </w:r>
          </w:p>
        </w:tc>
        <w:tc>
          <w:tcPr>
            <w:tcW w:w="1134" w:type="dxa"/>
            <w:vAlign w:val="center"/>
          </w:tcPr>
          <w:p w:rsidR="00626B92" w:rsidRPr="004B42FA" w:rsidRDefault="001B5A72" w:rsidP="00D34053">
            <w:pPr>
              <w:overflowPunct w:val="0"/>
              <w:autoSpaceDE w:val="0"/>
              <w:autoSpaceDN w:val="0"/>
              <w:adjustRightInd w:val="0"/>
              <w:jc w:val="center"/>
              <w:textAlignment w:val="baseline"/>
              <w:rPr>
                <w:rFonts w:ascii="Arial" w:hAnsi="Arial" w:cs="Arial"/>
                <w:bCs/>
                <w:szCs w:val="20"/>
              </w:rPr>
            </w:pPr>
            <w:r>
              <w:rPr>
                <w:rFonts w:ascii="Arial" w:hAnsi="Arial" w:cs="Arial"/>
              </w:rPr>
              <w:t>90</w:t>
            </w:r>
            <w:bookmarkStart w:id="9" w:name="_GoBack"/>
            <w:bookmarkEnd w:id="9"/>
          </w:p>
        </w:tc>
      </w:tr>
      <w:tr w:rsidR="00626B92" w:rsidRPr="004B42FA" w:rsidTr="00D34053">
        <w:trPr>
          <w:trHeight w:val="284"/>
        </w:trPr>
        <w:tc>
          <w:tcPr>
            <w:tcW w:w="2263" w:type="dxa"/>
            <w:shd w:val="clear" w:color="auto" w:fill="auto"/>
            <w:vAlign w:val="center"/>
          </w:tcPr>
          <w:p w:rsidR="00626B92" w:rsidRPr="004B42FA" w:rsidRDefault="00626B92" w:rsidP="00D34053">
            <w:pPr>
              <w:overflowPunct w:val="0"/>
              <w:autoSpaceDE w:val="0"/>
              <w:autoSpaceDN w:val="0"/>
              <w:adjustRightInd w:val="0"/>
              <w:textAlignment w:val="baseline"/>
              <w:rPr>
                <w:rFonts w:ascii="Arial" w:eastAsia="MS Mincho" w:hAnsi="Arial" w:cs="Arial"/>
                <w:szCs w:val="20"/>
                <w:lang w:eastAsia="ja-JP"/>
              </w:rPr>
            </w:pPr>
            <w:r w:rsidRPr="004B42FA">
              <w:rPr>
                <w:rFonts w:ascii="Arial" w:eastAsia="MS Mincho" w:hAnsi="Arial" w:cs="Arial"/>
                <w:szCs w:val="20"/>
                <w:lang w:eastAsia="ja-JP"/>
              </w:rPr>
              <w:t>2.0 EcoBlue 140 kW</w:t>
            </w:r>
          </w:p>
          <w:p w:rsidR="00626B92" w:rsidRPr="004B42FA" w:rsidRDefault="00626B92" w:rsidP="00D34053">
            <w:pPr>
              <w:overflowPunct w:val="0"/>
              <w:autoSpaceDE w:val="0"/>
              <w:autoSpaceDN w:val="0"/>
              <w:adjustRightInd w:val="0"/>
              <w:textAlignment w:val="baseline"/>
              <w:rPr>
                <w:rFonts w:ascii="Arial" w:hAnsi="Arial" w:cs="Arial"/>
                <w:b/>
                <w:bCs/>
                <w:szCs w:val="20"/>
              </w:rPr>
            </w:pPr>
            <w:r w:rsidRPr="004B42FA">
              <w:rPr>
                <w:rFonts w:ascii="Arial" w:eastAsia="MS Mincho" w:hAnsi="Arial" w:cs="Arial"/>
                <w:szCs w:val="20"/>
                <w:lang w:eastAsia="ja-JP"/>
              </w:rPr>
              <w:t>6stupňová manuální převodovka</w:t>
            </w:r>
          </w:p>
        </w:tc>
        <w:tc>
          <w:tcPr>
            <w:tcW w:w="1134"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2</w:t>
            </w:r>
            <w:r>
              <w:rPr>
                <w:rFonts w:ascii="Arial" w:hAnsi="Arial" w:cs="Arial"/>
              </w:rPr>
              <w:t xml:space="preserve"> </w:t>
            </w:r>
            <w:r w:rsidRPr="004B42FA">
              <w:rPr>
                <w:rFonts w:ascii="Arial" w:hAnsi="Arial" w:cs="Arial"/>
              </w:rPr>
              <w:t>03</w:t>
            </w:r>
            <w:r w:rsidR="001B5A72">
              <w:rPr>
                <w:rFonts w:ascii="Arial" w:hAnsi="Arial" w:cs="Arial"/>
              </w:rPr>
              <w:t>2</w:t>
            </w:r>
          </w:p>
        </w:tc>
        <w:tc>
          <w:tcPr>
            <w:tcW w:w="1134"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2</w:t>
            </w:r>
            <w:r>
              <w:rPr>
                <w:rFonts w:ascii="Arial" w:hAnsi="Arial" w:cs="Arial"/>
              </w:rPr>
              <w:t xml:space="preserve"> </w:t>
            </w:r>
            <w:r w:rsidRPr="004B42FA">
              <w:rPr>
                <w:rFonts w:ascii="Arial" w:hAnsi="Arial" w:cs="Arial"/>
              </w:rPr>
              <w:t>590</w:t>
            </w:r>
          </w:p>
        </w:tc>
        <w:tc>
          <w:tcPr>
            <w:tcW w:w="1134"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4</w:t>
            </w:r>
            <w:r>
              <w:rPr>
                <w:rFonts w:ascii="Arial" w:hAnsi="Arial" w:cs="Arial"/>
              </w:rPr>
              <w:t xml:space="preserve"> </w:t>
            </w:r>
            <w:r w:rsidRPr="004B42FA">
              <w:rPr>
                <w:rFonts w:ascii="Arial" w:hAnsi="Arial" w:cs="Arial"/>
              </w:rPr>
              <w:t>590</w:t>
            </w:r>
          </w:p>
        </w:tc>
        <w:tc>
          <w:tcPr>
            <w:tcW w:w="1276"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2</w:t>
            </w:r>
            <w:r>
              <w:rPr>
                <w:rFonts w:ascii="Arial" w:hAnsi="Arial" w:cs="Arial"/>
              </w:rPr>
              <w:t xml:space="preserve"> </w:t>
            </w:r>
            <w:r w:rsidRPr="004B42FA">
              <w:rPr>
                <w:rFonts w:ascii="Arial" w:hAnsi="Arial" w:cs="Arial"/>
              </w:rPr>
              <w:t>000</w:t>
            </w:r>
          </w:p>
        </w:tc>
        <w:tc>
          <w:tcPr>
            <w:tcW w:w="1559"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750</w:t>
            </w:r>
          </w:p>
        </w:tc>
        <w:tc>
          <w:tcPr>
            <w:tcW w:w="1134" w:type="dxa"/>
            <w:vAlign w:val="center"/>
          </w:tcPr>
          <w:p w:rsidR="00626B92" w:rsidRPr="004B42FA" w:rsidRDefault="001B5A72" w:rsidP="00D34053">
            <w:pPr>
              <w:overflowPunct w:val="0"/>
              <w:autoSpaceDE w:val="0"/>
              <w:autoSpaceDN w:val="0"/>
              <w:adjustRightInd w:val="0"/>
              <w:jc w:val="center"/>
              <w:textAlignment w:val="baseline"/>
              <w:rPr>
                <w:rFonts w:ascii="Arial" w:hAnsi="Arial" w:cs="Arial"/>
                <w:bCs/>
                <w:szCs w:val="20"/>
              </w:rPr>
            </w:pPr>
            <w:r>
              <w:rPr>
                <w:rFonts w:ascii="Arial" w:hAnsi="Arial" w:cs="Arial"/>
              </w:rPr>
              <w:t>90</w:t>
            </w:r>
          </w:p>
        </w:tc>
      </w:tr>
      <w:tr w:rsidR="00626B92" w:rsidRPr="004B42FA" w:rsidTr="00D34053">
        <w:trPr>
          <w:trHeight w:val="284"/>
        </w:trPr>
        <w:tc>
          <w:tcPr>
            <w:tcW w:w="2263" w:type="dxa"/>
            <w:shd w:val="clear" w:color="auto" w:fill="auto"/>
            <w:vAlign w:val="center"/>
          </w:tcPr>
          <w:p w:rsidR="00626B92" w:rsidRPr="004B42FA" w:rsidRDefault="00626B92" w:rsidP="00D34053">
            <w:pPr>
              <w:overflowPunct w:val="0"/>
              <w:autoSpaceDE w:val="0"/>
              <w:autoSpaceDN w:val="0"/>
              <w:adjustRightInd w:val="0"/>
              <w:textAlignment w:val="baseline"/>
              <w:rPr>
                <w:rFonts w:ascii="Arial" w:eastAsia="MS Mincho" w:hAnsi="Arial" w:cs="Arial"/>
                <w:szCs w:val="20"/>
                <w:lang w:eastAsia="ja-JP"/>
              </w:rPr>
            </w:pPr>
            <w:r w:rsidRPr="004B42FA">
              <w:rPr>
                <w:rFonts w:ascii="Arial" w:eastAsia="MS Mincho" w:hAnsi="Arial" w:cs="Arial"/>
                <w:szCs w:val="20"/>
                <w:lang w:eastAsia="ja-JP"/>
              </w:rPr>
              <w:t>2.0 EcoBlue 175 kW</w:t>
            </w:r>
          </w:p>
          <w:p w:rsidR="00626B92" w:rsidRPr="004B42FA" w:rsidRDefault="00626B92" w:rsidP="00D34053">
            <w:pPr>
              <w:overflowPunct w:val="0"/>
              <w:autoSpaceDE w:val="0"/>
              <w:autoSpaceDN w:val="0"/>
              <w:adjustRightInd w:val="0"/>
              <w:textAlignment w:val="baseline"/>
              <w:rPr>
                <w:rFonts w:ascii="Arial" w:hAnsi="Arial" w:cs="Arial"/>
                <w:b/>
                <w:bCs/>
                <w:szCs w:val="20"/>
              </w:rPr>
            </w:pPr>
            <w:r w:rsidRPr="004B42FA">
              <w:rPr>
                <w:rFonts w:ascii="Arial" w:eastAsia="MS Mincho" w:hAnsi="Arial" w:cs="Arial"/>
                <w:szCs w:val="20"/>
                <w:lang w:eastAsia="ja-JP"/>
              </w:rPr>
              <w:t>8stupňová samočinná převodovka</w:t>
            </w:r>
          </w:p>
        </w:tc>
        <w:tc>
          <w:tcPr>
            <w:tcW w:w="1134"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2</w:t>
            </w:r>
            <w:r>
              <w:rPr>
                <w:rFonts w:ascii="Arial" w:hAnsi="Arial" w:cs="Arial"/>
              </w:rPr>
              <w:t xml:space="preserve"> </w:t>
            </w:r>
            <w:r w:rsidRPr="004B42FA">
              <w:rPr>
                <w:rFonts w:ascii="Arial" w:hAnsi="Arial" w:cs="Arial"/>
              </w:rPr>
              <w:t>116</w:t>
            </w:r>
          </w:p>
        </w:tc>
        <w:tc>
          <w:tcPr>
            <w:tcW w:w="1134"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2</w:t>
            </w:r>
            <w:r>
              <w:rPr>
                <w:rFonts w:ascii="Arial" w:hAnsi="Arial" w:cs="Arial"/>
              </w:rPr>
              <w:t xml:space="preserve"> </w:t>
            </w:r>
            <w:r w:rsidRPr="004B42FA">
              <w:rPr>
                <w:rFonts w:ascii="Arial" w:hAnsi="Arial" w:cs="Arial"/>
              </w:rPr>
              <w:t>655</w:t>
            </w:r>
          </w:p>
        </w:tc>
        <w:tc>
          <w:tcPr>
            <w:tcW w:w="1134"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4</w:t>
            </w:r>
            <w:r>
              <w:rPr>
                <w:rFonts w:ascii="Arial" w:hAnsi="Arial" w:cs="Arial"/>
              </w:rPr>
              <w:t xml:space="preserve"> </w:t>
            </w:r>
            <w:r w:rsidRPr="004B42FA">
              <w:rPr>
                <w:rFonts w:ascii="Arial" w:hAnsi="Arial" w:cs="Arial"/>
              </w:rPr>
              <w:t>655</w:t>
            </w:r>
          </w:p>
        </w:tc>
        <w:tc>
          <w:tcPr>
            <w:tcW w:w="1276"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2</w:t>
            </w:r>
            <w:r>
              <w:rPr>
                <w:rFonts w:ascii="Arial" w:hAnsi="Arial" w:cs="Arial"/>
              </w:rPr>
              <w:t xml:space="preserve"> </w:t>
            </w:r>
            <w:r w:rsidRPr="004B42FA">
              <w:rPr>
                <w:rFonts w:ascii="Arial" w:hAnsi="Arial" w:cs="Arial"/>
              </w:rPr>
              <w:t>000</w:t>
            </w:r>
          </w:p>
        </w:tc>
        <w:tc>
          <w:tcPr>
            <w:tcW w:w="1559"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bCs/>
                <w:szCs w:val="20"/>
              </w:rPr>
            </w:pPr>
            <w:r w:rsidRPr="004B42FA">
              <w:rPr>
                <w:rFonts w:ascii="Arial" w:hAnsi="Arial" w:cs="Arial"/>
              </w:rPr>
              <w:t>750</w:t>
            </w:r>
          </w:p>
        </w:tc>
        <w:tc>
          <w:tcPr>
            <w:tcW w:w="1134" w:type="dxa"/>
            <w:vAlign w:val="center"/>
          </w:tcPr>
          <w:p w:rsidR="00626B92" w:rsidRPr="004B42FA" w:rsidRDefault="001B5A72" w:rsidP="00D34053">
            <w:pPr>
              <w:overflowPunct w:val="0"/>
              <w:autoSpaceDE w:val="0"/>
              <w:autoSpaceDN w:val="0"/>
              <w:adjustRightInd w:val="0"/>
              <w:jc w:val="center"/>
              <w:textAlignment w:val="baseline"/>
              <w:rPr>
                <w:rFonts w:ascii="Arial" w:hAnsi="Arial" w:cs="Arial"/>
                <w:bCs/>
                <w:szCs w:val="20"/>
              </w:rPr>
            </w:pPr>
            <w:r>
              <w:rPr>
                <w:rFonts w:ascii="Arial" w:hAnsi="Arial" w:cs="Arial"/>
              </w:rPr>
              <w:t>90</w:t>
            </w:r>
          </w:p>
        </w:tc>
      </w:tr>
    </w:tbl>
    <w:p w:rsidR="00626B92" w:rsidRPr="004B42FA" w:rsidRDefault="00626B92" w:rsidP="00626B92">
      <w:pPr>
        <w:overflowPunct w:val="0"/>
        <w:autoSpaceDE w:val="0"/>
        <w:autoSpaceDN w:val="0"/>
        <w:adjustRightInd w:val="0"/>
        <w:textAlignment w:val="baseline"/>
        <w:rPr>
          <w:rFonts w:ascii="Arial" w:hAnsi="Arial" w:cs="Arial"/>
        </w:rPr>
      </w:pPr>
    </w:p>
    <w:p w:rsidR="00626B92" w:rsidRPr="004B42FA" w:rsidRDefault="00626B92" w:rsidP="0009125A">
      <w:pPr>
        <w:overflowPunct w:val="0"/>
        <w:autoSpaceDE w:val="0"/>
        <w:autoSpaceDN w:val="0"/>
        <w:adjustRightInd w:val="0"/>
        <w:jc w:val="both"/>
        <w:textAlignment w:val="baseline"/>
        <w:rPr>
          <w:rFonts w:ascii="Arial" w:hAnsi="Arial" w:cs="Arial"/>
          <w:szCs w:val="20"/>
        </w:rPr>
      </w:pPr>
      <w:r w:rsidRPr="004B42FA">
        <w:rPr>
          <w:rFonts w:ascii="Arial" w:hAnsi="Arial" w:cs="Arial"/>
          <w:sz w:val="18"/>
          <w:szCs w:val="18"/>
        </w:rPr>
        <w:t xml:space="preserve"># </w:t>
      </w:r>
      <w:r w:rsidRPr="004B42FA">
        <w:rPr>
          <w:rFonts w:ascii="Arial" w:hAnsi="Arial" w:cs="Arial"/>
          <w:szCs w:val="20"/>
        </w:rPr>
        <w:t>Představuje nejnižší provozní hmotnost vozidla připraveného k jízdě včetně řidiče o hmotnosti 75 kg, všech provozních kapalin a nádrže naplněné na 90 procent její kapacity. Skutečné hodnoty se mohou lišit v závislosti na výrobních tolerancích, instalované výbavě atd.</w:t>
      </w:r>
    </w:p>
    <w:p w:rsidR="00626B92" w:rsidRPr="004B42FA" w:rsidRDefault="00626B92" w:rsidP="0009125A">
      <w:pPr>
        <w:overflowPunct w:val="0"/>
        <w:autoSpaceDE w:val="0"/>
        <w:autoSpaceDN w:val="0"/>
        <w:adjustRightInd w:val="0"/>
        <w:jc w:val="both"/>
        <w:textAlignment w:val="baseline"/>
        <w:rPr>
          <w:rFonts w:ascii="Arial" w:hAnsi="Arial" w:cs="Arial"/>
          <w:szCs w:val="20"/>
        </w:rPr>
      </w:pPr>
    </w:p>
    <w:p w:rsidR="00626B92" w:rsidRPr="004B42FA" w:rsidRDefault="00626B92" w:rsidP="0009125A">
      <w:pPr>
        <w:overflowPunct w:val="0"/>
        <w:autoSpaceDE w:val="0"/>
        <w:autoSpaceDN w:val="0"/>
        <w:adjustRightInd w:val="0"/>
        <w:jc w:val="both"/>
        <w:textAlignment w:val="baseline"/>
        <w:rPr>
          <w:rFonts w:ascii="Arial" w:hAnsi="Arial" w:cs="Arial"/>
          <w:szCs w:val="20"/>
        </w:rPr>
      </w:pPr>
      <w:r w:rsidRPr="004B42FA">
        <w:rPr>
          <w:rFonts w:ascii="Arial" w:hAnsi="Arial" w:cs="Arial"/>
          <w:szCs w:val="20"/>
        </w:rPr>
        <w:t xml:space="preserve">Uváděné hmotnosti přívěsu vyjadřují schopnost vozidla zatíženého na nejvyšší technicky přípustnou hmotnost (celková hmotnost vozidla) s připojeným přívěsným vozidlem znovu se po zastavení rozjet ve svahu s 12% stoupáním na úrovni hladiny moře. Jízdní výkony a spotřeba všech modelů se při jízdě s přívěsným vozidlem zhoršují. Nejvyšší technicky přípustná hmotnost soupravy je nejvyšší technicky přípustná hmotnost soupravy tažného vozidla a přípojného vozidla. </w:t>
      </w:r>
    </w:p>
    <w:p w:rsidR="00626B92" w:rsidRPr="004B42FA" w:rsidRDefault="00626B92" w:rsidP="00626B92">
      <w:pPr>
        <w:overflowPunct w:val="0"/>
        <w:autoSpaceDE w:val="0"/>
        <w:autoSpaceDN w:val="0"/>
        <w:adjustRightInd w:val="0"/>
        <w:textAlignment w:val="baseline"/>
        <w:rPr>
          <w:rFonts w:ascii="Arial" w:hAnsi="Arial" w:cs="Arial"/>
          <w:b/>
          <w:szCs w:val="20"/>
          <w:u w:val="single"/>
        </w:rPr>
      </w:pPr>
    </w:p>
    <w:p w:rsidR="00626B92" w:rsidRPr="004B42FA" w:rsidRDefault="00626B92" w:rsidP="00626B92">
      <w:pPr>
        <w:overflowPunct w:val="0"/>
        <w:autoSpaceDE w:val="0"/>
        <w:autoSpaceDN w:val="0"/>
        <w:adjustRightInd w:val="0"/>
        <w:textAlignment w:val="baseline"/>
        <w:rPr>
          <w:rFonts w:ascii="Arial" w:hAnsi="Arial" w:cs="Arial"/>
          <w:b/>
          <w:szCs w:val="20"/>
          <w:u w:val="single"/>
        </w:rPr>
      </w:pPr>
    </w:p>
    <w:p w:rsidR="00626B92" w:rsidRPr="004B42FA" w:rsidRDefault="00626B92" w:rsidP="00626B92">
      <w:pPr>
        <w:overflowPunct w:val="0"/>
        <w:autoSpaceDE w:val="0"/>
        <w:autoSpaceDN w:val="0"/>
        <w:adjustRightInd w:val="0"/>
        <w:spacing w:after="120"/>
        <w:textAlignment w:val="baseline"/>
        <w:rPr>
          <w:rFonts w:ascii="Arial" w:hAnsi="Arial" w:cs="Arial"/>
          <w:b/>
          <w:szCs w:val="20"/>
          <w:u w:val="single"/>
        </w:rPr>
      </w:pPr>
      <w:r w:rsidRPr="004B42FA">
        <w:rPr>
          <w:rFonts w:ascii="Arial" w:hAnsi="Arial" w:cs="Arial"/>
          <w:b/>
          <w:szCs w:val="20"/>
          <w:u w:val="single"/>
        </w:rPr>
        <w:t>ROZMĚRY</w:t>
      </w:r>
    </w:p>
    <w:p w:rsidR="00626B92" w:rsidRPr="004B42FA" w:rsidRDefault="00626B92" w:rsidP="00626B92">
      <w:pPr>
        <w:overflowPunct w:val="0"/>
        <w:autoSpaceDE w:val="0"/>
        <w:autoSpaceDN w:val="0"/>
        <w:adjustRightInd w:val="0"/>
        <w:textAlignment w:val="baseline"/>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2140"/>
      </w:tblGrid>
      <w:tr w:rsidR="00626B92" w:rsidRPr="004B42FA" w:rsidTr="00D34053">
        <w:trPr>
          <w:trHeight w:val="255"/>
        </w:trPr>
        <w:tc>
          <w:tcPr>
            <w:tcW w:w="8820" w:type="dxa"/>
            <w:gridSpan w:val="2"/>
            <w:shd w:val="clear" w:color="auto" w:fill="auto"/>
          </w:tcPr>
          <w:p w:rsidR="00626B92" w:rsidRPr="004B42FA" w:rsidRDefault="00626B92" w:rsidP="00D34053">
            <w:pPr>
              <w:overflowPunct w:val="0"/>
              <w:autoSpaceDE w:val="0"/>
              <w:autoSpaceDN w:val="0"/>
              <w:adjustRightInd w:val="0"/>
              <w:textAlignment w:val="baseline"/>
              <w:rPr>
                <w:rFonts w:ascii="Arial" w:hAnsi="Arial" w:cs="Arial"/>
                <w:b/>
                <w:szCs w:val="20"/>
              </w:rPr>
            </w:pPr>
            <w:r w:rsidRPr="004B42FA">
              <w:rPr>
                <w:rFonts w:ascii="Arial" w:hAnsi="Arial" w:cs="Arial"/>
                <w:b/>
                <w:szCs w:val="20"/>
              </w:rPr>
              <w:t>Vnější rozměry (mm)</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Celková délka</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4</w:t>
            </w:r>
            <w:r>
              <w:rPr>
                <w:rFonts w:ascii="Arial" w:hAnsi="Arial" w:cs="Arial"/>
                <w:szCs w:val="20"/>
              </w:rPr>
              <w:t xml:space="preserve"> </w:t>
            </w:r>
            <w:r w:rsidRPr="004B42FA">
              <w:rPr>
                <w:rFonts w:ascii="Arial" w:hAnsi="Arial" w:cs="Arial"/>
                <w:szCs w:val="20"/>
              </w:rPr>
              <w:t>834</w:t>
            </w:r>
          </w:p>
        </w:tc>
      </w:tr>
      <w:tr w:rsidR="00626B92" w:rsidRPr="004B42FA" w:rsidTr="00D34053">
        <w:trPr>
          <w:trHeight w:val="255"/>
        </w:trPr>
        <w:tc>
          <w:tcPr>
            <w:tcW w:w="6680" w:type="dxa"/>
            <w:shd w:val="clear" w:color="auto" w:fill="auto"/>
            <w:hideMark/>
          </w:tcPr>
          <w:p w:rsidR="00626B92" w:rsidRPr="004B42FA" w:rsidRDefault="00626B92" w:rsidP="00195797">
            <w:pPr>
              <w:overflowPunct w:val="0"/>
              <w:autoSpaceDE w:val="0"/>
              <w:autoSpaceDN w:val="0"/>
              <w:adjustRightInd w:val="0"/>
              <w:textAlignment w:val="baseline"/>
              <w:rPr>
                <w:rFonts w:ascii="Arial" w:hAnsi="Arial" w:cs="Arial"/>
                <w:szCs w:val="20"/>
              </w:rPr>
            </w:pPr>
            <w:r w:rsidRPr="004B42FA">
              <w:rPr>
                <w:rFonts w:ascii="Arial" w:hAnsi="Arial" w:cs="Arial"/>
                <w:szCs w:val="20"/>
              </w:rPr>
              <w:t xml:space="preserve">Celková </w:t>
            </w:r>
            <w:r w:rsidR="00195797">
              <w:rPr>
                <w:rFonts w:ascii="Arial" w:hAnsi="Arial" w:cs="Arial"/>
                <w:szCs w:val="20"/>
              </w:rPr>
              <w:t>šířka</w:t>
            </w:r>
            <w:r w:rsidR="00195797" w:rsidRPr="004B42FA">
              <w:rPr>
                <w:rFonts w:ascii="Arial" w:hAnsi="Arial" w:cs="Arial"/>
                <w:szCs w:val="20"/>
              </w:rPr>
              <w:t xml:space="preserve"> </w:t>
            </w:r>
            <w:r w:rsidRPr="004B42FA">
              <w:rPr>
                <w:rFonts w:ascii="Arial" w:hAnsi="Arial" w:cs="Arial"/>
                <w:szCs w:val="20"/>
              </w:rPr>
              <w:t>včetně zpětných zrcátek/se sklopenými zrcátky/bez zrcátek</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2</w:t>
            </w:r>
            <w:r>
              <w:rPr>
                <w:rFonts w:ascii="Arial" w:hAnsi="Arial" w:cs="Arial"/>
                <w:szCs w:val="20"/>
              </w:rPr>
              <w:t xml:space="preserve"> </w:t>
            </w:r>
            <w:r w:rsidRPr="004B42FA">
              <w:rPr>
                <w:rFonts w:ascii="Arial" w:hAnsi="Arial" w:cs="Arial"/>
                <w:szCs w:val="20"/>
              </w:rPr>
              <w:t>184 / 1</w:t>
            </w:r>
            <w:r>
              <w:rPr>
                <w:rFonts w:ascii="Arial" w:hAnsi="Arial" w:cs="Arial"/>
                <w:szCs w:val="20"/>
              </w:rPr>
              <w:t xml:space="preserve"> </w:t>
            </w:r>
            <w:r w:rsidRPr="004B42FA">
              <w:rPr>
                <w:rFonts w:ascii="Arial" w:hAnsi="Arial" w:cs="Arial"/>
                <w:szCs w:val="20"/>
              </w:rPr>
              <w:t>981 /1</w:t>
            </w:r>
            <w:r>
              <w:rPr>
                <w:rFonts w:ascii="Arial" w:hAnsi="Arial" w:cs="Arial"/>
                <w:szCs w:val="20"/>
              </w:rPr>
              <w:t xml:space="preserve"> </w:t>
            </w:r>
            <w:r w:rsidRPr="004B42FA">
              <w:rPr>
                <w:rFonts w:ascii="Arial" w:hAnsi="Arial" w:cs="Arial"/>
                <w:szCs w:val="20"/>
              </w:rPr>
              <w:t>928</w:t>
            </w:r>
          </w:p>
        </w:tc>
      </w:tr>
      <w:tr w:rsidR="00626B92" w:rsidRPr="004B42FA" w:rsidTr="00D34053">
        <w:trPr>
          <w:trHeight w:val="255"/>
        </w:trPr>
        <w:tc>
          <w:tcPr>
            <w:tcW w:w="6680" w:type="dxa"/>
            <w:shd w:val="clear" w:color="auto" w:fill="auto"/>
            <w:hideMark/>
          </w:tcPr>
          <w:p w:rsidR="00626B92" w:rsidRPr="004B42FA" w:rsidRDefault="00626B92" w:rsidP="00195797">
            <w:pPr>
              <w:overflowPunct w:val="0"/>
              <w:autoSpaceDE w:val="0"/>
              <w:autoSpaceDN w:val="0"/>
              <w:adjustRightInd w:val="0"/>
              <w:textAlignment w:val="baseline"/>
              <w:rPr>
                <w:rFonts w:ascii="Arial" w:hAnsi="Arial" w:cs="Arial"/>
                <w:szCs w:val="20"/>
              </w:rPr>
            </w:pPr>
            <w:r w:rsidRPr="004B42FA">
              <w:rPr>
                <w:rFonts w:ascii="Arial" w:hAnsi="Arial" w:cs="Arial"/>
                <w:szCs w:val="20"/>
              </w:rPr>
              <w:t>Celková výška nezatíženého vozu (se standardními koly a pneumatikami) AWD</w:t>
            </w:r>
          </w:p>
        </w:tc>
        <w:tc>
          <w:tcPr>
            <w:tcW w:w="2140" w:type="dxa"/>
            <w:shd w:val="clear" w:color="auto" w:fill="auto"/>
            <w:hideMark/>
          </w:tcPr>
          <w:p w:rsidR="00626B92" w:rsidRPr="004B42FA" w:rsidRDefault="00626B92" w:rsidP="00195797">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 xml:space="preserve">732 </w:t>
            </w:r>
          </w:p>
        </w:tc>
      </w:tr>
      <w:tr w:rsidR="00626B92" w:rsidRPr="004B42FA" w:rsidTr="00D34053">
        <w:trPr>
          <w:trHeight w:val="255"/>
        </w:trPr>
        <w:tc>
          <w:tcPr>
            <w:tcW w:w="6680" w:type="dxa"/>
            <w:shd w:val="clear" w:color="auto" w:fill="auto"/>
          </w:tcPr>
          <w:p w:rsidR="00626B92" w:rsidRPr="004B42FA" w:rsidRDefault="00195797" w:rsidP="00195797">
            <w:pPr>
              <w:overflowPunct w:val="0"/>
              <w:autoSpaceDE w:val="0"/>
              <w:autoSpaceDN w:val="0"/>
              <w:adjustRightInd w:val="0"/>
              <w:textAlignment w:val="baseline"/>
              <w:rPr>
                <w:rFonts w:ascii="Arial" w:hAnsi="Arial" w:cs="Arial"/>
                <w:szCs w:val="20"/>
              </w:rPr>
            </w:pPr>
            <w:r>
              <w:rPr>
                <w:rFonts w:ascii="Arial" w:hAnsi="Arial" w:cs="Arial"/>
                <w:szCs w:val="20"/>
              </w:rPr>
              <w:t>S</w:t>
            </w:r>
            <w:r w:rsidR="00626B92" w:rsidRPr="004B42FA">
              <w:rPr>
                <w:rFonts w:ascii="Arial" w:hAnsi="Arial" w:cs="Arial"/>
                <w:szCs w:val="20"/>
              </w:rPr>
              <w:t>větlá výška (při provozní hmotnosti) AWD</w:t>
            </w:r>
          </w:p>
        </w:tc>
        <w:tc>
          <w:tcPr>
            <w:tcW w:w="214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sidR="00195797">
              <w:rPr>
                <w:rFonts w:ascii="Arial" w:hAnsi="Arial" w:cs="Arial"/>
                <w:szCs w:val="20"/>
              </w:rPr>
              <w:t>52</w:t>
            </w:r>
            <w:r w:rsidRPr="004B42FA">
              <w:rPr>
                <w:rFonts w:ascii="Arial" w:hAnsi="Arial" w:cs="Arial"/>
                <w:szCs w:val="20"/>
              </w:rPr>
              <w:t xml:space="preserve"> </w:t>
            </w:r>
            <w:r w:rsidR="00195797">
              <w:rPr>
                <w:rFonts w:ascii="Arial" w:hAnsi="Arial" w:cs="Arial"/>
                <w:szCs w:val="20"/>
              </w:rPr>
              <w:t>-</w:t>
            </w:r>
            <w:r w:rsidRPr="004B42FA">
              <w:rPr>
                <w:rFonts w:ascii="Arial" w:hAnsi="Arial" w:cs="Arial"/>
                <w:szCs w:val="20"/>
              </w:rPr>
              <w:t xml:space="preserve"> </w:t>
            </w:r>
            <w:r w:rsidR="00195797">
              <w:rPr>
                <w:rFonts w:ascii="Arial" w:hAnsi="Arial" w:cs="Arial"/>
                <w:szCs w:val="20"/>
              </w:rPr>
              <w:t>203</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Rozvor náprav</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2</w:t>
            </w:r>
            <w:r>
              <w:rPr>
                <w:rFonts w:ascii="Arial" w:hAnsi="Arial" w:cs="Arial"/>
                <w:szCs w:val="20"/>
              </w:rPr>
              <w:t xml:space="preserve"> </w:t>
            </w:r>
            <w:r w:rsidRPr="004B42FA">
              <w:rPr>
                <w:rFonts w:ascii="Arial" w:hAnsi="Arial" w:cs="Arial"/>
                <w:szCs w:val="20"/>
              </w:rPr>
              <w:t>84</w:t>
            </w:r>
            <w:r w:rsidR="00195797">
              <w:rPr>
                <w:rFonts w:ascii="Arial" w:hAnsi="Arial" w:cs="Arial"/>
                <w:szCs w:val="20"/>
              </w:rPr>
              <w:t>8</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 xml:space="preserve">Rozchod kol vpředu </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655</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 xml:space="preserve">Rozchod kol vzadu </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664</w:t>
            </w:r>
          </w:p>
        </w:tc>
      </w:tr>
      <w:tr w:rsidR="00626B92" w:rsidRPr="004B42FA" w:rsidTr="00D34053">
        <w:trPr>
          <w:trHeight w:val="255"/>
        </w:trPr>
        <w:tc>
          <w:tcPr>
            <w:tcW w:w="8820" w:type="dxa"/>
            <w:gridSpan w:val="2"/>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b/>
                <w:bCs/>
                <w:szCs w:val="20"/>
              </w:rPr>
            </w:pPr>
            <w:r w:rsidRPr="004B42FA">
              <w:rPr>
                <w:rFonts w:ascii="Arial" w:hAnsi="Arial" w:cs="Arial"/>
                <w:b/>
                <w:bCs/>
                <w:szCs w:val="20"/>
              </w:rPr>
              <w:t>Objemy zavazadlového prostoru (l)</w:t>
            </w:r>
          </w:p>
        </w:tc>
      </w:tr>
      <w:tr w:rsidR="00626B92" w:rsidRPr="004B42FA" w:rsidTr="00D34053">
        <w:trPr>
          <w:trHeight w:val="255"/>
        </w:trPr>
        <w:tc>
          <w:tcPr>
            <w:tcW w:w="668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2místné uspořádání (po střechu)</w:t>
            </w:r>
          </w:p>
        </w:tc>
        <w:tc>
          <w:tcPr>
            <w:tcW w:w="214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00195797">
              <w:rPr>
                <w:rFonts w:ascii="Arial" w:hAnsi="Arial" w:cs="Arial"/>
                <w:szCs w:val="20"/>
              </w:rPr>
              <w:t>688</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5místné uspořádání (po plato)</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602</w:t>
            </w:r>
          </w:p>
        </w:tc>
      </w:tr>
      <w:tr w:rsidR="00626B92" w:rsidRPr="004B42FA" w:rsidTr="00D34053">
        <w:trPr>
          <w:trHeight w:val="255"/>
        </w:trPr>
        <w:tc>
          <w:tcPr>
            <w:tcW w:w="668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5místné uspořádání (po střechu)</w:t>
            </w:r>
          </w:p>
        </w:tc>
        <w:tc>
          <w:tcPr>
            <w:tcW w:w="214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800</w:t>
            </w:r>
          </w:p>
        </w:tc>
      </w:tr>
      <w:tr w:rsidR="00626B92" w:rsidRPr="004B42FA" w:rsidTr="00D34053">
        <w:trPr>
          <w:trHeight w:val="255"/>
        </w:trPr>
        <w:tc>
          <w:tcPr>
            <w:tcW w:w="8820" w:type="dxa"/>
            <w:gridSpan w:val="2"/>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b/>
                <w:bCs/>
                <w:szCs w:val="20"/>
              </w:rPr>
            </w:pPr>
            <w:r w:rsidRPr="004B42FA">
              <w:rPr>
                <w:rFonts w:ascii="Arial" w:hAnsi="Arial" w:cs="Arial"/>
                <w:b/>
                <w:bCs/>
                <w:szCs w:val="20"/>
              </w:rPr>
              <w:t>Rozměry zavazadlového prostoru (mm)</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Maximální výška nakládacího otvoru (ve středové ose vozu)</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794</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Maximální šířka nakládacího otvoru (v úrovni podlahy)</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178</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Maximální výška nákladu (ve středové ose vozu)</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802</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Šířka mezi podběhy</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150</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Délka ložné plochy k opěradlům sedadel ve 2. řadě</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07</w:t>
            </w:r>
            <w:r w:rsidR="00195797">
              <w:rPr>
                <w:rFonts w:ascii="Arial" w:hAnsi="Arial" w:cs="Arial"/>
                <w:szCs w:val="20"/>
              </w:rPr>
              <w:t>2</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Délka ložné plochy k opěradlům sedadel v 1. řadě</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918</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lastRenderedPageBreak/>
              <w:t>Výška nakládací hrany (u nezatíženého vozu)</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753</w:t>
            </w:r>
          </w:p>
        </w:tc>
      </w:tr>
      <w:tr w:rsidR="00626B92" w:rsidRPr="004B42FA" w:rsidTr="00D34053">
        <w:trPr>
          <w:trHeight w:val="255"/>
        </w:trPr>
        <w:tc>
          <w:tcPr>
            <w:tcW w:w="8820" w:type="dxa"/>
            <w:gridSpan w:val="2"/>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b/>
                <w:bCs/>
                <w:szCs w:val="20"/>
              </w:rPr>
            </w:pPr>
            <w:r w:rsidRPr="004B42FA">
              <w:rPr>
                <w:rFonts w:ascii="Arial" w:hAnsi="Arial" w:cs="Arial"/>
                <w:b/>
                <w:bCs/>
                <w:szCs w:val="20"/>
              </w:rPr>
              <w:t>Objem palivové nádrže (l)</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Motorová nafta</w:t>
            </w:r>
          </w:p>
        </w:tc>
        <w:tc>
          <w:tcPr>
            <w:tcW w:w="214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6</w:t>
            </w:r>
            <w:r w:rsidR="00195797">
              <w:rPr>
                <w:rFonts w:ascii="Arial" w:hAnsi="Arial" w:cs="Arial"/>
                <w:szCs w:val="20"/>
              </w:rPr>
              <w:t>8</w:t>
            </w:r>
          </w:p>
        </w:tc>
      </w:tr>
      <w:tr w:rsidR="00626B92" w:rsidRPr="004B42FA" w:rsidTr="00D34053">
        <w:trPr>
          <w:trHeight w:val="255"/>
        </w:trPr>
        <w:tc>
          <w:tcPr>
            <w:tcW w:w="8820" w:type="dxa"/>
            <w:gridSpan w:val="2"/>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b/>
                <w:bCs/>
                <w:szCs w:val="20"/>
              </w:rPr>
            </w:pPr>
            <w:r w:rsidRPr="004B42FA">
              <w:rPr>
                <w:rFonts w:ascii="Arial" w:hAnsi="Arial" w:cs="Arial"/>
                <w:b/>
                <w:bCs/>
                <w:szCs w:val="20"/>
              </w:rPr>
              <w:t>Rozměry prostoru pro cestující vpředu (mm)</w:t>
            </w:r>
          </w:p>
        </w:tc>
      </w:tr>
      <w:tr w:rsidR="00626B92" w:rsidRPr="004B42FA" w:rsidTr="00D34053">
        <w:trPr>
          <w:trHeight w:val="255"/>
        </w:trPr>
        <w:tc>
          <w:tcPr>
            <w:tcW w:w="668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Prostor pro hlavu (u vozů bez střešního okna)</w:t>
            </w:r>
          </w:p>
        </w:tc>
        <w:tc>
          <w:tcPr>
            <w:tcW w:w="2140" w:type="dxa"/>
            <w:shd w:val="clear" w:color="auto" w:fill="auto"/>
            <w:noWrap/>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02</w:t>
            </w:r>
            <w:r w:rsidR="00195797">
              <w:rPr>
                <w:rFonts w:ascii="Arial" w:hAnsi="Arial" w:cs="Arial"/>
                <w:szCs w:val="20"/>
              </w:rPr>
              <w:t>3</w:t>
            </w:r>
          </w:p>
        </w:tc>
      </w:tr>
      <w:tr w:rsidR="00626B92" w:rsidRPr="004B42FA" w:rsidTr="00D34053">
        <w:trPr>
          <w:trHeight w:val="255"/>
        </w:trPr>
        <w:tc>
          <w:tcPr>
            <w:tcW w:w="668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Prostor pro hlavu (u vozů se střešním oknem)</w:t>
            </w:r>
          </w:p>
        </w:tc>
        <w:tc>
          <w:tcPr>
            <w:tcW w:w="2140" w:type="dxa"/>
            <w:shd w:val="clear" w:color="auto" w:fill="auto"/>
            <w:noWrap/>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9</w:t>
            </w:r>
            <w:r w:rsidR="00195797">
              <w:rPr>
                <w:rFonts w:ascii="Arial" w:hAnsi="Arial" w:cs="Arial"/>
                <w:szCs w:val="20"/>
              </w:rPr>
              <w:t>62</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Prostor pro nohy</w:t>
            </w:r>
          </w:p>
        </w:tc>
        <w:tc>
          <w:tcPr>
            <w:tcW w:w="2140" w:type="dxa"/>
            <w:shd w:val="clear" w:color="auto" w:fill="auto"/>
            <w:noWrap/>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0</w:t>
            </w:r>
            <w:r w:rsidR="00195797">
              <w:rPr>
                <w:rFonts w:ascii="Arial" w:hAnsi="Arial" w:cs="Arial"/>
                <w:szCs w:val="20"/>
              </w:rPr>
              <w:t>30</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Šířka v úrovni ramen</w:t>
            </w:r>
          </w:p>
        </w:tc>
        <w:tc>
          <w:tcPr>
            <w:tcW w:w="2140" w:type="dxa"/>
            <w:shd w:val="clear" w:color="auto" w:fill="auto"/>
            <w:noWrap/>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53</w:t>
            </w:r>
            <w:r w:rsidR="00281ED9">
              <w:rPr>
                <w:rFonts w:ascii="Arial" w:hAnsi="Arial" w:cs="Arial"/>
                <w:szCs w:val="20"/>
              </w:rPr>
              <w:t>6</w:t>
            </w:r>
          </w:p>
        </w:tc>
      </w:tr>
      <w:tr w:rsidR="00626B92" w:rsidRPr="004B42FA" w:rsidTr="00D34053">
        <w:trPr>
          <w:trHeight w:val="255"/>
        </w:trPr>
        <w:tc>
          <w:tcPr>
            <w:tcW w:w="668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Šířka v úrovni boků</w:t>
            </w:r>
          </w:p>
        </w:tc>
        <w:tc>
          <w:tcPr>
            <w:tcW w:w="2140" w:type="dxa"/>
            <w:shd w:val="clear" w:color="auto" w:fill="auto"/>
            <w:noWrap/>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420</w:t>
            </w:r>
          </w:p>
        </w:tc>
      </w:tr>
      <w:tr w:rsidR="00626B92" w:rsidRPr="004B42FA" w:rsidTr="00D34053">
        <w:trPr>
          <w:trHeight w:val="255"/>
        </w:trPr>
        <w:tc>
          <w:tcPr>
            <w:tcW w:w="8820" w:type="dxa"/>
            <w:gridSpan w:val="2"/>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b/>
                <w:bCs/>
                <w:szCs w:val="20"/>
              </w:rPr>
            </w:pPr>
            <w:r w:rsidRPr="004B42FA">
              <w:rPr>
                <w:rFonts w:ascii="Arial" w:hAnsi="Arial" w:cs="Arial"/>
                <w:b/>
                <w:bCs/>
                <w:szCs w:val="20"/>
              </w:rPr>
              <w:t>Rozměry prostoru pro cestující vzadu (mm)</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Prostor pro hlavu (u vozů bez střešního okna)</w:t>
            </w:r>
          </w:p>
        </w:tc>
        <w:tc>
          <w:tcPr>
            <w:tcW w:w="2140" w:type="dxa"/>
            <w:shd w:val="clear" w:color="auto" w:fill="auto"/>
            <w:noWrap/>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023</w:t>
            </w:r>
          </w:p>
        </w:tc>
      </w:tr>
      <w:tr w:rsidR="00626B92" w:rsidRPr="004B42FA" w:rsidTr="00D34053">
        <w:trPr>
          <w:trHeight w:val="255"/>
        </w:trPr>
        <w:tc>
          <w:tcPr>
            <w:tcW w:w="668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Prostor pro hlavu (u vozů se střešním oknem)</w:t>
            </w:r>
          </w:p>
        </w:tc>
        <w:tc>
          <w:tcPr>
            <w:tcW w:w="2140" w:type="dxa"/>
            <w:shd w:val="clear" w:color="auto" w:fill="auto"/>
            <w:noWrap/>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962</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Prostor pro nohy</w:t>
            </w:r>
          </w:p>
        </w:tc>
        <w:tc>
          <w:tcPr>
            <w:tcW w:w="2140" w:type="dxa"/>
            <w:shd w:val="clear" w:color="auto" w:fill="auto"/>
            <w:noWrap/>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030</w:t>
            </w:r>
          </w:p>
        </w:tc>
      </w:tr>
      <w:tr w:rsidR="00626B92" w:rsidRPr="004B42FA" w:rsidTr="00D34053">
        <w:trPr>
          <w:trHeight w:val="255"/>
        </w:trPr>
        <w:tc>
          <w:tcPr>
            <w:tcW w:w="6680" w:type="dxa"/>
            <w:shd w:val="clear" w:color="auto" w:fill="auto"/>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Šířka v úrovni ramen</w:t>
            </w:r>
          </w:p>
        </w:tc>
        <w:tc>
          <w:tcPr>
            <w:tcW w:w="2140" w:type="dxa"/>
            <w:shd w:val="clear" w:color="auto" w:fill="auto"/>
            <w:noWrap/>
            <w:hideMark/>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536</w:t>
            </w:r>
          </w:p>
        </w:tc>
      </w:tr>
      <w:tr w:rsidR="00626B92" w:rsidRPr="004B42FA" w:rsidTr="00D34053">
        <w:trPr>
          <w:trHeight w:val="255"/>
        </w:trPr>
        <w:tc>
          <w:tcPr>
            <w:tcW w:w="6680"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Šířka v úrovni boků</w:t>
            </w:r>
          </w:p>
        </w:tc>
        <w:tc>
          <w:tcPr>
            <w:tcW w:w="2140" w:type="dxa"/>
            <w:shd w:val="clear" w:color="auto" w:fill="auto"/>
            <w:noWrap/>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w:t>
            </w:r>
            <w:r>
              <w:rPr>
                <w:rFonts w:ascii="Arial" w:hAnsi="Arial" w:cs="Arial"/>
                <w:szCs w:val="20"/>
              </w:rPr>
              <w:t xml:space="preserve"> </w:t>
            </w:r>
            <w:r w:rsidRPr="004B42FA">
              <w:rPr>
                <w:rFonts w:ascii="Arial" w:hAnsi="Arial" w:cs="Arial"/>
                <w:szCs w:val="20"/>
              </w:rPr>
              <w:t>461</w:t>
            </w:r>
          </w:p>
        </w:tc>
      </w:tr>
    </w:tbl>
    <w:p w:rsidR="00626B92" w:rsidRPr="004B42FA" w:rsidRDefault="00626B92" w:rsidP="00626B92">
      <w:pPr>
        <w:overflowPunct w:val="0"/>
        <w:autoSpaceDE w:val="0"/>
        <w:autoSpaceDN w:val="0"/>
        <w:adjustRightInd w:val="0"/>
        <w:textAlignment w:val="baseline"/>
        <w:rPr>
          <w:rFonts w:ascii="Arial" w:hAnsi="Arial" w:cs="Arial"/>
          <w:sz w:val="18"/>
          <w:szCs w:val="18"/>
          <w:vertAlign w:val="superscript"/>
          <w:lang w:eastAsia="en-GB"/>
        </w:rPr>
      </w:pPr>
    </w:p>
    <w:p w:rsidR="00626B92" w:rsidRPr="004B42FA" w:rsidRDefault="00626B92" w:rsidP="00626B92">
      <w:pPr>
        <w:overflowPunct w:val="0"/>
        <w:autoSpaceDE w:val="0"/>
        <w:autoSpaceDN w:val="0"/>
        <w:adjustRightInd w:val="0"/>
        <w:textAlignment w:val="baseline"/>
        <w:rPr>
          <w:rFonts w:ascii="Arial" w:hAnsi="Arial" w:cs="Arial"/>
          <w:b/>
          <w:szCs w:val="20"/>
          <w:u w:val="single"/>
        </w:rPr>
      </w:pPr>
      <w:r w:rsidRPr="004B42FA">
        <w:rPr>
          <w:rFonts w:ascii="Arial" w:hAnsi="Arial" w:cs="Arial"/>
          <w:sz w:val="18"/>
          <w:szCs w:val="18"/>
          <w:vertAlign w:val="superscript"/>
          <w:lang w:eastAsia="en-GB"/>
        </w:rPr>
        <w:t>‡</w:t>
      </w:r>
      <w:r w:rsidRPr="004B42FA">
        <w:rPr>
          <w:rFonts w:ascii="Arial" w:hAnsi="Arial" w:cs="Arial"/>
          <w:sz w:val="18"/>
          <w:szCs w:val="18"/>
          <w:lang w:eastAsia="en-GB"/>
        </w:rPr>
        <w:t xml:space="preserve"> </w:t>
      </w:r>
      <w:r w:rsidRPr="004B42FA">
        <w:rPr>
          <w:rFonts w:ascii="Arial" w:hAnsi="Arial" w:cs="Arial"/>
          <w:szCs w:val="20"/>
        </w:rPr>
        <w:t>Měřeno dle ISO 3832. Skutečné rozměry se mohou lišit v závislosti na výbavě konkrétního vozu.</w:t>
      </w:r>
    </w:p>
    <w:p w:rsidR="00626B92" w:rsidRDefault="00626B92" w:rsidP="00626B92">
      <w:pPr>
        <w:overflowPunct w:val="0"/>
        <w:autoSpaceDE w:val="0"/>
        <w:autoSpaceDN w:val="0"/>
        <w:adjustRightInd w:val="0"/>
        <w:textAlignment w:val="baseline"/>
        <w:rPr>
          <w:rFonts w:ascii="Arial" w:hAnsi="Arial" w:cs="Arial"/>
          <w:b/>
          <w:szCs w:val="20"/>
          <w:u w:val="single"/>
        </w:rPr>
      </w:pPr>
    </w:p>
    <w:p w:rsidR="00626B92" w:rsidRDefault="00626B92" w:rsidP="00626B92">
      <w:pPr>
        <w:overflowPunct w:val="0"/>
        <w:autoSpaceDE w:val="0"/>
        <w:autoSpaceDN w:val="0"/>
        <w:adjustRightInd w:val="0"/>
        <w:textAlignment w:val="baseline"/>
        <w:rPr>
          <w:rFonts w:ascii="Arial" w:hAnsi="Arial" w:cs="Arial"/>
          <w:b/>
          <w:szCs w:val="20"/>
          <w:u w:val="single"/>
        </w:rPr>
      </w:pPr>
    </w:p>
    <w:p w:rsidR="00626B92" w:rsidRPr="004B42FA" w:rsidRDefault="00626B92" w:rsidP="00626B92">
      <w:pPr>
        <w:overflowPunct w:val="0"/>
        <w:autoSpaceDE w:val="0"/>
        <w:autoSpaceDN w:val="0"/>
        <w:adjustRightInd w:val="0"/>
        <w:textAlignment w:val="baseline"/>
        <w:rPr>
          <w:rFonts w:ascii="Arial" w:hAnsi="Arial" w:cs="Arial"/>
          <w:b/>
          <w:szCs w:val="20"/>
          <w:u w:val="single"/>
        </w:rPr>
      </w:pPr>
      <w:r w:rsidRPr="004B42FA">
        <w:rPr>
          <w:rFonts w:ascii="Arial" w:hAnsi="Arial" w:cs="Arial"/>
          <w:b/>
          <w:szCs w:val="20"/>
          <w:u w:val="single"/>
        </w:rPr>
        <w:t>ŘÍZENÍ</w:t>
      </w:r>
    </w:p>
    <w:p w:rsidR="00626B92" w:rsidRPr="004B42FA" w:rsidRDefault="00626B92" w:rsidP="00626B92">
      <w:pPr>
        <w:overflowPunct w:val="0"/>
        <w:autoSpaceDE w:val="0"/>
        <w:autoSpaceDN w:val="0"/>
        <w:adjustRightInd w:val="0"/>
        <w:textAlignment w:val="baseline"/>
        <w:rPr>
          <w:rFonts w:ascii="Arial" w:hAnsi="Arial" w:cs="Arial"/>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507"/>
      </w:tblGrid>
      <w:tr w:rsidR="00626B92" w:rsidRPr="009252A0" w:rsidTr="00D34053">
        <w:tc>
          <w:tcPr>
            <w:tcW w:w="4248" w:type="dxa"/>
          </w:tcPr>
          <w:p w:rsidR="00626B92" w:rsidRPr="004B42FA" w:rsidRDefault="00626B92" w:rsidP="00D34053">
            <w:pPr>
              <w:rPr>
                <w:rFonts w:ascii="Arial" w:hAnsi="Arial" w:cs="Arial"/>
                <w:szCs w:val="20"/>
              </w:rPr>
            </w:pPr>
            <w:r w:rsidRPr="004B42FA">
              <w:rPr>
                <w:rFonts w:ascii="Arial" w:hAnsi="Arial" w:cs="Arial"/>
                <w:szCs w:val="20"/>
              </w:rPr>
              <w:t xml:space="preserve">Konstrukce </w:t>
            </w:r>
          </w:p>
        </w:tc>
        <w:tc>
          <w:tcPr>
            <w:tcW w:w="4507" w:type="dxa"/>
            <w:shd w:val="clear" w:color="auto" w:fill="auto"/>
          </w:tcPr>
          <w:p w:rsidR="00626B92" w:rsidRPr="004B42FA" w:rsidRDefault="00626B92" w:rsidP="00D34053">
            <w:pPr>
              <w:rPr>
                <w:rFonts w:ascii="Arial" w:hAnsi="Arial" w:cs="Arial"/>
                <w:color w:val="FF0000"/>
                <w:szCs w:val="20"/>
              </w:rPr>
            </w:pPr>
            <w:r w:rsidRPr="004B42FA">
              <w:rPr>
                <w:rFonts w:ascii="Arial" w:hAnsi="Arial" w:cs="Arial"/>
                <w:szCs w:val="20"/>
              </w:rPr>
              <w:t>Hřebenové s elektrickým posilovačem (EPAS), na přání adaptivní řízení Ford</w:t>
            </w:r>
          </w:p>
        </w:tc>
      </w:tr>
      <w:tr w:rsidR="00626B92" w:rsidRPr="004B42FA" w:rsidTr="00D34053">
        <w:tc>
          <w:tcPr>
            <w:tcW w:w="4248" w:type="dxa"/>
          </w:tcPr>
          <w:p w:rsidR="00626B92" w:rsidRPr="004B42FA" w:rsidRDefault="00626B92" w:rsidP="00D34053">
            <w:pPr>
              <w:rPr>
                <w:rFonts w:ascii="Arial" w:hAnsi="Arial" w:cs="Arial"/>
                <w:szCs w:val="20"/>
              </w:rPr>
            </w:pPr>
            <w:r w:rsidRPr="004B42FA">
              <w:rPr>
                <w:rFonts w:ascii="Arial" w:hAnsi="Arial" w:cs="Arial"/>
                <w:szCs w:val="20"/>
              </w:rPr>
              <w:t>Průměr otáčení (m)</w:t>
            </w:r>
          </w:p>
        </w:tc>
        <w:tc>
          <w:tcPr>
            <w:tcW w:w="4507" w:type="dxa"/>
            <w:shd w:val="clear" w:color="auto" w:fill="auto"/>
          </w:tcPr>
          <w:p w:rsidR="00626B92" w:rsidRPr="004B42FA" w:rsidRDefault="00626B92" w:rsidP="00D34053">
            <w:pPr>
              <w:rPr>
                <w:rFonts w:ascii="Arial" w:hAnsi="Arial" w:cs="Arial"/>
                <w:color w:val="FF0000"/>
                <w:szCs w:val="20"/>
              </w:rPr>
            </w:pPr>
            <w:r w:rsidRPr="004B42FA">
              <w:rPr>
                <w:rFonts w:ascii="Arial" w:hAnsi="Arial" w:cs="Arial"/>
                <w:color w:val="000000" w:themeColor="text1"/>
                <w:szCs w:val="20"/>
              </w:rPr>
              <w:t>11,9 (12,4 u vozů s 21“ koly)</w:t>
            </w:r>
          </w:p>
        </w:tc>
      </w:tr>
      <w:tr w:rsidR="00626B92" w:rsidRPr="004B42FA" w:rsidTr="00D34053">
        <w:tc>
          <w:tcPr>
            <w:tcW w:w="4248" w:type="dxa"/>
          </w:tcPr>
          <w:p w:rsidR="00626B92" w:rsidRPr="004B42FA" w:rsidRDefault="00626B92" w:rsidP="00D34053">
            <w:pPr>
              <w:rPr>
                <w:rFonts w:ascii="Arial" w:hAnsi="Arial" w:cs="Arial"/>
                <w:szCs w:val="20"/>
              </w:rPr>
            </w:pPr>
            <w:r w:rsidRPr="004B42FA">
              <w:rPr>
                <w:rFonts w:ascii="Arial" w:hAnsi="Arial" w:cs="Arial"/>
                <w:szCs w:val="20"/>
              </w:rPr>
              <w:t>Počet otáček volantu mezi krajními polohami</w:t>
            </w:r>
          </w:p>
        </w:tc>
        <w:tc>
          <w:tcPr>
            <w:tcW w:w="4507" w:type="dxa"/>
            <w:shd w:val="clear" w:color="auto" w:fill="auto"/>
          </w:tcPr>
          <w:p w:rsidR="00626B92" w:rsidRPr="004B42FA" w:rsidRDefault="00626B92" w:rsidP="00D34053">
            <w:pPr>
              <w:rPr>
                <w:rFonts w:ascii="Arial" w:hAnsi="Arial" w:cs="Arial"/>
                <w:szCs w:val="20"/>
              </w:rPr>
            </w:pPr>
            <w:r w:rsidRPr="004B42FA">
              <w:rPr>
                <w:rFonts w:ascii="Arial" w:hAnsi="Arial" w:cs="Arial"/>
                <w:color w:val="000000" w:themeColor="text1"/>
                <w:szCs w:val="20"/>
              </w:rPr>
              <w:t>2,5 (2,0 u vozů s adaptivním řízením)</w:t>
            </w:r>
          </w:p>
        </w:tc>
      </w:tr>
    </w:tbl>
    <w:p w:rsidR="00626B92" w:rsidRPr="004B42FA" w:rsidRDefault="00626B92" w:rsidP="00626B92">
      <w:pPr>
        <w:overflowPunct w:val="0"/>
        <w:autoSpaceDE w:val="0"/>
        <w:autoSpaceDN w:val="0"/>
        <w:adjustRightInd w:val="0"/>
        <w:textAlignment w:val="baseline"/>
        <w:rPr>
          <w:rFonts w:ascii="Arial" w:hAnsi="Arial" w:cs="Arial"/>
          <w:sz w:val="18"/>
          <w:szCs w:val="18"/>
        </w:rPr>
      </w:pPr>
    </w:p>
    <w:p w:rsidR="00626B92" w:rsidRPr="004B42FA" w:rsidRDefault="00626B92" w:rsidP="00626B92">
      <w:pPr>
        <w:overflowPunct w:val="0"/>
        <w:autoSpaceDE w:val="0"/>
        <w:autoSpaceDN w:val="0"/>
        <w:adjustRightInd w:val="0"/>
        <w:textAlignment w:val="baseline"/>
        <w:rPr>
          <w:rFonts w:ascii="Arial" w:hAnsi="Arial" w:cs="Arial"/>
          <w:sz w:val="18"/>
          <w:szCs w:val="18"/>
        </w:rPr>
      </w:pPr>
    </w:p>
    <w:p w:rsidR="00626B92" w:rsidRPr="004B42FA" w:rsidRDefault="00626B92" w:rsidP="00626B92">
      <w:pPr>
        <w:overflowPunct w:val="0"/>
        <w:autoSpaceDE w:val="0"/>
        <w:autoSpaceDN w:val="0"/>
        <w:adjustRightInd w:val="0"/>
        <w:textAlignment w:val="baseline"/>
        <w:rPr>
          <w:rFonts w:ascii="Arial" w:hAnsi="Arial" w:cs="Arial"/>
          <w:b/>
          <w:szCs w:val="20"/>
          <w:u w:val="single"/>
        </w:rPr>
      </w:pPr>
      <w:r w:rsidRPr="004B42FA">
        <w:rPr>
          <w:rFonts w:ascii="Arial" w:hAnsi="Arial" w:cs="Arial"/>
          <w:b/>
          <w:szCs w:val="20"/>
          <w:u w:val="single"/>
        </w:rPr>
        <w:t>PODVOZEK</w:t>
      </w:r>
    </w:p>
    <w:p w:rsidR="00626B92" w:rsidRPr="004B42FA" w:rsidRDefault="00626B92" w:rsidP="00626B92">
      <w:pPr>
        <w:overflowPunct w:val="0"/>
        <w:autoSpaceDE w:val="0"/>
        <w:autoSpaceDN w:val="0"/>
        <w:adjustRightInd w:val="0"/>
        <w:textAlignment w:val="baseline"/>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626B92" w:rsidRPr="009252A0" w:rsidTr="00D34053">
        <w:tc>
          <w:tcPr>
            <w:tcW w:w="2394" w:type="dxa"/>
            <w:shd w:val="clear" w:color="auto" w:fill="auto"/>
          </w:tcPr>
          <w:p w:rsidR="00626B92" w:rsidRPr="004B42FA" w:rsidRDefault="00626B92" w:rsidP="00D34053">
            <w:pPr>
              <w:rPr>
                <w:rFonts w:ascii="Arial" w:hAnsi="Arial" w:cs="Arial"/>
                <w:szCs w:val="20"/>
              </w:rPr>
            </w:pPr>
            <w:r w:rsidRPr="004B42FA">
              <w:rPr>
                <w:rFonts w:ascii="Arial" w:hAnsi="Arial" w:cs="Arial"/>
                <w:szCs w:val="20"/>
              </w:rPr>
              <w:t>Zavěšení vpředu</w:t>
            </w:r>
          </w:p>
        </w:tc>
        <w:tc>
          <w:tcPr>
            <w:tcW w:w="6361" w:type="dxa"/>
            <w:shd w:val="clear" w:color="auto" w:fill="auto"/>
          </w:tcPr>
          <w:p w:rsidR="00626B92" w:rsidRPr="004B42FA" w:rsidRDefault="00626B92" w:rsidP="00D34053">
            <w:pPr>
              <w:rPr>
                <w:rFonts w:ascii="Arial" w:hAnsi="Arial" w:cs="Arial"/>
                <w:color w:val="0D0D0D" w:themeColor="text1" w:themeTint="F2"/>
                <w:szCs w:val="20"/>
              </w:rPr>
            </w:pPr>
            <w:r w:rsidRPr="004B42FA">
              <w:rPr>
                <w:rFonts w:ascii="Arial" w:hAnsi="Arial" w:cs="Arial"/>
                <w:color w:val="0D0D0D" w:themeColor="text1" w:themeTint="F2"/>
                <w:szCs w:val="20"/>
              </w:rPr>
              <w:t>Nezávislé zavěšení vzpěrami MacPherson a spodními rameny, izolovaný pomocný rám, zkrutný stabilizátor</w:t>
            </w:r>
          </w:p>
        </w:tc>
      </w:tr>
      <w:tr w:rsidR="00626B92" w:rsidRPr="004B42FA" w:rsidTr="00D34053">
        <w:tc>
          <w:tcPr>
            <w:tcW w:w="2394" w:type="dxa"/>
            <w:shd w:val="clear" w:color="auto" w:fill="auto"/>
          </w:tcPr>
          <w:p w:rsidR="00626B92" w:rsidRPr="004B42FA" w:rsidRDefault="00626B92" w:rsidP="00D34053">
            <w:pPr>
              <w:rPr>
                <w:rFonts w:ascii="Arial" w:hAnsi="Arial" w:cs="Arial"/>
                <w:szCs w:val="20"/>
              </w:rPr>
            </w:pPr>
            <w:r w:rsidRPr="004B42FA">
              <w:rPr>
                <w:rFonts w:ascii="Arial" w:hAnsi="Arial" w:cs="Arial"/>
                <w:szCs w:val="20"/>
              </w:rPr>
              <w:t>Zavěšení vzadu</w:t>
            </w:r>
          </w:p>
        </w:tc>
        <w:tc>
          <w:tcPr>
            <w:tcW w:w="6361" w:type="dxa"/>
            <w:shd w:val="clear" w:color="auto" w:fill="auto"/>
          </w:tcPr>
          <w:p w:rsidR="00626B92" w:rsidRPr="004B42FA" w:rsidRDefault="00626B92" w:rsidP="00D34053">
            <w:pPr>
              <w:rPr>
                <w:rFonts w:ascii="Arial" w:hAnsi="Arial" w:cs="Arial"/>
                <w:color w:val="FF0000"/>
                <w:szCs w:val="20"/>
              </w:rPr>
            </w:pPr>
            <w:r w:rsidRPr="004B42FA">
              <w:rPr>
                <w:rFonts w:ascii="Arial" w:hAnsi="Arial" w:cs="Arial"/>
                <w:color w:val="0D0D0D" w:themeColor="text1" w:themeTint="F2"/>
                <w:szCs w:val="20"/>
              </w:rPr>
              <w:t>Nezávislé zavěšení Integral-link, izolovaný pomocný rám, zkrutný stabilizátor</w:t>
            </w:r>
          </w:p>
        </w:tc>
      </w:tr>
    </w:tbl>
    <w:p w:rsidR="00626B92" w:rsidRPr="004B42FA" w:rsidRDefault="00626B92" w:rsidP="00626B92">
      <w:pPr>
        <w:overflowPunct w:val="0"/>
        <w:autoSpaceDE w:val="0"/>
        <w:autoSpaceDN w:val="0"/>
        <w:adjustRightInd w:val="0"/>
        <w:textAlignment w:val="baseline"/>
        <w:rPr>
          <w:rFonts w:ascii="Arial" w:hAnsi="Arial" w:cs="Arial"/>
          <w:sz w:val="18"/>
          <w:szCs w:val="18"/>
        </w:rPr>
      </w:pPr>
    </w:p>
    <w:p w:rsidR="00626B92" w:rsidRPr="004B42FA" w:rsidRDefault="00626B92" w:rsidP="00626B92">
      <w:pPr>
        <w:overflowPunct w:val="0"/>
        <w:autoSpaceDE w:val="0"/>
        <w:autoSpaceDN w:val="0"/>
        <w:adjustRightInd w:val="0"/>
        <w:textAlignment w:val="baseline"/>
        <w:rPr>
          <w:rFonts w:ascii="Arial" w:hAnsi="Arial" w:cs="Arial"/>
          <w:sz w:val="18"/>
          <w:szCs w:val="18"/>
        </w:rPr>
      </w:pPr>
    </w:p>
    <w:p w:rsidR="00626B92" w:rsidRPr="004B42FA" w:rsidRDefault="00626B92" w:rsidP="00626B92">
      <w:pPr>
        <w:rPr>
          <w:rFonts w:ascii="Arial" w:hAnsi="Arial" w:cs="Arial"/>
          <w:b/>
          <w:u w:val="single"/>
        </w:rPr>
      </w:pPr>
      <w:r w:rsidRPr="004B42FA">
        <w:rPr>
          <w:rFonts w:ascii="Arial" w:hAnsi="Arial" w:cs="Arial"/>
          <w:b/>
          <w:u w:val="single"/>
        </w:rPr>
        <w:t>BRZDY</w:t>
      </w:r>
    </w:p>
    <w:p w:rsidR="00626B92" w:rsidRPr="004B42FA" w:rsidRDefault="00626B92" w:rsidP="00626B92">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626B92" w:rsidRPr="004B42FA" w:rsidTr="00D34053">
        <w:tc>
          <w:tcPr>
            <w:tcW w:w="2943" w:type="dxa"/>
            <w:shd w:val="clear" w:color="auto" w:fill="auto"/>
          </w:tcPr>
          <w:p w:rsidR="00626B92" w:rsidRPr="004B42FA" w:rsidRDefault="00626B92" w:rsidP="00D34053">
            <w:pPr>
              <w:rPr>
                <w:rFonts w:ascii="Arial" w:hAnsi="Arial" w:cs="Arial"/>
                <w:szCs w:val="20"/>
              </w:rPr>
            </w:pPr>
          </w:p>
        </w:tc>
        <w:tc>
          <w:tcPr>
            <w:tcW w:w="2835" w:type="dxa"/>
            <w:shd w:val="clear" w:color="auto" w:fill="auto"/>
          </w:tcPr>
          <w:p w:rsidR="00626B92" w:rsidRPr="004B42FA" w:rsidRDefault="00626B92" w:rsidP="00D34053">
            <w:pPr>
              <w:rPr>
                <w:rFonts w:ascii="Arial" w:hAnsi="Arial" w:cs="Arial"/>
                <w:b/>
                <w:szCs w:val="20"/>
              </w:rPr>
            </w:pPr>
            <w:r w:rsidRPr="004B42FA">
              <w:rPr>
                <w:rFonts w:ascii="Arial" w:hAnsi="Arial" w:cs="Arial"/>
                <w:b/>
                <w:szCs w:val="20"/>
              </w:rPr>
              <w:t>Vpředu</w:t>
            </w:r>
          </w:p>
        </w:tc>
        <w:tc>
          <w:tcPr>
            <w:tcW w:w="2977" w:type="dxa"/>
          </w:tcPr>
          <w:p w:rsidR="00626B92" w:rsidRPr="004B42FA" w:rsidRDefault="00626B92" w:rsidP="00D34053">
            <w:pPr>
              <w:rPr>
                <w:rFonts w:ascii="Arial" w:hAnsi="Arial" w:cs="Arial"/>
                <w:b/>
                <w:szCs w:val="20"/>
              </w:rPr>
            </w:pPr>
            <w:r w:rsidRPr="004B42FA">
              <w:rPr>
                <w:rFonts w:ascii="Arial" w:hAnsi="Arial" w:cs="Arial"/>
                <w:b/>
                <w:szCs w:val="20"/>
              </w:rPr>
              <w:t>Vzadu</w:t>
            </w:r>
          </w:p>
        </w:tc>
      </w:tr>
      <w:tr w:rsidR="00626B92" w:rsidRPr="004B42FA" w:rsidTr="00D34053">
        <w:tc>
          <w:tcPr>
            <w:tcW w:w="2943" w:type="dxa"/>
            <w:shd w:val="clear" w:color="auto" w:fill="auto"/>
          </w:tcPr>
          <w:p w:rsidR="00626B92" w:rsidRPr="004B42FA" w:rsidRDefault="00626B92" w:rsidP="00D34053">
            <w:pPr>
              <w:rPr>
                <w:rFonts w:ascii="Arial" w:hAnsi="Arial" w:cs="Arial"/>
                <w:szCs w:val="20"/>
              </w:rPr>
            </w:pPr>
            <w:r w:rsidRPr="004B42FA">
              <w:rPr>
                <w:rFonts w:ascii="Arial" w:hAnsi="Arial" w:cs="Arial"/>
                <w:szCs w:val="20"/>
              </w:rPr>
              <w:t>Konstrukce</w:t>
            </w:r>
          </w:p>
        </w:tc>
        <w:tc>
          <w:tcPr>
            <w:tcW w:w="5812" w:type="dxa"/>
            <w:gridSpan w:val="2"/>
            <w:shd w:val="clear" w:color="auto" w:fill="auto"/>
          </w:tcPr>
          <w:p w:rsidR="00626B92" w:rsidRPr="004B42FA" w:rsidRDefault="00626B92" w:rsidP="00D34053">
            <w:pPr>
              <w:rPr>
                <w:rFonts w:ascii="Arial" w:hAnsi="Arial" w:cs="Arial"/>
                <w:szCs w:val="20"/>
              </w:rPr>
            </w:pPr>
            <w:r w:rsidRPr="004B42FA">
              <w:rPr>
                <w:rFonts w:ascii="Arial" w:hAnsi="Arial" w:cs="Arial"/>
                <w:szCs w:val="20"/>
                <w:lang w:eastAsia="en-GB"/>
              </w:rPr>
              <w:t>Dvouokruhová diagonálně dělená soustava s chlazenými kotoučovými brzdami vpředu i vzadu. Podtlakový posilovač.  Elektronicky řízený čtyřkanálový systém ABS s elektronickým rozdělovačem brzdného tlaku (EBD), elektronickým stabilizačním systémem (ESC) a brzdovým asistentem (EBA)</w:t>
            </w:r>
          </w:p>
        </w:tc>
      </w:tr>
      <w:tr w:rsidR="00626B92" w:rsidRPr="004B42FA" w:rsidTr="00D34053">
        <w:tc>
          <w:tcPr>
            <w:tcW w:w="2943" w:type="dxa"/>
            <w:shd w:val="clear" w:color="auto" w:fill="auto"/>
          </w:tcPr>
          <w:p w:rsidR="00626B92" w:rsidRPr="004B42FA" w:rsidRDefault="00626B92" w:rsidP="00D34053">
            <w:pPr>
              <w:rPr>
                <w:rFonts w:ascii="Arial" w:hAnsi="Arial" w:cs="Arial"/>
                <w:szCs w:val="20"/>
              </w:rPr>
            </w:pPr>
            <w:r w:rsidRPr="004B42FA">
              <w:rPr>
                <w:rFonts w:ascii="Arial" w:hAnsi="Arial" w:cs="Arial"/>
                <w:szCs w:val="20"/>
              </w:rPr>
              <w:t>Rozměry kotoučů (mm)</w:t>
            </w:r>
          </w:p>
        </w:tc>
        <w:tc>
          <w:tcPr>
            <w:tcW w:w="2835" w:type="dxa"/>
            <w:shd w:val="clear" w:color="auto" w:fill="auto"/>
          </w:tcPr>
          <w:p w:rsidR="00626B92" w:rsidRPr="004B42FA" w:rsidRDefault="00626B92" w:rsidP="00D34053">
            <w:pPr>
              <w:jc w:val="center"/>
              <w:rPr>
                <w:rFonts w:ascii="Arial" w:hAnsi="Arial" w:cs="Arial"/>
                <w:szCs w:val="20"/>
              </w:rPr>
            </w:pPr>
            <w:r w:rsidRPr="004B42FA">
              <w:rPr>
                <w:rFonts w:ascii="Arial" w:hAnsi="Arial" w:cs="Arial"/>
                <w:szCs w:val="20"/>
                <w:lang w:eastAsia="en-GB"/>
              </w:rPr>
              <w:t xml:space="preserve"> Ø345 x 32</w:t>
            </w:r>
          </w:p>
        </w:tc>
        <w:tc>
          <w:tcPr>
            <w:tcW w:w="2977" w:type="dxa"/>
          </w:tcPr>
          <w:p w:rsidR="00626B92" w:rsidRPr="004B42FA" w:rsidRDefault="00626B92" w:rsidP="00D34053">
            <w:pPr>
              <w:jc w:val="center"/>
              <w:rPr>
                <w:rFonts w:ascii="Arial" w:hAnsi="Arial" w:cs="Arial"/>
                <w:szCs w:val="20"/>
              </w:rPr>
            </w:pPr>
            <w:r w:rsidRPr="004B42FA">
              <w:rPr>
                <w:rFonts w:ascii="Arial" w:hAnsi="Arial" w:cs="Arial"/>
                <w:szCs w:val="20"/>
                <w:lang w:eastAsia="en-GB"/>
              </w:rPr>
              <w:t>Ø316 x 11</w:t>
            </w:r>
          </w:p>
        </w:tc>
      </w:tr>
      <w:tr w:rsidR="00626B92" w:rsidRPr="004B42FA" w:rsidTr="00D34053">
        <w:tc>
          <w:tcPr>
            <w:tcW w:w="2943" w:type="dxa"/>
            <w:shd w:val="clear" w:color="auto" w:fill="auto"/>
          </w:tcPr>
          <w:p w:rsidR="00626B92" w:rsidRPr="004B42FA" w:rsidRDefault="00626B92" w:rsidP="00D34053">
            <w:pPr>
              <w:rPr>
                <w:rFonts w:ascii="Arial" w:hAnsi="Arial" w:cs="Arial"/>
                <w:szCs w:val="20"/>
              </w:rPr>
            </w:pPr>
            <w:r w:rsidRPr="004B42FA">
              <w:rPr>
                <w:rFonts w:ascii="Arial" w:hAnsi="Arial" w:cs="Arial"/>
                <w:szCs w:val="20"/>
              </w:rPr>
              <w:t xml:space="preserve">Počet pístků a jejich průměr (mm) </w:t>
            </w:r>
          </w:p>
        </w:tc>
        <w:tc>
          <w:tcPr>
            <w:tcW w:w="2835" w:type="dxa"/>
            <w:shd w:val="clear" w:color="auto" w:fill="auto"/>
            <w:vAlign w:val="center"/>
          </w:tcPr>
          <w:p w:rsidR="00626B92" w:rsidRPr="004B42FA" w:rsidRDefault="00626B92" w:rsidP="00D34053">
            <w:pPr>
              <w:jc w:val="center"/>
              <w:rPr>
                <w:rFonts w:ascii="Arial" w:hAnsi="Arial" w:cs="Arial"/>
                <w:szCs w:val="20"/>
              </w:rPr>
            </w:pPr>
            <w:r w:rsidRPr="004B42FA">
              <w:rPr>
                <w:rFonts w:ascii="Arial" w:hAnsi="Arial" w:cs="Arial"/>
                <w:szCs w:val="20"/>
                <w:lang w:eastAsia="en-GB"/>
              </w:rPr>
              <w:t>2 x Ø44</w:t>
            </w:r>
          </w:p>
        </w:tc>
        <w:tc>
          <w:tcPr>
            <w:tcW w:w="2977" w:type="dxa"/>
            <w:vAlign w:val="center"/>
          </w:tcPr>
          <w:p w:rsidR="00626B92" w:rsidRPr="004B42FA" w:rsidRDefault="00626B92" w:rsidP="00D34053">
            <w:pPr>
              <w:jc w:val="center"/>
              <w:rPr>
                <w:rFonts w:ascii="Arial" w:hAnsi="Arial" w:cs="Arial"/>
                <w:szCs w:val="20"/>
              </w:rPr>
            </w:pPr>
            <w:r w:rsidRPr="004B42FA">
              <w:rPr>
                <w:rFonts w:ascii="Arial" w:hAnsi="Arial" w:cs="Arial"/>
                <w:szCs w:val="20"/>
                <w:lang w:eastAsia="en-GB"/>
              </w:rPr>
              <w:t>Ø38</w:t>
            </w:r>
          </w:p>
        </w:tc>
      </w:tr>
    </w:tbl>
    <w:p w:rsidR="00626B92" w:rsidRPr="004B42FA" w:rsidRDefault="00626B92" w:rsidP="00626B92">
      <w:pPr>
        <w:rPr>
          <w:rFonts w:ascii="Arial" w:hAnsi="Arial" w:cs="Arial"/>
          <w:b/>
          <w:u w:val="single"/>
        </w:rPr>
      </w:pPr>
    </w:p>
    <w:p w:rsidR="00626B92" w:rsidRPr="004B42FA" w:rsidRDefault="00626B92" w:rsidP="00626B92">
      <w:pPr>
        <w:rPr>
          <w:rFonts w:ascii="Arial" w:hAnsi="Arial" w:cs="Arial"/>
          <w:b/>
          <w:u w:val="single"/>
        </w:rPr>
      </w:pPr>
    </w:p>
    <w:p w:rsidR="00626B92" w:rsidRDefault="00626B92">
      <w:pPr>
        <w:rPr>
          <w:rFonts w:ascii="Arial" w:hAnsi="Arial" w:cs="Arial"/>
          <w:b/>
          <w:u w:val="single"/>
        </w:rPr>
      </w:pPr>
      <w:r>
        <w:rPr>
          <w:rFonts w:ascii="Arial" w:hAnsi="Arial" w:cs="Arial"/>
          <w:b/>
          <w:u w:val="single"/>
        </w:rPr>
        <w:br w:type="page"/>
      </w:r>
    </w:p>
    <w:p w:rsidR="00626B92" w:rsidRPr="004B42FA" w:rsidRDefault="00626B92" w:rsidP="00626B92">
      <w:pPr>
        <w:rPr>
          <w:rFonts w:ascii="Arial" w:hAnsi="Arial" w:cs="Arial"/>
          <w:b/>
          <w:u w:val="single"/>
        </w:rPr>
      </w:pPr>
      <w:r w:rsidRPr="004B42FA">
        <w:rPr>
          <w:rFonts w:ascii="Arial" w:hAnsi="Arial" w:cs="Arial"/>
          <w:b/>
          <w:u w:val="single"/>
        </w:rPr>
        <w:lastRenderedPageBreak/>
        <w:t>KOLA A PNEUMATIKY</w:t>
      </w:r>
    </w:p>
    <w:p w:rsidR="00626B92" w:rsidRPr="004B42FA" w:rsidRDefault="00626B92" w:rsidP="00626B92">
      <w:pPr>
        <w:rPr>
          <w:rFonts w:ascii="Arial" w:hAnsi="Arial" w:cs="Arial"/>
          <w:b/>
        </w:rPr>
      </w:pPr>
    </w:p>
    <w:tbl>
      <w:tblPr>
        <w:tblW w:w="70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2394"/>
        <w:gridCol w:w="2284"/>
      </w:tblGrid>
      <w:tr w:rsidR="00626B92" w:rsidRPr="004B42FA" w:rsidTr="00D34053">
        <w:trPr>
          <w:cantSplit/>
          <w:trHeight w:val="340"/>
        </w:trPr>
        <w:tc>
          <w:tcPr>
            <w:tcW w:w="2410" w:type="dxa"/>
            <w:tcBorders>
              <w:top w:val="single" w:sz="4" w:space="0" w:color="auto"/>
              <w:left w:val="single" w:sz="4" w:space="0" w:color="auto"/>
              <w:bottom w:val="single" w:sz="6" w:space="0" w:color="auto"/>
              <w:right w:val="single" w:sz="6" w:space="0" w:color="auto"/>
            </w:tcBorders>
            <w:vAlign w:val="center"/>
          </w:tcPr>
          <w:p w:rsidR="00626B92" w:rsidRPr="004B42FA" w:rsidRDefault="00626B92" w:rsidP="00D34053">
            <w:pPr>
              <w:keepNext/>
              <w:outlineLvl w:val="0"/>
              <w:rPr>
                <w:rFonts w:ascii="Arial" w:hAnsi="Arial" w:cs="Arial"/>
                <w:b/>
                <w:bCs/>
                <w:szCs w:val="20"/>
                <w:u w:val="single"/>
              </w:rPr>
            </w:pPr>
          </w:p>
        </w:tc>
        <w:tc>
          <w:tcPr>
            <w:tcW w:w="2394" w:type="dxa"/>
            <w:tcBorders>
              <w:top w:val="single" w:sz="4" w:space="0" w:color="auto"/>
              <w:left w:val="single" w:sz="6" w:space="0" w:color="auto"/>
              <w:bottom w:val="single" w:sz="6" w:space="0" w:color="auto"/>
              <w:right w:val="single" w:sz="6" w:space="0" w:color="auto"/>
            </w:tcBorders>
            <w:vAlign w:val="center"/>
            <w:hideMark/>
          </w:tcPr>
          <w:p w:rsidR="00626B92" w:rsidRPr="004B42FA" w:rsidRDefault="00626B92" w:rsidP="00D34053">
            <w:pPr>
              <w:tabs>
                <w:tab w:val="left" w:pos="1026"/>
              </w:tabs>
              <w:overflowPunct w:val="0"/>
              <w:autoSpaceDE w:val="0"/>
              <w:autoSpaceDN w:val="0"/>
              <w:adjustRightInd w:val="0"/>
              <w:rPr>
                <w:rFonts w:ascii="Arial" w:hAnsi="Arial" w:cs="Arial"/>
                <w:b/>
                <w:szCs w:val="20"/>
              </w:rPr>
            </w:pPr>
            <w:r w:rsidRPr="004B42FA">
              <w:rPr>
                <w:rFonts w:ascii="Arial" w:hAnsi="Arial" w:cs="Arial"/>
                <w:b/>
                <w:szCs w:val="20"/>
              </w:rPr>
              <w:t>Kola</w:t>
            </w:r>
          </w:p>
        </w:tc>
        <w:tc>
          <w:tcPr>
            <w:tcW w:w="2284" w:type="dxa"/>
            <w:tcBorders>
              <w:top w:val="single" w:sz="4" w:space="0" w:color="auto"/>
              <w:left w:val="single" w:sz="6" w:space="0" w:color="auto"/>
              <w:bottom w:val="single" w:sz="6" w:space="0" w:color="auto"/>
              <w:right w:val="single" w:sz="4" w:space="0" w:color="auto"/>
            </w:tcBorders>
            <w:vAlign w:val="center"/>
            <w:hideMark/>
          </w:tcPr>
          <w:p w:rsidR="00626B92" w:rsidRPr="004B42FA" w:rsidRDefault="00626B92" w:rsidP="00D34053">
            <w:pPr>
              <w:tabs>
                <w:tab w:val="left" w:pos="1060"/>
              </w:tabs>
              <w:overflowPunct w:val="0"/>
              <w:autoSpaceDE w:val="0"/>
              <w:autoSpaceDN w:val="0"/>
              <w:adjustRightInd w:val="0"/>
              <w:rPr>
                <w:rFonts w:ascii="Arial" w:hAnsi="Arial" w:cs="Arial"/>
                <w:b/>
                <w:szCs w:val="20"/>
              </w:rPr>
            </w:pPr>
            <w:r w:rsidRPr="004B42FA">
              <w:rPr>
                <w:rFonts w:ascii="Arial" w:hAnsi="Arial" w:cs="Arial"/>
                <w:b/>
                <w:szCs w:val="20"/>
              </w:rPr>
              <w:t>Pneumatiky</w:t>
            </w:r>
          </w:p>
        </w:tc>
      </w:tr>
      <w:tr w:rsidR="00626B92" w:rsidRPr="004B42FA" w:rsidTr="00D34053">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hideMark/>
          </w:tcPr>
          <w:p w:rsidR="00626B92" w:rsidRPr="004B42FA" w:rsidRDefault="00626B92" w:rsidP="00D34053">
            <w:pPr>
              <w:rPr>
                <w:rFonts w:ascii="Arial" w:hAnsi="Arial" w:cs="Arial"/>
                <w:b/>
                <w:szCs w:val="20"/>
              </w:rPr>
            </w:pPr>
            <w:r w:rsidRPr="004B42FA">
              <w:rPr>
                <w:rFonts w:ascii="Arial" w:hAnsi="Arial" w:cs="Arial"/>
                <w:b/>
                <w:szCs w:val="20"/>
              </w:rPr>
              <w:t>Sériově</w:t>
            </w:r>
          </w:p>
        </w:tc>
        <w:tc>
          <w:tcPr>
            <w:tcW w:w="2394" w:type="dxa"/>
            <w:tcBorders>
              <w:top w:val="single" w:sz="6" w:space="0" w:color="auto"/>
              <w:left w:val="single" w:sz="6" w:space="0" w:color="auto"/>
              <w:bottom w:val="single" w:sz="6" w:space="0" w:color="auto"/>
              <w:right w:val="single" w:sz="6" w:space="0" w:color="auto"/>
            </w:tcBorders>
            <w:vAlign w:val="center"/>
            <w:hideMark/>
          </w:tcPr>
          <w:p w:rsidR="00626B92" w:rsidRPr="004B42FA" w:rsidRDefault="00626B92" w:rsidP="00D34053">
            <w:pPr>
              <w:rPr>
                <w:rFonts w:ascii="Arial" w:hAnsi="Arial" w:cs="Arial"/>
                <w:szCs w:val="20"/>
              </w:rPr>
            </w:pPr>
            <w:r w:rsidRPr="004B42FA">
              <w:rPr>
                <w:rFonts w:ascii="Arial" w:hAnsi="Arial" w:cs="Arial"/>
                <w:szCs w:val="20"/>
              </w:rPr>
              <w:t>19 x 8 palců</w:t>
            </w:r>
          </w:p>
        </w:tc>
        <w:tc>
          <w:tcPr>
            <w:tcW w:w="2284" w:type="dxa"/>
            <w:tcBorders>
              <w:top w:val="single" w:sz="6" w:space="0" w:color="auto"/>
              <w:left w:val="single" w:sz="6" w:space="0" w:color="auto"/>
              <w:bottom w:val="single" w:sz="6" w:space="0" w:color="auto"/>
              <w:right w:val="single" w:sz="4" w:space="0" w:color="auto"/>
            </w:tcBorders>
            <w:vAlign w:val="center"/>
            <w:hideMark/>
          </w:tcPr>
          <w:p w:rsidR="00626B92" w:rsidRPr="004B42FA" w:rsidRDefault="00626B92" w:rsidP="00D34053">
            <w:pPr>
              <w:rPr>
                <w:rFonts w:ascii="Arial" w:hAnsi="Arial" w:cs="Arial"/>
                <w:szCs w:val="20"/>
              </w:rPr>
            </w:pPr>
            <w:r w:rsidRPr="004B42FA">
              <w:rPr>
                <w:rFonts w:ascii="Arial" w:hAnsi="Arial" w:cs="Arial"/>
                <w:szCs w:val="20"/>
              </w:rPr>
              <w:t>235/55-R19</w:t>
            </w:r>
          </w:p>
        </w:tc>
      </w:tr>
      <w:tr w:rsidR="00626B92" w:rsidRPr="004B42FA" w:rsidTr="00D34053">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hideMark/>
          </w:tcPr>
          <w:p w:rsidR="00626B92" w:rsidRPr="004B42FA" w:rsidRDefault="00626B92" w:rsidP="00D34053">
            <w:pPr>
              <w:rPr>
                <w:rFonts w:ascii="Arial" w:hAnsi="Arial" w:cs="Arial"/>
                <w:b/>
                <w:szCs w:val="20"/>
              </w:rPr>
            </w:pPr>
            <w:r w:rsidRPr="004B42FA">
              <w:rPr>
                <w:rFonts w:ascii="Arial" w:hAnsi="Arial" w:cs="Arial"/>
                <w:b/>
                <w:szCs w:val="20"/>
              </w:rPr>
              <w:t>Sériově / Na přání</w:t>
            </w:r>
          </w:p>
        </w:tc>
        <w:tc>
          <w:tcPr>
            <w:tcW w:w="2394" w:type="dxa"/>
            <w:tcBorders>
              <w:top w:val="single" w:sz="6" w:space="0" w:color="auto"/>
              <w:left w:val="single" w:sz="6" w:space="0" w:color="auto"/>
              <w:bottom w:val="single" w:sz="6" w:space="0" w:color="auto"/>
              <w:right w:val="single" w:sz="6" w:space="0" w:color="auto"/>
            </w:tcBorders>
            <w:vAlign w:val="center"/>
            <w:hideMark/>
          </w:tcPr>
          <w:p w:rsidR="00626B92" w:rsidRPr="004B42FA" w:rsidRDefault="00626B92" w:rsidP="00D34053">
            <w:pPr>
              <w:rPr>
                <w:rFonts w:ascii="Arial" w:hAnsi="Arial" w:cs="Arial"/>
                <w:szCs w:val="20"/>
              </w:rPr>
            </w:pPr>
            <w:r w:rsidRPr="004B42FA">
              <w:rPr>
                <w:rFonts w:ascii="Arial" w:hAnsi="Arial" w:cs="Arial"/>
                <w:szCs w:val="20"/>
              </w:rPr>
              <w:t>20 x 8,5 palce</w:t>
            </w:r>
          </w:p>
        </w:tc>
        <w:tc>
          <w:tcPr>
            <w:tcW w:w="2284" w:type="dxa"/>
            <w:tcBorders>
              <w:top w:val="single" w:sz="6" w:space="0" w:color="auto"/>
              <w:left w:val="single" w:sz="6" w:space="0" w:color="auto"/>
              <w:bottom w:val="single" w:sz="6" w:space="0" w:color="auto"/>
              <w:right w:val="single" w:sz="4" w:space="0" w:color="auto"/>
            </w:tcBorders>
            <w:vAlign w:val="center"/>
            <w:hideMark/>
          </w:tcPr>
          <w:p w:rsidR="00626B92" w:rsidRPr="004B42FA" w:rsidRDefault="00626B92" w:rsidP="00D34053">
            <w:pPr>
              <w:rPr>
                <w:rFonts w:ascii="Arial" w:hAnsi="Arial" w:cs="Arial"/>
                <w:szCs w:val="20"/>
              </w:rPr>
            </w:pPr>
            <w:r w:rsidRPr="004B42FA">
              <w:rPr>
                <w:rFonts w:ascii="Arial" w:hAnsi="Arial" w:cs="Arial"/>
                <w:szCs w:val="20"/>
              </w:rPr>
              <w:t>255/45-R20</w:t>
            </w:r>
          </w:p>
        </w:tc>
      </w:tr>
      <w:tr w:rsidR="00626B92" w:rsidRPr="004B42FA" w:rsidTr="00D34053">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tcPr>
          <w:p w:rsidR="00626B92" w:rsidRPr="004B42FA" w:rsidRDefault="00626B92" w:rsidP="00D34053">
            <w:pPr>
              <w:rPr>
                <w:rFonts w:ascii="Arial" w:hAnsi="Arial" w:cs="Arial"/>
                <w:b/>
                <w:szCs w:val="20"/>
              </w:rPr>
            </w:pPr>
            <w:r w:rsidRPr="004B42FA">
              <w:rPr>
                <w:rFonts w:ascii="Arial" w:hAnsi="Arial" w:cs="Arial"/>
                <w:b/>
                <w:szCs w:val="20"/>
              </w:rPr>
              <w:t>Na přání (ST-Line)</w:t>
            </w:r>
          </w:p>
        </w:tc>
        <w:tc>
          <w:tcPr>
            <w:tcW w:w="2394" w:type="dxa"/>
            <w:tcBorders>
              <w:top w:val="single" w:sz="6" w:space="0" w:color="auto"/>
              <w:left w:val="single" w:sz="6" w:space="0" w:color="auto"/>
              <w:bottom w:val="single" w:sz="6" w:space="0" w:color="auto"/>
              <w:right w:val="single" w:sz="6" w:space="0" w:color="auto"/>
            </w:tcBorders>
            <w:vAlign w:val="center"/>
          </w:tcPr>
          <w:p w:rsidR="00626B92" w:rsidRPr="004B42FA" w:rsidRDefault="00626B92" w:rsidP="00D34053">
            <w:pPr>
              <w:rPr>
                <w:rFonts w:ascii="Arial" w:hAnsi="Arial" w:cs="Arial"/>
                <w:szCs w:val="20"/>
              </w:rPr>
            </w:pPr>
            <w:r w:rsidRPr="004B42FA">
              <w:rPr>
                <w:rFonts w:ascii="Arial" w:hAnsi="Arial" w:cs="Arial"/>
                <w:szCs w:val="20"/>
              </w:rPr>
              <w:t>21 x 9 palců</w:t>
            </w:r>
          </w:p>
        </w:tc>
        <w:tc>
          <w:tcPr>
            <w:tcW w:w="2284" w:type="dxa"/>
            <w:tcBorders>
              <w:top w:val="single" w:sz="6" w:space="0" w:color="auto"/>
              <w:left w:val="single" w:sz="6" w:space="0" w:color="auto"/>
              <w:bottom w:val="single" w:sz="6" w:space="0" w:color="auto"/>
              <w:right w:val="single" w:sz="4" w:space="0" w:color="auto"/>
            </w:tcBorders>
            <w:vAlign w:val="center"/>
          </w:tcPr>
          <w:p w:rsidR="00626B92" w:rsidRPr="004B42FA" w:rsidRDefault="00626B92" w:rsidP="00D34053">
            <w:pPr>
              <w:rPr>
                <w:rFonts w:ascii="Arial" w:hAnsi="Arial" w:cs="Arial"/>
                <w:szCs w:val="20"/>
              </w:rPr>
            </w:pPr>
            <w:r w:rsidRPr="004B42FA">
              <w:rPr>
                <w:rFonts w:ascii="Arial" w:hAnsi="Arial" w:cs="Arial"/>
                <w:szCs w:val="20"/>
              </w:rPr>
              <w:t>265/40-R21</w:t>
            </w:r>
          </w:p>
        </w:tc>
      </w:tr>
    </w:tbl>
    <w:p w:rsidR="00626B92" w:rsidRPr="004B42FA" w:rsidRDefault="00626B92" w:rsidP="00626B92">
      <w:pPr>
        <w:rPr>
          <w:rFonts w:ascii="Arial" w:hAnsi="Arial" w:cs="Arial"/>
          <w:b/>
          <w:u w:val="single"/>
        </w:rPr>
      </w:pPr>
    </w:p>
    <w:p w:rsidR="00626B92" w:rsidRDefault="00626B92" w:rsidP="00626B92">
      <w:pPr>
        <w:rPr>
          <w:rFonts w:ascii="Arial" w:hAnsi="Arial" w:cs="Arial"/>
          <w:b/>
          <w:u w:val="single"/>
        </w:rPr>
      </w:pPr>
    </w:p>
    <w:p w:rsidR="00626B92" w:rsidRPr="004B42FA" w:rsidRDefault="00626B92" w:rsidP="00626B92">
      <w:pPr>
        <w:rPr>
          <w:rFonts w:ascii="Arial" w:hAnsi="Arial" w:cs="Arial"/>
          <w:b/>
          <w:u w:val="single"/>
        </w:rPr>
      </w:pPr>
      <w:r w:rsidRPr="004B42FA">
        <w:rPr>
          <w:rFonts w:ascii="Arial" w:hAnsi="Arial" w:cs="Arial"/>
          <w:b/>
          <w:u w:val="single"/>
        </w:rPr>
        <w:t>MOTORY</w:t>
      </w:r>
    </w:p>
    <w:p w:rsidR="00626B92" w:rsidRPr="004B42FA" w:rsidRDefault="00626B92" w:rsidP="00626B92">
      <w:pPr>
        <w:rPr>
          <w:rFonts w:ascii="Arial" w:hAnsi="Arial" w:cs="Arial"/>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63"/>
        <w:gridCol w:w="2155"/>
        <w:gridCol w:w="2127"/>
        <w:gridCol w:w="2268"/>
      </w:tblGrid>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b/>
                <w:szCs w:val="20"/>
              </w:rPr>
            </w:pPr>
            <w:r w:rsidRPr="004B42FA">
              <w:rPr>
                <w:rFonts w:ascii="Arial" w:hAnsi="Arial" w:cs="Arial"/>
                <w:b/>
                <w:szCs w:val="20"/>
              </w:rPr>
              <w:t>110 kW 2.0 EcoBlue</w:t>
            </w:r>
          </w:p>
          <w:p w:rsidR="00626B92" w:rsidRPr="004B42FA" w:rsidRDefault="00626B92" w:rsidP="00D34053">
            <w:pPr>
              <w:overflowPunct w:val="0"/>
              <w:autoSpaceDE w:val="0"/>
              <w:autoSpaceDN w:val="0"/>
              <w:adjustRightInd w:val="0"/>
              <w:jc w:val="center"/>
              <w:textAlignment w:val="baseline"/>
              <w:rPr>
                <w:rFonts w:ascii="Arial" w:hAnsi="Arial" w:cs="Arial"/>
                <w:b/>
                <w:szCs w:val="20"/>
              </w:rPr>
            </w:pP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b/>
                <w:szCs w:val="20"/>
              </w:rPr>
            </w:pPr>
            <w:r w:rsidRPr="004B42FA">
              <w:rPr>
                <w:rFonts w:ascii="Arial" w:hAnsi="Arial" w:cs="Arial"/>
                <w:b/>
                <w:szCs w:val="20"/>
              </w:rPr>
              <w:t>140 kW PS 2.0 EcoBlue</w:t>
            </w:r>
          </w:p>
          <w:p w:rsidR="00626B92" w:rsidRPr="004B42FA" w:rsidRDefault="00626B92" w:rsidP="00D34053">
            <w:pPr>
              <w:overflowPunct w:val="0"/>
              <w:autoSpaceDE w:val="0"/>
              <w:autoSpaceDN w:val="0"/>
              <w:adjustRightInd w:val="0"/>
              <w:jc w:val="center"/>
              <w:textAlignment w:val="baseline"/>
              <w:rPr>
                <w:rFonts w:ascii="Arial" w:hAnsi="Arial" w:cs="Arial"/>
                <w:b/>
                <w:szCs w:val="20"/>
              </w:rPr>
            </w:pP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b/>
                <w:szCs w:val="20"/>
              </w:rPr>
            </w:pPr>
            <w:r w:rsidRPr="004B42FA">
              <w:rPr>
                <w:rFonts w:ascii="Arial" w:hAnsi="Arial" w:cs="Arial"/>
                <w:b/>
                <w:szCs w:val="20"/>
              </w:rPr>
              <w:t>175 kW 2.0 EcoBlue</w:t>
            </w:r>
          </w:p>
          <w:p w:rsidR="00626B92" w:rsidRPr="004B42FA" w:rsidRDefault="00626B92" w:rsidP="00D34053">
            <w:pPr>
              <w:overflowPunct w:val="0"/>
              <w:autoSpaceDE w:val="0"/>
              <w:autoSpaceDN w:val="0"/>
              <w:adjustRightInd w:val="0"/>
              <w:jc w:val="center"/>
              <w:textAlignment w:val="baseline"/>
              <w:rPr>
                <w:rFonts w:ascii="Arial" w:hAnsi="Arial" w:cs="Arial"/>
                <w:b/>
                <w:szCs w:val="20"/>
              </w:rPr>
            </w:pP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Konstrukce</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szCs w:val="20"/>
              </w:rPr>
              <w:t>přeplňovaný vznětový řadový čtyřválec</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přeplňovaný vznětový řadový čtyřválec</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szCs w:val="20"/>
              </w:rPr>
              <w:t>přeplňovaný vznětový řadový čtyřválec</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Zdvihový objem válců</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cm</w:t>
            </w:r>
            <w:r w:rsidRPr="004B42FA">
              <w:rPr>
                <w:rFonts w:ascii="Arial" w:hAnsi="Arial" w:cs="Arial"/>
                <w:szCs w:val="20"/>
                <w:vertAlign w:val="superscript"/>
              </w:rPr>
              <w:t>3</w:t>
            </w: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rPr>
              <w:t>1</w:t>
            </w:r>
            <w:r w:rsidR="005208D9">
              <w:rPr>
                <w:rFonts w:ascii="Arial" w:hAnsi="Arial" w:cs="Arial"/>
              </w:rPr>
              <w:t xml:space="preserve"> </w:t>
            </w:r>
            <w:r w:rsidRPr="004B42FA">
              <w:rPr>
                <w:rFonts w:ascii="Arial" w:hAnsi="Arial" w:cs="Arial"/>
              </w:rPr>
              <w:t>996</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rPr>
              <w:t>1</w:t>
            </w:r>
            <w:r w:rsidR="005208D9">
              <w:rPr>
                <w:rFonts w:ascii="Arial" w:hAnsi="Arial" w:cs="Arial"/>
              </w:rPr>
              <w:t xml:space="preserve"> </w:t>
            </w:r>
            <w:r w:rsidRPr="004B42FA">
              <w:rPr>
                <w:rFonts w:ascii="Arial" w:hAnsi="Arial" w:cs="Arial"/>
              </w:rPr>
              <w:t>996</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rPr>
              <w:t>1</w:t>
            </w:r>
            <w:r w:rsidR="005208D9">
              <w:rPr>
                <w:rFonts w:ascii="Arial" w:hAnsi="Arial" w:cs="Arial"/>
              </w:rPr>
              <w:t xml:space="preserve"> </w:t>
            </w:r>
            <w:r w:rsidRPr="004B42FA">
              <w:rPr>
                <w:rFonts w:ascii="Arial" w:hAnsi="Arial" w:cs="Arial"/>
              </w:rPr>
              <w:t>996</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Vrtání</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mm</w:t>
            </w: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rPr>
              <w:t>84.01</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rPr>
              <w:t>84.01</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rPr>
              <w:t>84.01</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Zdvih</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mm</w:t>
            </w: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rPr>
              <w:t>90.0</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rPr>
              <w:t>90.0</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rPr>
              <w:t>90.0</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Kompresní poměr</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rPr>
              <w:t>15.8:1</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rPr>
              <w:t>15.8:1</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rPr>
              <w:t>16.0:1</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Max. výkon</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kW (k)</w:t>
            </w: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 xml:space="preserve"> 110 (150)</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 xml:space="preserve">140 (190) </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 xml:space="preserve">175 (238) </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ot.min</w:t>
            </w:r>
            <w:r w:rsidRPr="004B42FA">
              <w:rPr>
                <w:rFonts w:ascii="Arial" w:hAnsi="Arial" w:cs="Arial"/>
                <w:szCs w:val="20"/>
                <w:vertAlign w:val="superscript"/>
              </w:rPr>
              <w:t>-1</w:t>
            </w: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3</w:t>
            </w:r>
            <w:r w:rsidR="005208D9">
              <w:rPr>
                <w:rFonts w:ascii="Arial" w:hAnsi="Arial" w:cs="Arial"/>
                <w:szCs w:val="20"/>
              </w:rPr>
              <w:t xml:space="preserve"> </w:t>
            </w:r>
            <w:r w:rsidRPr="004B42FA">
              <w:rPr>
                <w:rFonts w:ascii="Arial" w:hAnsi="Arial" w:cs="Arial"/>
                <w:szCs w:val="20"/>
              </w:rPr>
              <w:t>500</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3</w:t>
            </w:r>
            <w:r w:rsidR="005208D9">
              <w:rPr>
                <w:rFonts w:ascii="Arial" w:hAnsi="Arial" w:cs="Arial"/>
                <w:szCs w:val="20"/>
              </w:rPr>
              <w:t xml:space="preserve"> </w:t>
            </w:r>
            <w:r w:rsidRPr="004B42FA">
              <w:rPr>
                <w:rFonts w:ascii="Arial" w:hAnsi="Arial" w:cs="Arial"/>
                <w:szCs w:val="20"/>
              </w:rPr>
              <w:t>500</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4</w:t>
            </w:r>
            <w:r w:rsidR="005208D9">
              <w:rPr>
                <w:rFonts w:ascii="Arial" w:hAnsi="Arial" w:cs="Arial"/>
                <w:szCs w:val="20"/>
              </w:rPr>
              <w:t xml:space="preserve"> </w:t>
            </w:r>
            <w:r w:rsidRPr="004B42FA">
              <w:rPr>
                <w:rFonts w:ascii="Arial" w:hAnsi="Arial" w:cs="Arial"/>
                <w:szCs w:val="20"/>
              </w:rPr>
              <w:t>000</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Max. točivý moment</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Nm</w:t>
            </w: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370</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400</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500</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ot.min</w:t>
            </w:r>
            <w:r w:rsidRPr="004B42FA">
              <w:rPr>
                <w:rFonts w:ascii="Arial" w:hAnsi="Arial" w:cs="Arial"/>
                <w:szCs w:val="20"/>
                <w:vertAlign w:val="superscript"/>
              </w:rPr>
              <w:t>-1</w:t>
            </w: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2000-2500</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2000-3000</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2000</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Ventilový rozvod</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szCs w:val="20"/>
              </w:rPr>
              <w:t>DOHC, 4 ventily na válec</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DOHC, 4 ventily na válec</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szCs w:val="20"/>
              </w:rPr>
              <w:t>DOHC, 4 ventily na válec</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Válce</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szCs w:val="20"/>
              </w:rPr>
              <w:t>4 v řadě</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4 v řadě</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szCs w:val="20"/>
              </w:rPr>
              <w:t>4 v řadě</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Hlava válců</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odlévaná z hliníku</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odlévaná z hliníku</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szCs w:val="20"/>
              </w:rPr>
              <w:t>odlévaná z hliníku</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Blok válců</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szCs w:val="20"/>
              </w:rPr>
              <w:t>litinový</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litinový</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szCs w:val="20"/>
              </w:rPr>
              <w:t>litinový</w:t>
            </w:r>
          </w:p>
        </w:tc>
      </w:tr>
      <w:tr w:rsidR="00626B92" w:rsidRPr="004B42FA" w:rsidTr="0009125A">
        <w:trPr>
          <w:trHeight w:val="665"/>
        </w:trPr>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Pohon vačkových hřídelí</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Pr>
                <w:rFonts w:ascii="Arial" w:hAnsi="Arial" w:cs="Arial"/>
              </w:rPr>
              <w:t>d</w:t>
            </w:r>
            <w:r w:rsidRPr="004B42FA">
              <w:rPr>
                <w:rFonts w:ascii="Arial" w:hAnsi="Arial" w:cs="Arial"/>
              </w:rPr>
              <w:t>vojitá řemenice, řemen mazaný olejem, automatický předpínač</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rPr>
            </w:pPr>
            <w:r>
              <w:rPr>
                <w:rFonts w:ascii="Arial" w:hAnsi="Arial" w:cs="Arial"/>
              </w:rPr>
              <w:t>d</w:t>
            </w:r>
            <w:r w:rsidRPr="004B42FA">
              <w:rPr>
                <w:rFonts w:ascii="Arial" w:hAnsi="Arial" w:cs="Arial"/>
              </w:rPr>
              <w:t>vojitá řemenice, řemen mazaný olejem, automatický předpínač</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rPr>
            </w:pPr>
            <w:r>
              <w:rPr>
                <w:rFonts w:ascii="Arial" w:hAnsi="Arial" w:cs="Arial"/>
              </w:rPr>
              <w:t>d</w:t>
            </w:r>
            <w:r w:rsidRPr="004B42FA">
              <w:rPr>
                <w:rFonts w:ascii="Arial" w:hAnsi="Arial" w:cs="Arial"/>
              </w:rPr>
              <w:t>vojitá řemenice, řemen mazaný olejem, automatický předpínač</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Kliková hřídel</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szCs w:val="20"/>
              </w:rPr>
              <w:t>ocelová, 4 protizávaží, 5 hlavních ložisek</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ocelová, 4 protizávaží, 5 hlavních ložisek</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szCs w:val="20"/>
              </w:rPr>
              <w:t>ocelová, 4 protizávaží, 5 hlavních ložisek</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 xml:space="preserve">Řídicí jednotka </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vAlign w:val="center"/>
          </w:tcPr>
          <w:p w:rsidR="00626B92" w:rsidRPr="004B42FA" w:rsidRDefault="00626B92" w:rsidP="00D34053">
            <w:pPr>
              <w:overflowPunct w:val="0"/>
              <w:autoSpaceDE w:val="0"/>
              <w:autoSpaceDN w:val="0"/>
              <w:adjustRightInd w:val="0"/>
              <w:jc w:val="center"/>
              <w:textAlignment w:val="baseline"/>
              <w:rPr>
                <w:rFonts w:ascii="Arial" w:hAnsi="Arial" w:cs="Arial"/>
              </w:rPr>
            </w:pPr>
            <w:r w:rsidRPr="004B42FA">
              <w:rPr>
                <w:rFonts w:ascii="Arial" w:hAnsi="Arial" w:cs="Arial"/>
              </w:rPr>
              <w:t xml:space="preserve">Ford Common Rail </w:t>
            </w:r>
          </w:p>
        </w:tc>
        <w:tc>
          <w:tcPr>
            <w:tcW w:w="2127" w:type="dxa"/>
            <w:shd w:val="clear" w:color="auto" w:fill="auto"/>
            <w:vAlign w:val="center"/>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rPr>
              <w:t xml:space="preserve">Ford Common Rail </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rPr>
              <w:t xml:space="preserve">Ford Common Rail </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Příprava směsi</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vícebodové přímé vstřikování</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vícebodové přímé vstřikování</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szCs w:val="20"/>
              </w:rPr>
              <w:t>vícebodové přímé vstřikování</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Emisní třída</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Euro 6d-TEMP</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Euro 6d-TEMP</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szCs w:val="20"/>
              </w:rPr>
              <w:t>Euro 6d-TEMP</w:t>
            </w:r>
          </w:p>
        </w:tc>
      </w:tr>
      <w:tr w:rsidR="00626B92" w:rsidRPr="00FE0C32"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Přeplňování</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Pr>
                <w:rFonts w:ascii="Arial" w:hAnsi="Arial" w:cs="Arial"/>
                <w:szCs w:val="20"/>
              </w:rPr>
              <w:t>t</w:t>
            </w:r>
            <w:r w:rsidRPr="004B42FA">
              <w:rPr>
                <w:rFonts w:ascii="Arial" w:hAnsi="Arial" w:cs="Arial"/>
                <w:szCs w:val="20"/>
              </w:rPr>
              <w:t>urbodmychadlem s proměnnou geometrií</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Pr>
                <w:rFonts w:ascii="Arial" w:hAnsi="Arial" w:cs="Arial"/>
                <w:szCs w:val="20"/>
              </w:rPr>
              <w:t>t</w:t>
            </w:r>
            <w:r w:rsidRPr="004B42FA">
              <w:rPr>
                <w:rFonts w:ascii="Arial" w:hAnsi="Arial" w:cs="Arial"/>
                <w:szCs w:val="20"/>
              </w:rPr>
              <w:t>urbodmychadlem s proměnnou geometrií</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soustavou vysokotlakého turbodmychadla s proměnnou geometrií a nízkotlakého turbodmychadla s pevnou geometrií</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Chladicí soustava</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Pr>
                <w:rFonts w:ascii="Arial" w:hAnsi="Arial" w:cs="Arial"/>
                <w:szCs w:val="20"/>
              </w:rPr>
              <w:t>konvenční</w:t>
            </w:r>
            <w:r w:rsidRPr="004B42FA">
              <w:rPr>
                <w:rFonts w:ascii="Arial" w:hAnsi="Arial" w:cs="Arial"/>
                <w:szCs w:val="20"/>
              </w:rPr>
              <w:t xml:space="preserve"> termostat s voskovou náplní</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Pr>
                <w:rFonts w:ascii="Arial" w:hAnsi="Arial" w:cs="Arial"/>
                <w:szCs w:val="20"/>
              </w:rPr>
              <w:t>k</w:t>
            </w:r>
            <w:r w:rsidRPr="004B42FA">
              <w:rPr>
                <w:rFonts w:ascii="Arial" w:hAnsi="Arial" w:cs="Arial"/>
                <w:szCs w:val="20"/>
              </w:rPr>
              <w:t>onvenční termostat s voskovou náplní</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Pr>
                <w:rFonts w:ascii="Arial" w:hAnsi="Arial" w:cs="Arial"/>
                <w:szCs w:val="20"/>
              </w:rPr>
              <w:t>k</w:t>
            </w:r>
            <w:r w:rsidRPr="004B42FA">
              <w:rPr>
                <w:rFonts w:ascii="Arial" w:hAnsi="Arial" w:cs="Arial"/>
                <w:szCs w:val="20"/>
              </w:rPr>
              <w:t>onvenční termostat s voskovou náplní</w:t>
            </w:r>
          </w:p>
        </w:tc>
      </w:tr>
      <w:tr w:rsidR="00626B92" w:rsidRPr="004B42FA" w:rsidTr="0009125A">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Převodovka</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8stupňová samočinná převodovka</w:t>
            </w:r>
          </w:p>
        </w:tc>
        <w:tc>
          <w:tcPr>
            <w:tcW w:w="2127" w:type="dxa"/>
            <w:shd w:val="clear" w:color="auto" w:fill="auto"/>
          </w:tcPr>
          <w:p w:rsidR="00626B92" w:rsidRPr="004B42FA" w:rsidRDefault="00626B92" w:rsidP="00D34053">
            <w:pPr>
              <w:overflowPunct w:val="0"/>
              <w:autoSpaceDE w:val="0"/>
              <w:autoSpaceDN w:val="0"/>
              <w:adjustRightInd w:val="0"/>
              <w:jc w:val="center"/>
              <w:textAlignment w:val="baseline"/>
              <w:rPr>
                <w:rFonts w:ascii="Arial" w:hAnsi="Arial" w:cs="Arial"/>
                <w:szCs w:val="20"/>
              </w:rPr>
            </w:pPr>
            <w:r w:rsidRPr="004B42FA">
              <w:rPr>
                <w:rFonts w:ascii="Arial" w:hAnsi="Arial" w:cs="Arial"/>
                <w:szCs w:val="20"/>
              </w:rPr>
              <w:t>6stupňová manuální převodovka</w:t>
            </w:r>
          </w:p>
        </w:tc>
        <w:tc>
          <w:tcPr>
            <w:tcW w:w="2268" w:type="dxa"/>
          </w:tcPr>
          <w:p w:rsidR="00626B92" w:rsidRPr="004B42FA" w:rsidRDefault="00626B92" w:rsidP="00D34053">
            <w:pPr>
              <w:overflowPunct w:val="0"/>
              <w:autoSpaceDE w:val="0"/>
              <w:autoSpaceDN w:val="0"/>
              <w:adjustRightInd w:val="0"/>
              <w:jc w:val="center"/>
              <w:textAlignment w:val="baseline"/>
              <w:rPr>
                <w:rFonts w:ascii="Arial" w:hAnsi="Arial" w:cs="Arial"/>
                <w:sz w:val="18"/>
                <w:szCs w:val="18"/>
              </w:rPr>
            </w:pPr>
            <w:r w:rsidRPr="004B42FA">
              <w:rPr>
                <w:rFonts w:ascii="Arial" w:hAnsi="Arial" w:cs="Arial"/>
                <w:szCs w:val="20"/>
              </w:rPr>
              <w:t>8stupňová samočinná převodovka</w:t>
            </w:r>
          </w:p>
        </w:tc>
      </w:tr>
      <w:tr w:rsidR="00626B92" w:rsidRPr="004B42FA" w:rsidTr="0009125A">
        <w:trPr>
          <w:trHeight w:val="425"/>
        </w:trPr>
        <w:tc>
          <w:tcPr>
            <w:tcW w:w="141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bCs/>
                <w:szCs w:val="20"/>
              </w:rPr>
              <w:t>Převody</w:t>
            </w:r>
          </w:p>
        </w:tc>
        <w:tc>
          <w:tcPr>
            <w:tcW w:w="963"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p>
        </w:tc>
        <w:tc>
          <w:tcPr>
            <w:tcW w:w="2155" w:type="dxa"/>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1. 4,69</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2. 3,31</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lastRenderedPageBreak/>
              <w:t>3. 3,01</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4. 1,92</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5. 1,45</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6. 1,00</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7. 0,75</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8. 0,62</w:t>
            </w:r>
          </w:p>
          <w:p w:rsidR="00626B92" w:rsidRPr="004B42FA" w:rsidRDefault="00626B92" w:rsidP="00D34053">
            <w:pPr>
              <w:rPr>
                <w:rFonts w:ascii="Arial" w:hAnsi="Arial" w:cs="Arial"/>
                <w:szCs w:val="20"/>
              </w:rPr>
            </w:pPr>
            <w:r w:rsidRPr="004B42FA">
              <w:rPr>
                <w:rFonts w:ascii="Arial" w:hAnsi="Arial" w:cs="Arial"/>
                <w:szCs w:val="20"/>
              </w:rPr>
              <w:t>Zpětný chod 2,96</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bCs/>
                <w:szCs w:val="20"/>
              </w:rPr>
              <w:t>Stálý převod 3,473</w:t>
            </w:r>
          </w:p>
        </w:tc>
        <w:tc>
          <w:tcPr>
            <w:tcW w:w="2127" w:type="dxa"/>
            <w:shd w:val="clear" w:color="auto" w:fill="auto"/>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lastRenderedPageBreak/>
              <w:t>1. 3,583</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2. 1,864</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lastRenderedPageBreak/>
              <w:t>3. 1,156</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4. 0,816</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 xml:space="preserve">5. 0,886 </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6. 0,737</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Zpětný chod 5,099</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bCs/>
                <w:szCs w:val="20"/>
              </w:rPr>
              <w:t xml:space="preserve">Stálý převod </w:t>
            </w:r>
            <w:r w:rsidRPr="004B42FA">
              <w:rPr>
                <w:rFonts w:ascii="Arial" w:hAnsi="Arial" w:cs="Arial"/>
                <w:szCs w:val="20"/>
              </w:rPr>
              <w:t>4,533 / 3,238</w:t>
            </w:r>
          </w:p>
        </w:tc>
        <w:tc>
          <w:tcPr>
            <w:tcW w:w="2268" w:type="dxa"/>
          </w:tcPr>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lastRenderedPageBreak/>
              <w:t>1. 4,48</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2. 3,15</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lastRenderedPageBreak/>
              <w:t>3. 2,87</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4. 1,84</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5. 1,41</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6. 1,00</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7. 0,74</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szCs w:val="20"/>
              </w:rPr>
              <w:t>8. 0,62</w:t>
            </w:r>
          </w:p>
          <w:p w:rsidR="00626B92" w:rsidRPr="004B42FA" w:rsidRDefault="00626B92" w:rsidP="00D34053">
            <w:pPr>
              <w:rPr>
                <w:rFonts w:ascii="Arial" w:hAnsi="Arial" w:cs="Arial"/>
                <w:szCs w:val="20"/>
              </w:rPr>
            </w:pPr>
            <w:r w:rsidRPr="004B42FA">
              <w:rPr>
                <w:rFonts w:ascii="Arial" w:hAnsi="Arial" w:cs="Arial"/>
                <w:szCs w:val="20"/>
              </w:rPr>
              <w:t>Zpětný chod 2,88</w:t>
            </w:r>
          </w:p>
          <w:p w:rsidR="00626B92" w:rsidRPr="004B42FA" w:rsidRDefault="00626B92" w:rsidP="00D34053">
            <w:pPr>
              <w:overflowPunct w:val="0"/>
              <w:autoSpaceDE w:val="0"/>
              <w:autoSpaceDN w:val="0"/>
              <w:adjustRightInd w:val="0"/>
              <w:textAlignment w:val="baseline"/>
              <w:rPr>
                <w:rFonts w:ascii="Arial" w:hAnsi="Arial" w:cs="Arial"/>
                <w:szCs w:val="20"/>
              </w:rPr>
            </w:pPr>
            <w:r w:rsidRPr="004B42FA">
              <w:rPr>
                <w:rFonts w:ascii="Arial" w:hAnsi="Arial" w:cs="Arial"/>
                <w:bCs/>
                <w:szCs w:val="20"/>
              </w:rPr>
              <w:t>Stálý převod 3,16</w:t>
            </w:r>
          </w:p>
        </w:tc>
      </w:tr>
    </w:tbl>
    <w:p w:rsidR="00626B92" w:rsidRPr="004B42FA" w:rsidRDefault="00626B92" w:rsidP="00626B92">
      <w:pPr>
        <w:overflowPunct w:val="0"/>
        <w:autoSpaceDE w:val="0"/>
        <w:autoSpaceDN w:val="0"/>
        <w:adjustRightInd w:val="0"/>
        <w:textAlignment w:val="baseline"/>
        <w:rPr>
          <w:rFonts w:ascii="Arial" w:hAnsi="Arial" w:cs="Arial"/>
          <w:i/>
          <w:iCs/>
          <w:sz w:val="18"/>
          <w:szCs w:val="18"/>
        </w:rPr>
      </w:pPr>
    </w:p>
    <w:p w:rsidR="00626B92" w:rsidRPr="004B42FA" w:rsidRDefault="00626B92" w:rsidP="00626B92">
      <w:pPr>
        <w:overflowPunct w:val="0"/>
        <w:autoSpaceDE w:val="0"/>
        <w:autoSpaceDN w:val="0"/>
        <w:adjustRightInd w:val="0"/>
        <w:textAlignment w:val="baseline"/>
        <w:rPr>
          <w:rFonts w:ascii="Arial" w:hAnsi="Arial" w:cs="Arial"/>
          <w:i/>
          <w:iCs/>
          <w:sz w:val="18"/>
          <w:szCs w:val="18"/>
        </w:rPr>
      </w:pPr>
    </w:p>
    <w:p w:rsidR="00626B92" w:rsidRDefault="00626B92" w:rsidP="00626B92">
      <w:pPr>
        <w:jc w:val="center"/>
        <w:rPr>
          <w:rFonts w:ascii="Arial" w:hAnsi="Arial" w:cs="Arial"/>
          <w:szCs w:val="20"/>
        </w:rPr>
      </w:pPr>
      <w:bookmarkStart w:id="10" w:name="date"/>
      <w:bookmarkEnd w:id="10"/>
    </w:p>
    <w:p w:rsidR="00626B92" w:rsidRPr="004B42FA" w:rsidRDefault="00626B92" w:rsidP="00626B92">
      <w:pPr>
        <w:jc w:val="center"/>
        <w:rPr>
          <w:rFonts w:ascii="Arial" w:hAnsi="Arial" w:cs="Arial"/>
          <w:szCs w:val="20"/>
        </w:rPr>
      </w:pPr>
    </w:p>
    <w:p w:rsidR="00626B92" w:rsidRPr="004B42FA" w:rsidRDefault="00626B92" w:rsidP="00626B92">
      <w:pPr>
        <w:jc w:val="center"/>
        <w:rPr>
          <w:rFonts w:ascii="Arial" w:hAnsi="Arial" w:cs="Arial"/>
          <w:szCs w:val="20"/>
        </w:rPr>
      </w:pPr>
    </w:p>
    <w:p w:rsidR="00FC7C08" w:rsidRDefault="00626B92" w:rsidP="00FC7C08">
      <w:pPr>
        <w:overflowPunct w:val="0"/>
        <w:autoSpaceDE w:val="0"/>
        <w:autoSpaceDN w:val="0"/>
        <w:adjustRightInd w:val="0"/>
        <w:jc w:val="both"/>
        <w:textAlignment w:val="baseline"/>
        <w:rPr>
          <w:rFonts w:ascii="Arial" w:hAnsi="Arial" w:cs="Arial"/>
          <w:szCs w:val="20"/>
        </w:rPr>
      </w:pPr>
      <w:r w:rsidRPr="004B42FA">
        <w:rPr>
          <w:rFonts w:ascii="Arial" w:hAnsi="Arial" w:cs="Arial"/>
          <w:szCs w:val="20"/>
        </w:rPr>
        <w:t xml:space="preserve">Poznámka: </w:t>
      </w:r>
    </w:p>
    <w:p w:rsidR="00626B92" w:rsidRPr="004B42FA" w:rsidRDefault="00626B92" w:rsidP="0009125A">
      <w:pPr>
        <w:overflowPunct w:val="0"/>
        <w:autoSpaceDE w:val="0"/>
        <w:autoSpaceDN w:val="0"/>
        <w:adjustRightInd w:val="0"/>
        <w:jc w:val="both"/>
        <w:textAlignment w:val="baseline"/>
        <w:rPr>
          <w:rFonts w:ascii="Arial" w:hAnsi="Arial" w:cs="Arial"/>
          <w:szCs w:val="20"/>
        </w:rPr>
      </w:pPr>
      <w:r w:rsidRPr="004B42FA">
        <w:rPr>
          <w:rFonts w:ascii="Arial" w:hAnsi="Arial" w:cs="Arial"/>
          <w:szCs w:val="20"/>
        </w:rPr>
        <w:t>Uvedené informace jsou předběžné a byly správné v době odevzdání tohoto dokumentu do výroby. Společnost Ford nicméně vyznává strategii neustálého zdokonalování svých produktů. Právo na změny bez předchozího upozornění vyhrazeno.</w:t>
      </w:r>
    </w:p>
    <w:p w:rsidR="00626B92" w:rsidRPr="004B42FA" w:rsidRDefault="00626B92" w:rsidP="0009125A">
      <w:pPr>
        <w:overflowPunct w:val="0"/>
        <w:autoSpaceDE w:val="0"/>
        <w:autoSpaceDN w:val="0"/>
        <w:adjustRightInd w:val="0"/>
        <w:jc w:val="both"/>
        <w:textAlignment w:val="baseline"/>
        <w:rPr>
          <w:rFonts w:ascii="Arial" w:hAnsi="Arial" w:cs="Arial"/>
          <w:szCs w:val="20"/>
        </w:rPr>
      </w:pPr>
    </w:p>
    <w:p w:rsidR="00626B92" w:rsidRPr="004B42FA" w:rsidRDefault="00626B92" w:rsidP="0009125A">
      <w:pPr>
        <w:autoSpaceDE w:val="0"/>
        <w:autoSpaceDN w:val="0"/>
        <w:jc w:val="both"/>
        <w:rPr>
          <w:rFonts w:ascii="Arial" w:hAnsi="Arial" w:cs="Arial"/>
          <w:szCs w:val="20"/>
        </w:rPr>
      </w:pPr>
      <w:r w:rsidRPr="004B42FA">
        <w:rPr>
          <w:rFonts w:ascii="Arial" w:hAnsi="Arial" w:cs="Arial"/>
          <w:szCs w:val="20"/>
        </w:rPr>
        <w:t>Uváděné hodnoty spotřeby paliva a emisí CO</w:t>
      </w:r>
      <w:r w:rsidRPr="004B42FA">
        <w:rPr>
          <w:rFonts w:ascii="Arial" w:hAnsi="Arial" w:cs="Arial"/>
          <w:szCs w:val="20"/>
          <w:vertAlign w:val="subscript"/>
        </w:rPr>
        <w:t>2</w:t>
      </w:r>
      <w:r w:rsidRPr="004B42FA">
        <w:rPr>
          <w:rFonts w:ascii="Arial" w:hAnsi="Arial" w:cs="Arial"/>
          <w:szCs w:val="20"/>
        </w:rPr>
        <w:t xml:space="preserve"> byly naměřeny dle technických požadavků a specifikací evropských směrnic (EC) 715/2007 a (EC) 692/2008 v aktuálním znění. Uváděné hodnoty spotřeby paliva a emisí CO</w:t>
      </w:r>
      <w:r w:rsidRPr="004B42FA">
        <w:rPr>
          <w:rFonts w:ascii="Arial" w:hAnsi="Arial" w:cs="Arial"/>
          <w:szCs w:val="20"/>
          <w:vertAlign w:val="subscript"/>
        </w:rPr>
        <w:t>2</w:t>
      </w:r>
      <w:r w:rsidRPr="004B42FA">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4B42FA">
        <w:rPr>
          <w:rFonts w:ascii="Arial" w:hAnsi="Arial" w:cs="Arial"/>
          <w:szCs w:val="20"/>
          <w:vertAlign w:val="subscript"/>
        </w:rPr>
        <w:t>2</w:t>
      </w:r>
      <w:r w:rsidRPr="004B42FA">
        <w:rPr>
          <w:rFonts w:ascii="Arial" w:hAnsi="Arial" w:cs="Arial"/>
          <w:szCs w:val="20"/>
        </w:rPr>
        <w:t xml:space="preserve"> patří k nejvýznamnějším skleníkovým plynům, způsobujícím globální oteplování.</w:t>
      </w:r>
    </w:p>
    <w:p w:rsidR="00626B92" w:rsidRPr="004B42FA" w:rsidRDefault="00626B92" w:rsidP="0009125A">
      <w:pPr>
        <w:autoSpaceDE w:val="0"/>
        <w:autoSpaceDN w:val="0"/>
        <w:jc w:val="both"/>
        <w:rPr>
          <w:rFonts w:ascii="Arial" w:hAnsi="Arial" w:cs="Arial"/>
          <w:szCs w:val="20"/>
        </w:rPr>
      </w:pPr>
    </w:p>
    <w:p w:rsidR="00626B92" w:rsidRPr="004B42FA" w:rsidRDefault="00626B92" w:rsidP="0009125A">
      <w:pPr>
        <w:autoSpaceDE w:val="0"/>
        <w:autoSpaceDN w:val="0"/>
        <w:jc w:val="both"/>
        <w:rPr>
          <w:rFonts w:ascii="Arial" w:hAnsi="Arial" w:cs="Arial"/>
          <w:b/>
          <w:bCs/>
          <w:i/>
          <w:iCs/>
          <w:szCs w:val="20"/>
        </w:rPr>
      </w:pPr>
      <w:r w:rsidRPr="004B42FA">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4B42FA">
        <w:rPr>
          <w:rFonts w:ascii="Arial" w:hAnsi="Arial" w:cs="Arial"/>
          <w:szCs w:val="20"/>
          <w:vertAlign w:val="subscript"/>
        </w:rPr>
        <w:t>2</w:t>
      </w:r>
      <w:r w:rsidRPr="004B42FA">
        <w:rPr>
          <w:rFonts w:ascii="Arial" w:hAnsi="Arial" w:cs="Arial"/>
          <w:szCs w:val="20"/>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4B42FA">
        <w:rPr>
          <w:rFonts w:ascii="Arial" w:hAnsi="Arial" w:cs="Arial"/>
          <w:szCs w:val="20"/>
          <w:vertAlign w:val="subscript"/>
        </w:rPr>
        <w:t>2</w:t>
      </w:r>
      <w:r w:rsidRPr="004B42FA">
        <w:rPr>
          <w:rFonts w:ascii="Arial" w:hAnsi="Arial" w:cs="Arial"/>
          <w:szCs w:val="20"/>
        </w:rPr>
        <w:t>. To znamená, že stejný vůz může dle nové metodiky vykazovat jiné hodnoty než dříve.</w:t>
      </w:r>
    </w:p>
    <w:p w:rsidR="00626B92" w:rsidRPr="004B42FA" w:rsidRDefault="00626B92" w:rsidP="0009125A">
      <w:pPr>
        <w:jc w:val="both"/>
        <w:rPr>
          <w:rFonts w:ascii="Arial" w:hAnsi="Arial" w:cs="Arial"/>
          <w:szCs w:val="20"/>
        </w:rPr>
      </w:pPr>
    </w:p>
    <w:p w:rsidR="00FF5A06" w:rsidRDefault="00FF5A06" w:rsidP="00626B92">
      <w:pPr>
        <w:pStyle w:val="ListParagraph"/>
        <w:spacing w:line="276" w:lineRule="auto"/>
        <w:ind w:right="-24"/>
        <w:jc w:val="both"/>
        <w:rPr>
          <w:rFonts w:ascii="Arial" w:hAnsi="Arial" w:cs="Arial"/>
          <w:szCs w:val="22"/>
        </w:rPr>
      </w:pPr>
    </w:p>
    <w:sectPr w:rsidR="00FF5A0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D72E8" w16cid:durableId="1FA8DA5E"/>
  <w16cid:commentId w16cid:paraId="033058D6" w16cid:durableId="1FA8DA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7D" w:rsidRDefault="008F5D7D">
      <w:r>
        <w:separator/>
      </w:r>
    </w:p>
  </w:endnote>
  <w:endnote w:type="continuationSeparator" w:id="0">
    <w:p w:rsidR="008F5D7D" w:rsidRDefault="008F5D7D">
      <w:r>
        <w:continuationSeparator/>
      </w:r>
    </w:p>
  </w:endnote>
  <w:endnote w:type="continuationNotice" w:id="1">
    <w:p w:rsidR="008F5D7D" w:rsidRDefault="008F5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7D" w:rsidRDefault="008F5D7D">
      <w:r>
        <w:separator/>
      </w:r>
    </w:p>
  </w:footnote>
  <w:footnote w:type="continuationSeparator" w:id="0">
    <w:p w:rsidR="008F5D7D" w:rsidRDefault="008F5D7D">
      <w:r>
        <w:continuationSeparator/>
      </w:r>
    </w:p>
  </w:footnote>
  <w:footnote w:type="continuationNotice" w:id="1">
    <w:p w:rsidR="008F5D7D" w:rsidRDefault="008F5D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125A"/>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5797"/>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5A72"/>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ED9"/>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44B6"/>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08D9"/>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B92"/>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AB5"/>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5D7D"/>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1CF1"/>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04C0"/>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C7C08"/>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D620-D891-451F-BFD9-745A25F2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7095</Characters>
  <Application>Microsoft Office Word</Application>
  <DocSecurity>4</DocSecurity>
  <Lines>59</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2018-12-06T09:56:00Z</dcterms:created>
  <dcterms:modified xsi:type="dcterms:W3CDTF">2018-12-06T09:56:00Z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