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F05672"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F05672"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515621" w:rsidRPr="00515621" w:rsidRDefault="00515621" w:rsidP="00515621">
      <w:pPr>
        <w:pStyle w:val="BodyText2"/>
        <w:spacing w:line="276" w:lineRule="auto"/>
        <w:jc w:val="both"/>
        <w:rPr>
          <w:rFonts w:ascii="Arial" w:hAnsi="Arial" w:cs="Arial"/>
          <w:b/>
          <w:bCs/>
          <w:sz w:val="44"/>
          <w:szCs w:val="32"/>
          <w:lang w:val="cs-CZ"/>
        </w:rPr>
      </w:pPr>
      <w:r w:rsidRPr="00515621">
        <w:rPr>
          <w:rFonts w:ascii="Arial" w:hAnsi="Arial" w:cs="Arial"/>
          <w:b/>
          <w:bCs/>
          <w:sz w:val="44"/>
          <w:szCs w:val="32"/>
          <w:lang w:val="cs-CZ"/>
        </w:rPr>
        <w:t xml:space="preserve">Součástí nové generace elektrifikovaných vozů Ford budou Fiesta a Focus EcoBoost Hybrid, </w:t>
      </w:r>
      <w:r w:rsidR="00DA5CA2">
        <w:rPr>
          <w:rFonts w:ascii="Arial" w:hAnsi="Arial" w:cs="Arial"/>
          <w:b/>
          <w:bCs/>
          <w:sz w:val="44"/>
          <w:szCs w:val="32"/>
          <w:lang w:val="cs-CZ"/>
        </w:rPr>
        <w:t>Ford to oznámí</w:t>
      </w:r>
      <w:r w:rsidRPr="00515621">
        <w:rPr>
          <w:rFonts w:ascii="Arial" w:hAnsi="Arial" w:cs="Arial"/>
          <w:b/>
          <w:bCs/>
          <w:sz w:val="44"/>
          <w:szCs w:val="32"/>
          <w:lang w:val="cs-CZ"/>
        </w:rPr>
        <w:t xml:space="preserve"> na</w:t>
      </w:r>
      <w:bookmarkStart w:id="9" w:name="_GoBack"/>
      <w:bookmarkEnd w:id="9"/>
      <w:r w:rsidRPr="00515621">
        <w:rPr>
          <w:rFonts w:ascii="Arial" w:hAnsi="Arial" w:cs="Arial"/>
          <w:b/>
          <w:bCs/>
          <w:sz w:val="44"/>
          <w:szCs w:val="32"/>
          <w:lang w:val="cs-CZ"/>
        </w:rPr>
        <w:t xml:space="preserve"> „Go Further“</w:t>
      </w:r>
    </w:p>
    <w:p w:rsidR="004A5828" w:rsidRPr="00B37CF9" w:rsidRDefault="004A5828" w:rsidP="00515621">
      <w:pPr>
        <w:pStyle w:val="BodyText2"/>
        <w:spacing w:line="276" w:lineRule="auto"/>
        <w:jc w:val="both"/>
        <w:rPr>
          <w:rFonts w:ascii="Arial" w:hAnsi="Arial" w:cs="Arial"/>
          <w:b/>
          <w:bCs/>
          <w:sz w:val="22"/>
          <w:szCs w:val="22"/>
          <w:lang w:val="cs-CZ"/>
        </w:rPr>
      </w:pPr>
    </w:p>
    <w:p w:rsidR="00515621" w:rsidRPr="00515621" w:rsidRDefault="00515621" w:rsidP="00515621">
      <w:pPr>
        <w:pStyle w:val="ListParagraph"/>
        <w:numPr>
          <w:ilvl w:val="0"/>
          <w:numId w:val="44"/>
        </w:numPr>
        <w:spacing w:line="276" w:lineRule="auto"/>
        <w:ind w:left="720" w:right="-24"/>
        <w:jc w:val="both"/>
        <w:rPr>
          <w:rFonts w:ascii="Arial" w:hAnsi="Arial" w:cs="Arial"/>
          <w:b/>
          <w:szCs w:val="22"/>
        </w:rPr>
      </w:pPr>
      <w:r w:rsidRPr="00515621">
        <w:rPr>
          <w:rFonts w:ascii="Arial" w:hAnsi="Arial" w:cs="Arial"/>
          <w:b/>
          <w:szCs w:val="22"/>
        </w:rPr>
        <w:t>Na akci Go Further, která se koná 2. dubna od 16.00 v nizozemském Amsterdamu, představí Ford of Europe důležité novinky z oblastí elektrifikace, užitkových vozů a SUV</w:t>
      </w:r>
    </w:p>
    <w:p w:rsidR="00515621" w:rsidRPr="00515621" w:rsidRDefault="00515621" w:rsidP="00515621">
      <w:pPr>
        <w:pStyle w:val="ListParagraph"/>
        <w:spacing w:line="276" w:lineRule="auto"/>
        <w:ind w:right="-24"/>
        <w:jc w:val="both"/>
        <w:rPr>
          <w:rFonts w:ascii="Arial" w:hAnsi="Arial" w:cs="Arial"/>
          <w:b/>
          <w:szCs w:val="22"/>
        </w:rPr>
      </w:pPr>
    </w:p>
    <w:p w:rsidR="00515621" w:rsidRPr="00515621" w:rsidRDefault="00515621" w:rsidP="00515621">
      <w:pPr>
        <w:pStyle w:val="ListParagraph"/>
        <w:numPr>
          <w:ilvl w:val="0"/>
          <w:numId w:val="44"/>
        </w:numPr>
        <w:spacing w:line="276" w:lineRule="auto"/>
        <w:ind w:left="720" w:right="-24"/>
        <w:jc w:val="both"/>
        <w:rPr>
          <w:rFonts w:ascii="Arial" w:hAnsi="Arial" w:cs="Arial"/>
          <w:b/>
          <w:szCs w:val="22"/>
        </w:rPr>
      </w:pPr>
      <w:r w:rsidRPr="00515621">
        <w:rPr>
          <w:rFonts w:ascii="Arial" w:hAnsi="Arial" w:cs="Arial"/>
          <w:b/>
          <w:szCs w:val="22"/>
        </w:rPr>
        <w:t>Vize nové éry mobility podle Fordu počítá s novou generací inteligentních automobilů pro inteligentní svět</w:t>
      </w:r>
    </w:p>
    <w:p w:rsidR="00515621" w:rsidRPr="00515621" w:rsidRDefault="00515621" w:rsidP="00515621">
      <w:pPr>
        <w:pStyle w:val="ListParagraph"/>
        <w:spacing w:line="276" w:lineRule="auto"/>
        <w:ind w:right="-24"/>
        <w:jc w:val="both"/>
        <w:rPr>
          <w:rFonts w:ascii="Arial" w:hAnsi="Arial" w:cs="Arial"/>
          <w:b/>
          <w:szCs w:val="22"/>
        </w:rPr>
      </w:pPr>
    </w:p>
    <w:p w:rsidR="00515621" w:rsidRPr="00515621" w:rsidRDefault="00515621" w:rsidP="00515621">
      <w:pPr>
        <w:pStyle w:val="ListParagraph"/>
        <w:numPr>
          <w:ilvl w:val="0"/>
          <w:numId w:val="44"/>
        </w:numPr>
        <w:spacing w:line="276" w:lineRule="auto"/>
        <w:ind w:left="720" w:right="-24"/>
        <w:jc w:val="both"/>
        <w:rPr>
          <w:rFonts w:ascii="Arial" w:hAnsi="Arial" w:cs="Arial"/>
          <w:b/>
          <w:szCs w:val="22"/>
        </w:rPr>
      </w:pPr>
      <w:r w:rsidRPr="00515621">
        <w:rPr>
          <w:rFonts w:ascii="Arial" w:hAnsi="Arial" w:cs="Arial"/>
          <w:b/>
          <w:szCs w:val="22"/>
        </w:rPr>
        <w:t>Ford představí Fiestu a Focus v provedení EcoBoost Hybrid. Tyto modely se stanou členy rozsáhlé nové řady hybridních a elektrických vozů Ford</w:t>
      </w:r>
    </w:p>
    <w:p w:rsidR="003576C0" w:rsidRPr="00B37CF9" w:rsidRDefault="003576C0" w:rsidP="00515621">
      <w:pPr>
        <w:spacing w:line="276" w:lineRule="auto"/>
        <w:jc w:val="both"/>
      </w:pPr>
    </w:p>
    <w:p w:rsidR="003576C0" w:rsidRPr="00B37CF9" w:rsidRDefault="003576C0" w:rsidP="00515621">
      <w:pPr>
        <w:spacing w:line="276" w:lineRule="auto"/>
        <w:jc w:val="both"/>
      </w:pPr>
    </w:p>
    <w:p w:rsidR="00823C2B" w:rsidRPr="00515621" w:rsidRDefault="003576C0" w:rsidP="00515621">
      <w:pPr>
        <w:spacing w:line="276" w:lineRule="auto"/>
        <w:jc w:val="both"/>
        <w:rPr>
          <w:rFonts w:ascii="Arial" w:hAnsi="Arial" w:cs="Arial"/>
          <w:sz w:val="22"/>
          <w:szCs w:val="22"/>
        </w:rPr>
      </w:pPr>
      <w:r w:rsidRPr="009A1395">
        <w:rPr>
          <w:rFonts w:ascii="Arial" w:hAnsi="Arial" w:cs="Arial"/>
          <w:b/>
          <w:i/>
          <w:sz w:val="24"/>
        </w:rPr>
        <w:lastRenderedPageBreak/>
        <w:t xml:space="preserve">/V Praze, </w:t>
      </w:r>
      <w:r w:rsidR="00515621">
        <w:rPr>
          <w:rFonts w:ascii="Arial" w:hAnsi="Arial" w:cs="Arial"/>
          <w:b/>
          <w:i/>
          <w:sz w:val="24"/>
        </w:rPr>
        <w:t>27</w:t>
      </w:r>
      <w:r w:rsidRPr="009A1395">
        <w:rPr>
          <w:rFonts w:ascii="Arial" w:hAnsi="Arial" w:cs="Arial"/>
          <w:b/>
          <w:i/>
          <w:sz w:val="24"/>
        </w:rPr>
        <w:t xml:space="preserve">. </w:t>
      </w:r>
      <w:r w:rsidR="00515621">
        <w:rPr>
          <w:rFonts w:ascii="Arial" w:hAnsi="Arial" w:cs="Arial"/>
          <w:b/>
          <w:i/>
          <w:sz w:val="24"/>
        </w:rPr>
        <w:t>března 2019</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515621" w:rsidRPr="00515621">
        <w:rPr>
          <w:rFonts w:ascii="Arial" w:hAnsi="Arial" w:cs="Arial"/>
          <w:b/>
          <w:sz w:val="24"/>
        </w:rPr>
        <w:t>Na akci Go Further, která se koná 2. dubna v nizozemském Amsterdamu, zveřejní Ford of Europe důležité novinky z oblastí elektrifikace, užitkových vozů a SUV.</w:t>
      </w:r>
    </w:p>
    <w:p w:rsidR="00515621" w:rsidRPr="00850A4A" w:rsidRDefault="00515621" w:rsidP="00515621">
      <w:pPr>
        <w:spacing w:line="276" w:lineRule="auto"/>
        <w:jc w:val="both"/>
        <w:rPr>
          <w:rFonts w:ascii="Arial" w:hAnsi="Arial" w:cs="Arial"/>
          <w:sz w:val="22"/>
          <w:szCs w:val="22"/>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Nové produkty včetně elektrifikovaných modelů představí publiku Steven Armstrong, viceprezident skupiny Ford a nastávající předseda představenstva Ford of Europe, a Stuart Rowley, nastávající prezident Ford of Europe. Přítomni budou rovněž další členové nejvyššího evropského vedení Fordu.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Tato nová generace inteligentních automobilů pro inteligentní svět přispěje k tišší a čistší budoucnosti. Do světa elektrifikovaných vozů přinese hodnoty značky Ford, tedy důvěryhodnost, cenovou dostupnost a řidičsky atraktivní projev.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Ford dnes oznámil, že příští rok uvede na trh nové modely Fiesta a Focus EcoBoost Hybrid se 48V mild-hybridním pohonem. Přednosti elektrifikace </w:t>
      </w:r>
      <w:r w:rsidR="00B24255">
        <w:rPr>
          <w:rFonts w:ascii="Arial" w:hAnsi="Arial" w:cs="Arial"/>
          <w:sz w:val="24"/>
        </w:rPr>
        <w:t>se stanou</w:t>
      </w:r>
      <w:r w:rsidRPr="00515621">
        <w:rPr>
          <w:rFonts w:ascii="Arial" w:hAnsi="Arial" w:cs="Arial"/>
          <w:sz w:val="24"/>
        </w:rPr>
        <w:t xml:space="preserve"> dostupnější</w:t>
      </w:r>
      <w:r w:rsidR="00B24255">
        <w:rPr>
          <w:rFonts w:ascii="Arial" w:hAnsi="Arial" w:cs="Arial"/>
          <w:sz w:val="24"/>
        </w:rPr>
        <w:t>mi</w:t>
      </w:r>
      <w:r w:rsidRPr="00515621">
        <w:rPr>
          <w:rFonts w:ascii="Arial" w:hAnsi="Arial" w:cs="Arial"/>
          <w:sz w:val="24"/>
        </w:rPr>
        <w:t xml:space="preserve"> pro ještě širší okruh zákazníků.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w:t>
      </w:r>
      <w:r w:rsidRPr="00B2772A">
        <w:rPr>
          <w:rFonts w:ascii="Arial" w:hAnsi="Arial" w:cs="Arial"/>
          <w:i/>
          <w:sz w:val="24"/>
        </w:rPr>
        <w:t>Nové modely Fiesta and Focus EcoBoost jsou příkladem odhodlání Fordu přinášet zákazníkům nové, k životnímu prostředí šetrnější modely, vyspělá technická řešení a hodnotné služby. Řadu dalších příkladů oznámíme příští týden a v následujícím období,</w:t>
      </w:r>
      <w:r w:rsidRPr="00515621">
        <w:rPr>
          <w:rFonts w:ascii="Arial" w:hAnsi="Arial" w:cs="Arial"/>
          <w:sz w:val="24"/>
        </w:rPr>
        <w:t>“ řekl Armstrong. „</w:t>
      </w:r>
      <w:r w:rsidRPr="00B2772A">
        <w:rPr>
          <w:rFonts w:ascii="Arial" w:hAnsi="Arial" w:cs="Arial"/>
          <w:i/>
          <w:sz w:val="24"/>
        </w:rPr>
        <w:t>Při vývoji mild-hybridního pohonu pro dva naše nejoblíbenější osobní modely jsme udělali maximum pro</w:t>
      </w:r>
      <w:r w:rsidR="00B24255">
        <w:rPr>
          <w:rFonts w:ascii="Arial" w:hAnsi="Arial" w:cs="Arial"/>
          <w:i/>
          <w:sz w:val="24"/>
        </w:rPr>
        <w:t xml:space="preserve"> </w:t>
      </w:r>
      <w:r w:rsidRPr="00B2772A">
        <w:rPr>
          <w:rFonts w:ascii="Arial" w:hAnsi="Arial" w:cs="Arial"/>
          <w:i/>
          <w:sz w:val="24"/>
        </w:rPr>
        <w:t>to, aby byly co nejúspornější, ale přitom zůstaly řidičsky ‚zábavné‘, jak velí filozofie Fordu</w:t>
      </w:r>
      <w:r w:rsidRPr="00515621">
        <w:rPr>
          <w:rFonts w:ascii="Arial" w:hAnsi="Arial" w:cs="Arial"/>
          <w:sz w:val="24"/>
        </w:rPr>
        <w:t xml:space="preserve">.“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b/>
          <w:sz w:val="24"/>
        </w:rPr>
      </w:pPr>
      <w:r w:rsidRPr="00515621">
        <w:rPr>
          <w:rFonts w:ascii="Arial" w:hAnsi="Arial" w:cs="Arial"/>
          <w:b/>
          <w:sz w:val="24"/>
        </w:rPr>
        <w:t>Elektrifikovaná Fiesta a Focus</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Fiesta EcoBoost Hybrid a Focus EcoBoost Hybrid budou využívat vyspělou mild-hybridní architekturu navrženou tak</w:t>
      </w:r>
      <w:r w:rsidR="00B24255">
        <w:rPr>
          <w:rFonts w:ascii="Arial" w:hAnsi="Arial" w:cs="Arial"/>
          <w:sz w:val="24"/>
        </w:rPr>
        <w:t>ovým způsobem</w:t>
      </w:r>
      <w:r w:rsidRPr="00515621">
        <w:rPr>
          <w:rFonts w:ascii="Arial" w:hAnsi="Arial" w:cs="Arial"/>
          <w:sz w:val="24"/>
        </w:rPr>
        <w:t>, aby snižovala spotřebu paliva, ale přitom</w:t>
      </w:r>
      <w:r w:rsidR="00B24255">
        <w:rPr>
          <w:rFonts w:ascii="Arial" w:hAnsi="Arial" w:cs="Arial"/>
          <w:sz w:val="24"/>
        </w:rPr>
        <w:t xml:space="preserve"> jako vždy</w:t>
      </w:r>
      <w:r w:rsidRPr="00515621">
        <w:rPr>
          <w:rFonts w:ascii="Arial" w:hAnsi="Arial" w:cs="Arial"/>
          <w:sz w:val="24"/>
        </w:rPr>
        <w:t xml:space="preserve"> nabízela výkon a dynamiku odpovídající charakteru značky Ford.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Namísto běžného alternátoru zde </w:t>
      </w:r>
      <w:r w:rsidR="00B24255">
        <w:rPr>
          <w:rFonts w:ascii="Arial" w:hAnsi="Arial" w:cs="Arial"/>
          <w:sz w:val="24"/>
        </w:rPr>
        <w:t xml:space="preserve">najdeme </w:t>
      </w:r>
      <w:r w:rsidRPr="00515621">
        <w:rPr>
          <w:rFonts w:ascii="Arial" w:hAnsi="Arial" w:cs="Arial"/>
          <w:sz w:val="24"/>
        </w:rPr>
        <w:t>řemenem poháněný integrovaný startér-generátor. Při brzdění a jízdě setrvačností dokáže zachycovat energii, která jinak přichází nazmar, a využívat ji k dobíjení lithium-ion baterie. Ta pracuje s napětím 48</w:t>
      </w:r>
      <w:r>
        <w:rPr>
          <w:rFonts w:ascii="Arial" w:hAnsi="Arial" w:cs="Arial"/>
          <w:sz w:val="24"/>
        </w:rPr>
        <w:t xml:space="preserve"> </w:t>
      </w:r>
      <w:r w:rsidRPr="00515621">
        <w:rPr>
          <w:rFonts w:ascii="Arial" w:hAnsi="Arial" w:cs="Arial"/>
          <w:sz w:val="24"/>
        </w:rPr>
        <w:t>V a je chlazená vzduchem.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Startér-generátor zároveň </w:t>
      </w:r>
      <w:r w:rsidR="00B24255">
        <w:rPr>
          <w:rFonts w:ascii="Arial" w:hAnsi="Arial" w:cs="Arial"/>
          <w:sz w:val="24"/>
        </w:rPr>
        <w:t>účinkuje</w:t>
      </w:r>
      <w:r w:rsidRPr="00515621">
        <w:rPr>
          <w:rFonts w:ascii="Arial" w:hAnsi="Arial" w:cs="Arial"/>
          <w:sz w:val="24"/>
        </w:rPr>
        <w:t xml:space="preserve"> jako elektromotor. V případě potřeby asistuje tříválcovému spalovacímu motoru 1.0 EcoBoost* při akceleraci a napájí také elektrické příslušenství vozu.</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Výsledkem elektrické asistence je důraznější a pohotovější akcelerace, zejména z nízkých otáček. Startér-generátor v tomto režimu vykrývá prodlevu výfukového přeplňování, což motorářům Fordu umožnilo osadit spalovací motor větším turbodmychadlem. </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w:t>
      </w:r>
      <w:r w:rsidRPr="00B2772A">
        <w:rPr>
          <w:rFonts w:ascii="Arial" w:hAnsi="Arial" w:cs="Arial"/>
          <w:i/>
          <w:sz w:val="24"/>
        </w:rPr>
        <w:t>Náš motor 1.0 EcoBoost již prokázal, že hospodárnost a dynamika mohou jít ruku v ruce. Technologie EcoBoost Hybrid představuje v tomto směru další posun vpřed,</w:t>
      </w:r>
      <w:r w:rsidRPr="00515621">
        <w:rPr>
          <w:rFonts w:ascii="Arial" w:hAnsi="Arial" w:cs="Arial"/>
          <w:sz w:val="24"/>
        </w:rPr>
        <w:t>“ řekl Roelant de Waard, viceprezident Ford of Europe pro marketing, prodej a služby. „</w:t>
      </w:r>
      <w:r w:rsidRPr="00B2772A">
        <w:rPr>
          <w:rFonts w:ascii="Arial" w:hAnsi="Arial" w:cs="Arial"/>
          <w:i/>
          <w:sz w:val="24"/>
        </w:rPr>
        <w:t>Jsme přesvědčeni, že zákazníkům se hladká a bezprostřední dodávka výkonu motorů EcoBoost Hybrid bude líbit zrovna tak jako menší frekvence zastávek u čerpacích stanic.</w:t>
      </w:r>
      <w:r w:rsidRPr="00515621">
        <w:rPr>
          <w:rFonts w:ascii="Arial" w:hAnsi="Arial" w:cs="Arial"/>
          <w:sz w:val="24"/>
        </w:rPr>
        <w:t>“</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Již začátkem letošního roku představil Ford nové Mondeo Hybrid kombi jako </w:t>
      </w:r>
      <w:r w:rsidR="00B24255">
        <w:rPr>
          <w:rFonts w:ascii="Arial" w:hAnsi="Arial" w:cs="Arial"/>
          <w:sz w:val="24"/>
        </w:rPr>
        <w:t>přitažlivou</w:t>
      </w:r>
      <w:r w:rsidRPr="00515621">
        <w:rPr>
          <w:rFonts w:ascii="Arial" w:hAnsi="Arial" w:cs="Arial"/>
          <w:sz w:val="24"/>
        </w:rPr>
        <w:t xml:space="preserve"> alternativu ke vznětovým motorizacím. Tento model je jediný tzv. „full-hybrid“ s karoserií kombi v segmentu rodinných vozů střední třídy.</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V průběhu letošního roku začne Ford nabízet úsporný mild-hybridní pohon také pro užitkové vozy Transit a Transit Custom stejně jako pro velkoprostorové Tourneo Custom.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Již dříve společnost oznámila, že pro všechny její nové modely </w:t>
      </w:r>
      <w:r w:rsidRPr="00515621">
        <w:rPr>
          <w:rFonts w:ascii="Arial" w:hAnsi="Arial" w:cs="Arial"/>
          <w:sz w:val="24"/>
        </w:rPr>
        <w:lastRenderedPageBreak/>
        <w:t>bude v nabídce nejméně jedna elektrifikovaná varianta – mild-hybrid, full-hybrid, plug-in hybrid nebo elektromobil. Vztahuje se to na dosud neohlášené modely i nové verze těch stávajících, od Fiesty až po Transit.</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D97F9B" w:rsidRDefault="00515621" w:rsidP="00515621">
      <w:pPr>
        <w:widowControl w:val="0"/>
        <w:autoSpaceDE w:val="0"/>
        <w:autoSpaceDN w:val="0"/>
        <w:adjustRightInd w:val="0"/>
        <w:spacing w:line="276" w:lineRule="auto"/>
        <w:jc w:val="both"/>
        <w:rPr>
          <w:rFonts w:ascii="Arial" w:hAnsi="Arial" w:cs="Arial"/>
          <w:sz w:val="22"/>
          <w:szCs w:val="22"/>
        </w:rPr>
      </w:pPr>
      <w:r w:rsidRPr="00515621">
        <w:rPr>
          <w:rFonts w:ascii="Arial" w:hAnsi="Arial" w:cs="Arial"/>
          <w:sz w:val="24"/>
        </w:rPr>
        <w:t xml:space="preserve">Akce „Go Further“ začíná 2. dubna v 16.15. Sledovat ji bude možné živě (či později ze záznamu) na </w:t>
      </w:r>
      <w:hyperlink r:id="rId11" w:history="1">
        <w:r w:rsidRPr="00515621">
          <w:rPr>
            <w:rStyle w:val="Hyperlink"/>
            <w:rFonts w:ascii="Arial" w:hAnsi="Arial" w:cs="Arial"/>
            <w:sz w:val="24"/>
          </w:rPr>
          <w:t>www.gofurtherlive.com</w:t>
        </w:r>
      </w:hyperlink>
      <w:r w:rsidRPr="00515621">
        <w:rPr>
          <w:rFonts w:ascii="Arial" w:hAnsi="Arial" w:cs="Arial"/>
          <w:sz w:val="24"/>
        </w:rPr>
        <w:t>.</w:t>
      </w:r>
      <w:r w:rsidRPr="00850A4A">
        <w:rPr>
          <w:rFonts w:ascii="Arial" w:hAnsi="Arial" w:cs="Arial"/>
          <w:sz w:val="22"/>
          <w:szCs w:val="22"/>
        </w:rPr>
        <w:t xml:space="preserve"> </w:t>
      </w:r>
      <w:r w:rsidRPr="00515621">
        <w:rPr>
          <w:rFonts w:ascii="Arial" w:hAnsi="Arial" w:cs="Arial"/>
          <w:sz w:val="24"/>
        </w:rPr>
        <w:t>Tiskové zprávy, fotografie, videa a další materiály pro média budou k dispozici na</w:t>
      </w:r>
      <w:r w:rsidRPr="00850A4A">
        <w:rPr>
          <w:rFonts w:ascii="Arial" w:hAnsi="Arial" w:cs="Arial"/>
          <w:bCs/>
          <w:color w:val="000000"/>
          <w:sz w:val="22"/>
          <w:szCs w:val="22"/>
        </w:rPr>
        <w:t xml:space="preserve"> </w:t>
      </w:r>
      <w:hyperlink r:id="rId12" w:history="1">
        <w:r w:rsidRPr="00515621">
          <w:rPr>
            <w:rStyle w:val="Hyperlink"/>
            <w:rFonts w:ascii="Arial" w:hAnsi="Arial" w:cs="Arial"/>
            <w:bCs/>
            <w:sz w:val="24"/>
          </w:rPr>
          <w:t>gofurther.fordpresskits.com</w:t>
        </w:r>
      </w:hyperlink>
      <w:r w:rsidRPr="00515621">
        <w:rPr>
          <w:rFonts w:ascii="Arial" w:hAnsi="Arial" w:cs="Arial"/>
          <w:color w:val="000000"/>
          <w:sz w:val="24"/>
        </w:rPr>
        <w:t>.</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Fiesta EcoBoost Hybrid: předběžné emise CO</w:t>
      </w:r>
      <w:r w:rsidRPr="00B2772A">
        <w:rPr>
          <w:rFonts w:ascii="Arial" w:hAnsi="Arial" w:cs="Arial"/>
          <w:sz w:val="24"/>
          <w:vertAlign w:val="subscript"/>
        </w:rPr>
        <w:t>2</w:t>
      </w:r>
      <w:r w:rsidRPr="00515621">
        <w:rPr>
          <w:rFonts w:ascii="Arial" w:hAnsi="Arial" w:cs="Arial"/>
          <w:sz w:val="24"/>
        </w:rPr>
        <w:t xml:space="preserve"> od 112 g/km, předběžná spotřeba paliva 4,9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Focus EcoBoost Hybrid: předběžné emise CO</w:t>
      </w:r>
      <w:r w:rsidRPr="00B2772A">
        <w:rPr>
          <w:rFonts w:ascii="Arial" w:hAnsi="Arial" w:cs="Arial"/>
          <w:sz w:val="24"/>
          <w:vertAlign w:val="subscript"/>
        </w:rPr>
        <w:t>2</w:t>
      </w:r>
      <w:r w:rsidRPr="00515621">
        <w:rPr>
          <w:rFonts w:ascii="Arial" w:hAnsi="Arial" w:cs="Arial"/>
          <w:sz w:val="24"/>
        </w:rPr>
        <w:t xml:space="preserve"> od 106 g/km, předběžná spotřeba paliva od 4,7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Mondeo Hybrid Wagon: emise CO</w:t>
      </w:r>
      <w:r w:rsidRPr="00B2772A">
        <w:rPr>
          <w:rFonts w:ascii="Arial" w:hAnsi="Arial" w:cs="Arial"/>
          <w:sz w:val="24"/>
          <w:vertAlign w:val="subscript"/>
        </w:rPr>
        <w:t>2</w:t>
      </w:r>
      <w:r w:rsidRPr="00515621">
        <w:rPr>
          <w:rFonts w:ascii="Arial" w:hAnsi="Arial" w:cs="Arial"/>
          <w:sz w:val="24"/>
        </w:rPr>
        <w:t xml:space="preserve"> od 101 g/km, spotřeba paliva od 4,4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Transit EcoBlue Hybrid: emise CO</w:t>
      </w:r>
      <w:r w:rsidRPr="00B2772A">
        <w:rPr>
          <w:rFonts w:ascii="Arial" w:hAnsi="Arial" w:cs="Arial"/>
          <w:sz w:val="24"/>
          <w:vertAlign w:val="subscript"/>
        </w:rPr>
        <w:t>2</w:t>
      </w:r>
      <w:r w:rsidRPr="00515621">
        <w:rPr>
          <w:rFonts w:ascii="Arial" w:hAnsi="Arial" w:cs="Arial"/>
          <w:sz w:val="24"/>
        </w:rPr>
        <w:t xml:space="preserve"> od 144 g/km, spotřeba paliva od 7,6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Transit Custom EcoBlue Hybrid: emise CO</w:t>
      </w:r>
      <w:r w:rsidRPr="00B2772A">
        <w:rPr>
          <w:rFonts w:ascii="Arial" w:hAnsi="Arial" w:cs="Arial"/>
          <w:sz w:val="24"/>
          <w:vertAlign w:val="subscript"/>
        </w:rPr>
        <w:t>2</w:t>
      </w:r>
      <w:r w:rsidRPr="00515621">
        <w:rPr>
          <w:rFonts w:ascii="Arial" w:hAnsi="Arial" w:cs="Arial"/>
          <w:sz w:val="24"/>
        </w:rPr>
        <w:t xml:space="preserve"> od 139 g/km, spotřeba paliva od 6,7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Tourneo Custom EcoBlue Hybrid: emise CO</w:t>
      </w:r>
      <w:r w:rsidRPr="00B2772A">
        <w:rPr>
          <w:rFonts w:ascii="Arial" w:hAnsi="Arial" w:cs="Arial"/>
          <w:sz w:val="24"/>
          <w:vertAlign w:val="subscript"/>
        </w:rPr>
        <w:t>2</w:t>
      </w:r>
      <w:r w:rsidRPr="00515621">
        <w:rPr>
          <w:rFonts w:ascii="Arial" w:hAnsi="Arial" w:cs="Arial"/>
          <w:sz w:val="24"/>
        </w:rPr>
        <w:t xml:space="preserve"> od 137 g/km, spotřeba paliva od 7,0 l/100 km</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515621"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Uváděné hodnoty spotřeby paliva a emisí CO</w:t>
      </w:r>
      <w:r w:rsidRPr="00B2772A">
        <w:rPr>
          <w:rFonts w:ascii="Arial" w:hAnsi="Arial" w:cs="Arial"/>
          <w:sz w:val="24"/>
          <w:vertAlign w:val="subscript"/>
        </w:rPr>
        <w:t>2</w:t>
      </w:r>
      <w:r w:rsidRPr="00515621">
        <w:rPr>
          <w:rFonts w:ascii="Arial" w:hAnsi="Arial" w:cs="Arial"/>
          <w:sz w:val="24"/>
        </w:rPr>
        <w:t xml:space="preserve"> byly naměřeny dle technických požadavků a specifikací evropských směrnic (EC) 715/2007 a (EC) 692/2008 v aktuálním znění. Uváděné hodnoty spotřeby paliva a emisí CO</w:t>
      </w:r>
      <w:r w:rsidRPr="00B2772A">
        <w:rPr>
          <w:rFonts w:ascii="Arial" w:hAnsi="Arial" w:cs="Arial"/>
          <w:sz w:val="24"/>
          <w:vertAlign w:val="subscript"/>
        </w:rPr>
        <w:t>2</w:t>
      </w:r>
      <w:r w:rsidRPr="00515621">
        <w:rPr>
          <w:rFonts w:ascii="Arial" w:hAnsi="Arial" w:cs="Arial"/>
          <w:sz w:val="24"/>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B2772A">
        <w:rPr>
          <w:rFonts w:ascii="Arial" w:hAnsi="Arial" w:cs="Arial"/>
          <w:sz w:val="24"/>
          <w:vertAlign w:val="subscript"/>
        </w:rPr>
        <w:t>2</w:t>
      </w:r>
      <w:r w:rsidRPr="00515621">
        <w:rPr>
          <w:rFonts w:ascii="Arial" w:hAnsi="Arial" w:cs="Arial"/>
          <w:sz w:val="24"/>
        </w:rPr>
        <w:t xml:space="preserve"> patří k nejvýznamnějším skleníkovým plynům, způsobujícím globální oteplování.</w:t>
      </w:r>
    </w:p>
    <w:p w:rsidR="00515621" w:rsidRPr="00515621" w:rsidRDefault="00515621" w:rsidP="00515621">
      <w:pPr>
        <w:widowControl w:val="0"/>
        <w:autoSpaceDE w:val="0"/>
        <w:autoSpaceDN w:val="0"/>
        <w:adjustRightInd w:val="0"/>
        <w:spacing w:line="276" w:lineRule="auto"/>
        <w:jc w:val="both"/>
        <w:rPr>
          <w:rFonts w:ascii="Arial" w:hAnsi="Arial" w:cs="Arial"/>
          <w:sz w:val="24"/>
        </w:rPr>
      </w:pPr>
    </w:p>
    <w:p w:rsidR="00FF5A06" w:rsidRPr="00515621" w:rsidRDefault="00515621" w:rsidP="00515621">
      <w:pPr>
        <w:widowControl w:val="0"/>
        <w:autoSpaceDE w:val="0"/>
        <w:autoSpaceDN w:val="0"/>
        <w:adjustRightInd w:val="0"/>
        <w:spacing w:line="276" w:lineRule="auto"/>
        <w:jc w:val="both"/>
        <w:rPr>
          <w:rFonts w:ascii="Arial" w:hAnsi="Arial" w:cs="Arial"/>
          <w:sz w:val="24"/>
        </w:rPr>
      </w:pPr>
      <w:r w:rsidRPr="00515621">
        <w:rPr>
          <w:rFonts w:ascii="Arial" w:hAnsi="Arial" w:cs="Arial"/>
          <w:sz w:val="24"/>
        </w:rPr>
        <w:t xml:space="preserve">Od 1. září 2017 se typové schválení některých nových automobilů řídí procedurou WLTP (World Harmonised Light Vehicle Test Procedure) dle (EU) 2017/1151 v aktuálním znění. </w:t>
      </w:r>
      <w:r w:rsidR="00F87323">
        <w:rPr>
          <w:rFonts w:ascii="Arial" w:hAnsi="Arial" w:cs="Arial"/>
          <w:sz w:val="24"/>
        </w:rPr>
        <w:lastRenderedPageBreak/>
        <w:t>Jde</w:t>
      </w:r>
      <w:r w:rsidRPr="00515621">
        <w:rPr>
          <w:rFonts w:ascii="Arial" w:hAnsi="Arial" w:cs="Arial"/>
          <w:sz w:val="24"/>
        </w:rPr>
        <w:t xml:space="preserve"> o nový, realističtější způsob měření spotřeby paliva a emisí CO</w:t>
      </w:r>
      <w:r w:rsidRPr="00B2772A">
        <w:rPr>
          <w:rFonts w:ascii="Arial" w:hAnsi="Arial" w:cs="Arial"/>
          <w:sz w:val="24"/>
          <w:vertAlign w:val="subscript"/>
        </w:rPr>
        <w:t>2</w:t>
      </w:r>
      <w:r w:rsidRPr="00515621">
        <w:rPr>
          <w:rFonts w:ascii="Arial" w:hAnsi="Arial" w:cs="Arial"/>
          <w:sz w:val="24"/>
        </w:rPr>
        <w:t>. Od 1. září 2018 WLTP začal nahrazovat dříve používaný cyklus NEDC. Během přechodného období budou hodnoty zjištěné dle WLTP vztahovány k NEDC. V důsledku změny metodiky měření se objeví určité rozdíly oproti dříve udávaným hodnotám spotřeby paliva a emisí CO</w:t>
      </w:r>
      <w:r w:rsidRPr="00B2772A">
        <w:rPr>
          <w:rFonts w:ascii="Arial" w:hAnsi="Arial" w:cs="Arial"/>
          <w:sz w:val="24"/>
          <w:vertAlign w:val="subscript"/>
        </w:rPr>
        <w:t>2</w:t>
      </w:r>
      <w:r w:rsidRPr="00515621">
        <w:rPr>
          <w:rFonts w:ascii="Arial" w:hAnsi="Arial" w:cs="Arial"/>
          <w:sz w:val="24"/>
        </w:rPr>
        <w:t>. To znamená, že stejný vůz může dle nové metodiky vykazovat jiné hodnoty než dříve.</w:t>
      </w:r>
    </w:p>
    <w:sectPr w:rsidR="00FF5A06" w:rsidRPr="00515621" w:rsidSect="009E6024">
      <w:footerReference w:type="even" r:id="rId13"/>
      <w:footerReference w:type="default" r:id="rId14"/>
      <w:footerReference w:type="first" r:id="rId15"/>
      <w:pgSz w:w="11907" w:h="16839" w:code="9"/>
      <w:pgMar w:top="1440" w:right="1440" w:bottom="1079" w:left="1560" w:header="720"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A50DA" w16cid:durableId="1DDB6A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F9" w:rsidRDefault="006544F9">
      <w:r>
        <w:separator/>
      </w:r>
    </w:p>
  </w:endnote>
  <w:endnote w:type="continuationSeparator" w:id="0">
    <w:p w:rsidR="006544F9" w:rsidRDefault="006544F9">
      <w:r>
        <w:continuationSeparator/>
      </w:r>
    </w:p>
  </w:endnote>
  <w:endnote w:type="continuationNotice" w:id="1">
    <w:p w:rsidR="006544F9" w:rsidRDefault="00654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F9" w:rsidRDefault="006544F9">
      <w:r>
        <w:separator/>
      </w:r>
    </w:p>
  </w:footnote>
  <w:footnote w:type="continuationSeparator" w:id="0">
    <w:p w:rsidR="006544F9" w:rsidRDefault="006544F9">
      <w:r>
        <w:continuationSeparator/>
      </w:r>
    </w:p>
  </w:footnote>
  <w:footnote w:type="continuationNotice" w:id="1">
    <w:p w:rsidR="006544F9" w:rsidRDefault="006544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0"/>
  </w:num>
  <w:num w:numId="3">
    <w:abstractNumId w:val="15"/>
  </w:num>
  <w:num w:numId="4">
    <w:abstractNumId w:val="17"/>
  </w:num>
  <w:num w:numId="5">
    <w:abstractNumId w:val="41"/>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7"/>
  </w:num>
  <w:num w:numId="13">
    <w:abstractNumId w:val="39"/>
  </w:num>
  <w:num w:numId="14">
    <w:abstractNumId w:val="31"/>
  </w:num>
  <w:num w:numId="15">
    <w:abstractNumId w:val="10"/>
  </w:num>
  <w:num w:numId="16">
    <w:abstractNumId w:val="2"/>
  </w:num>
  <w:num w:numId="17">
    <w:abstractNumId w:val="36"/>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0"/>
  </w:num>
  <w:num w:numId="30">
    <w:abstractNumId w:val="25"/>
  </w:num>
  <w:num w:numId="31">
    <w:abstractNumId w:val="38"/>
  </w:num>
  <w:num w:numId="32">
    <w:abstractNumId w:val="19"/>
  </w:num>
  <w:num w:numId="33">
    <w:abstractNumId w:val="7"/>
  </w:num>
  <w:num w:numId="34">
    <w:abstractNumId w:val="33"/>
  </w:num>
  <w:num w:numId="35">
    <w:abstractNumId w:val="24"/>
  </w:num>
  <w:num w:numId="36">
    <w:abstractNumId w:val="11"/>
  </w:num>
  <w:num w:numId="37">
    <w:abstractNumId w:val="28"/>
  </w:num>
  <w:num w:numId="38">
    <w:abstractNumId w:val="35"/>
  </w:num>
  <w:num w:numId="39">
    <w:abstractNumId w:val="5"/>
  </w:num>
  <w:num w:numId="40">
    <w:abstractNumId w:val="4"/>
  </w:num>
  <w:num w:numId="41">
    <w:abstractNumId w:val="9"/>
  </w:num>
  <w:num w:numId="42">
    <w:abstractNumId w:val="6"/>
  </w:num>
  <w:num w:numId="43">
    <w:abstractNumId w:val="17"/>
  </w:num>
  <w:num w:numId="4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57207"/>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0F19"/>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340C"/>
    <w:rsid w:val="001A3537"/>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A5828"/>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5621"/>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4F9"/>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2702"/>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4255"/>
    <w:rsid w:val="00B27525"/>
    <w:rsid w:val="00B2772A"/>
    <w:rsid w:val="00B30905"/>
    <w:rsid w:val="00B32EE1"/>
    <w:rsid w:val="00B34B96"/>
    <w:rsid w:val="00B366DE"/>
    <w:rsid w:val="00B36801"/>
    <w:rsid w:val="00B406C8"/>
    <w:rsid w:val="00B42423"/>
    <w:rsid w:val="00B42B16"/>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65E"/>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5CA2"/>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61E9"/>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05672"/>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323"/>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509E381-CD37-4205-B01F-1CDAF71B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iPriority w:val="99"/>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gofurther.fordpresski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furtherlive.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0AA59-64DC-429D-8570-65967851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5594</Characters>
  <Application>Microsoft Office Word</Application>
  <DocSecurity>4</DocSecurity>
  <Lines>46</Lines>
  <Paragraphs>12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2</cp:revision>
  <cp:lastPrinted>2017-03-15T14:07:00Z</cp:lastPrinted>
  <dcterms:created xsi:type="dcterms:W3CDTF">2019-03-27T15:37:00Z</dcterms:created>
  <dcterms:modified xsi:type="dcterms:W3CDTF">2019-03-27T15:37:00Z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