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63" w:rsidRDefault="002B0863" w:rsidP="00CF0D93">
      <w:pPr>
        <w:spacing w:before="0"/>
        <w:rPr>
          <w:rFonts w:ascii="Verdana" w:hAnsi="Verdana"/>
          <w:b/>
          <w:sz w:val="28"/>
          <w:szCs w:val="28"/>
        </w:rPr>
      </w:pPr>
    </w:p>
    <w:p w:rsidR="003A44DB" w:rsidRPr="000326A3" w:rsidRDefault="003A44DB" w:rsidP="00CF0D93">
      <w:pPr>
        <w:spacing w:before="0"/>
        <w:rPr>
          <w:rFonts w:ascii="Verdana" w:hAnsi="Verdana"/>
          <w:b/>
          <w:sz w:val="28"/>
          <w:szCs w:val="28"/>
        </w:rPr>
      </w:pPr>
    </w:p>
    <w:p w:rsidR="003965AA" w:rsidRDefault="003965AA" w:rsidP="00CF0D93">
      <w:pPr>
        <w:spacing w:before="0"/>
        <w:rPr>
          <w:rFonts w:ascii="Verdana" w:hAnsi="Verdana"/>
          <w:b/>
          <w:sz w:val="28"/>
          <w:szCs w:val="28"/>
          <w:lang w:val="en-GB"/>
        </w:rPr>
      </w:pPr>
      <w:r w:rsidRPr="003965AA">
        <w:rPr>
          <w:rFonts w:ascii="Verdana" w:hAnsi="Verdana"/>
          <w:b/>
          <w:sz w:val="28"/>
          <w:szCs w:val="28"/>
          <w:lang w:val="en-GB"/>
        </w:rPr>
        <w:t xml:space="preserve">Europe </w:t>
      </w:r>
      <w:r w:rsidR="00242D5A">
        <w:rPr>
          <w:rFonts w:ascii="Verdana" w:hAnsi="Verdana"/>
          <w:b/>
          <w:sz w:val="28"/>
          <w:szCs w:val="28"/>
          <w:lang w:val="en-GB"/>
        </w:rPr>
        <w:t>making headway</w:t>
      </w:r>
      <w:r w:rsidRPr="003965AA">
        <w:rPr>
          <w:rFonts w:ascii="Verdana" w:hAnsi="Verdana"/>
          <w:b/>
          <w:sz w:val="28"/>
          <w:szCs w:val="28"/>
          <w:lang w:val="en-GB"/>
        </w:rPr>
        <w:t xml:space="preserve"> but global trade flows</w:t>
      </w:r>
      <w:r w:rsidR="00FE1F4F">
        <w:rPr>
          <w:rFonts w:ascii="Verdana" w:hAnsi="Verdana"/>
          <w:b/>
          <w:sz w:val="28"/>
          <w:szCs w:val="28"/>
          <w:lang w:val="en-GB"/>
        </w:rPr>
        <w:t xml:space="preserve"> weakening</w:t>
      </w:r>
    </w:p>
    <w:p w:rsidR="002B0863" w:rsidRPr="003965AA" w:rsidRDefault="00443AE9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3965AA">
        <w:rPr>
          <w:rFonts w:ascii="Verdana" w:hAnsi="Verdana" w:cs="Helv"/>
          <w:b/>
          <w:color w:val="000000"/>
          <w:sz w:val="20"/>
          <w:lang w:val="en-GB"/>
        </w:rPr>
        <w:br/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 xml:space="preserve">During 2013, </w:t>
      </w:r>
      <w:r w:rsidR="00686C33" w:rsidRPr="003965AA">
        <w:rPr>
          <w:rFonts w:ascii="Verdana" w:hAnsi="Verdana" w:cs="Helv"/>
          <w:b/>
          <w:color w:val="000000"/>
          <w:sz w:val="20"/>
          <w:lang w:val="en-GB"/>
        </w:rPr>
        <w:t>ro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>-</w:t>
      </w:r>
      <w:r w:rsidR="00686C33" w:rsidRPr="003965AA">
        <w:rPr>
          <w:rFonts w:ascii="Verdana" w:hAnsi="Verdana" w:cs="Helv"/>
          <w:b/>
          <w:color w:val="000000"/>
          <w:sz w:val="20"/>
          <w:lang w:val="en-GB"/>
        </w:rPr>
        <w:t>ro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 xml:space="preserve"> traffic through the Port of Gothenburg </w:t>
      </w:r>
      <w:r w:rsidR="00FE1F4F">
        <w:rPr>
          <w:rFonts w:ascii="Verdana" w:hAnsi="Verdana" w:cs="Helv"/>
          <w:b/>
          <w:color w:val="000000"/>
          <w:sz w:val="20"/>
          <w:lang w:val="en-GB"/>
        </w:rPr>
        <w:t>rose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 xml:space="preserve"> for the first time in three years. </w:t>
      </w:r>
      <w:r w:rsidR="00FE1F4F">
        <w:rPr>
          <w:rFonts w:ascii="Verdana" w:hAnsi="Verdana" w:cs="Helv"/>
          <w:b/>
          <w:color w:val="000000"/>
          <w:sz w:val="20"/>
          <w:lang w:val="en-GB"/>
        </w:rPr>
        <w:t xml:space="preserve">On the </w:t>
      </w:r>
      <w:r w:rsidR="00330CF8">
        <w:rPr>
          <w:rFonts w:ascii="Verdana" w:hAnsi="Verdana" w:cs="Helv"/>
          <w:b/>
          <w:color w:val="000000"/>
          <w:sz w:val="20"/>
          <w:lang w:val="en-GB"/>
        </w:rPr>
        <w:t>other hand</w:t>
      </w:r>
      <w:r w:rsidR="00FE1F4F">
        <w:rPr>
          <w:rFonts w:ascii="Verdana" w:hAnsi="Verdana" w:cs="Helv"/>
          <w:b/>
          <w:color w:val="000000"/>
          <w:sz w:val="20"/>
          <w:lang w:val="en-GB"/>
        </w:rPr>
        <w:t>, t</w:t>
      </w:r>
      <w:r w:rsidR="00242D5A">
        <w:rPr>
          <w:rFonts w:ascii="Verdana" w:hAnsi="Verdana" w:cs="Helv"/>
          <w:b/>
          <w:color w:val="000000"/>
          <w:sz w:val="20"/>
          <w:lang w:val="en-GB"/>
        </w:rPr>
        <w:t>he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 xml:space="preserve"> number of containers shipped </w:t>
      </w:r>
      <w:r w:rsidR="00242D5A">
        <w:rPr>
          <w:rFonts w:ascii="Verdana" w:hAnsi="Verdana" w:cs="Helv"/>
          <w:b/>
          <w:color w:val="000000"/>
          <w:sz w:val="20"/>
          <w:lang w:val="en-GB"/>
        </w:rPr>
        <w:t xml:space="preserve">through the port 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 xml:space="preserve">fell by five </w:t>
      </w:r>
      <w:r w:rsidR="003965AA">
        <w:rPr>
          <w:rFonts w:ascii="Verdana" w:hAnsi="Verdana" w:cs="Helv"/>
          <w:b/>
          <w:color w:val="000000"/>
          <w:sz w:val="20"/>
          <w:lang w:val="en-GB"/>
        </w:rPr>
        <w:t xml:space="preserve">per cent. </w:t>
      </w:r>
      <w:r w:rsidR="00242D5A">
        <w:rPr>
          <w:rFonts w:ascii="Verdana" w:hAnsi="Verdana" w:cs="Helv"/>
          <w:b/>
          <w:color w:val="000000"/>
          <w:sz w:val="20"/>
          <w:lang w:val="en-GB"/>
        </w:rPr>
        <w:t>A new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 xml:space="preserve"> </w:t>
      </w:r>
      <w:r w:rsidR="00242D5A">
        <w:rPr>
          <w:rFonts w:ascii="Verdana" w:hAnsi="Verdana" w:cs="Helv"/>
          <w:b/>
          <w:color w:val="000000"/>
          <w:sz w:val="20"/>
          <w:lang w:val="en-GB"/>
        </w:rPr>
        <w:t xml:space="preserve">set of figures for freight 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>volumes for 2013</w:t>
      </w:r>
      <w:r w:rsidR="00242D5A">
        <w:rPr>
          <w:rFonts w:ascii="Verdana" w:hAnsi="Verdana" w:cs="Helv"/>
          <w:b/>
          <w:color w:val="000000"/>
          <w:sz w:val="20"/>
          <w:lang w:val="en-GB"/>
        </w:rPr>
        <w:t xml:space="preserve"> has just been released</w:t>
      </w:r>
      <w:r w:rsidR="00D30BE1" w:rsidRPr="003965AA">
        <w:rPr>
          <w:rFonts w:ascii="Verdana" w:hAnsi="Verdana" w:cs="Helv"/>
          <w:b/>
          <w:color w:val="000000"/>
          <w:sz w:val="20"/>
          <w:lang w:val="en-GB"/>
        </w:rPr>
        <w:t xml:space="preserve">. </w:t>
      </w:r>
    </w:p>
    <w:p w:rsidR="00686C33" w:rsidRPr="003965AA" w:rsidRDefault="00686C33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4839CC" w:rsidRPr="003965AA" w:rsidRDefault="003965AA" w:rsidP="00CF0D93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965AA">
        <w:rPr>
          <w:rFonts w:ascii="Verdana" w:hAnsi="Verdana" w:cs="Helv"/>
          <w:color w:val="000000"/>
          <w:sz w:val="20"/>
          <w:lang w:val="en-GB"/>
        </w:rPr>
        <w:t>Around 30 pe</w:t>
      </w:r>
      <w:r w:rsidR="00940A47">
        <w:rPr>
          <w:rFonts w:ascii="Verdana" w:hAnsi="Verdana" w:cs="Helv"/>
          <w:color w:val="000000"/>
          <w:sz w:val="20"/>
          <w:lang w:val="en-GB"/>
        </w:rPr>
        <w:t xml:space="preserve">r cent of Swedish foreign trade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passes through the Port of Gothenburg, the largest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port </w:t>
      </w:r>
      <w:r>
        <w:rPr>
          <w:rFonts w:ascii="Verdana" w:hAnsi="Verdana" w:cs="Helv"/>
          <w:color w:val="000000"/>
          <w:sz w:val="20"/>
          <w:lang w:val="en-GB"/>
        </w:rPr>
        <w:t xml:space="preserve">in the Nordic </w:t>
      </w:r>
      <w:r w:rsidR="003A44DB">
        <w:rPr>
          <w:rFonts w:ascii="Verdana" w:hAnsi="Verdana" w:cs="Helv"/>
          <w:color w:val="000000"/>
          <w:sz w:val="20"/>
          <w:lang w:val="en-GB"/>
        </w:rPr>
        <w:t>R</w:t>
      </w:r>
      <w:r>
        <w:rPr>
          <w:rFonts w:ascii="Verdana" w:hAnsi="Verdana" w:cs="Helv"/>
          <w:color w:val="000000"/>
          <w:sz w:val="20"/>
          <w:lang w:val="en-GB"/>
        </w:rPr>
        <w:t xml:space="preserve">egion.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For </w:t>
      </w:r>
      <w:r w:rsidR="003A44DB">
        <w:rPr>
          <w:rFonts w:ascii="Verdana" w:hAnsi="Verdana" w:cs="Helv"/>
          <w:color w:val="000000"/>
          <w:sz w:val="20"/>
          <w:lang w:val="en-GB"/>
        </w:rPr>
        <w:t xml:space="preserve">the last couple of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years, the trend for European flows has been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in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decline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although </w:t>
      </w:r>
      <w:r>
        <w:rPr>
          <w:rFonts w:ascii="Verdana" w:hAnsi="Verdana" w:cs="Helv"/>
          <w:color w:val="000000"/>
          <w:sz w:val="20"/>
          <w:lang w:val="en-GB"/>
        </w:rPr>
        <w:t>global trade figures have remained more stable.</w:t>
      </w:r>
      <w:r w:rsidR="006F0CE3" w:rsidRPr="003965AA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686C33" w:rsidRPr="003965AA">
        <w:rPr>
          <w:rFonts w:ascii="Verdana" w:hAnsi="Verdana" w:cs="Helv"/>
          <w:color w:val="000000"/>
          <w:sz w:val="20"/>
          <w:lang w:val="en-GB"/>
        </w:rPr>
        <w:br/>
      </w:r>
      <w:r w:rsidR="00686C33" w:rsidRPr="003965AA">
        <w:rPr>
          <w:rFonts w:ascii="Verdana" w:hAnsi="Verdana" w:cs="Helv"/>
          <w:color w:val="000000"/>
          <w:sz w:val="20"/>
          <w:lang w:val="en-GB"/>
        </w:rPr>
        <w:br/>
      </w:r>
      <w:r w:rsidR="00242D5A">
        <w:rPr>
          <w:rFonts w:ascii="Verdana" w:hAnsi="Verdana" w:cs="Helv"/>
          <w:color w:val="000000"/>
          <w:sz w:val="20"/>
          <w:lang w:val="en-GB"/>
        </w:rPr>
        <w:t>D</w:t>
      </w:r>
      <w:r w:rsidRPr="00242D5A">
        <w:rPr>
          <w:rFonts w:ascii="Verdana" w:hAnsi="Verdana" w:cs="Helv"/>
          <w:color w:val="000000"/>
          <w:sz w:val="20"/>
          <w:lang w:val="en-GB"/>
        </w:rPr>
        <w:t>uring 2013 the trend was reversed.</w:t>
      </w:r>
      <w:r w:rsidR="00686C33" w:rsidRPr="00242D5A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686C33" w:rsidRPr="003965AA">
        <w:rPr>
          <w:rFonts w:ascii="Verdana" w:hAnsi="Verdana" w:cs="Helv"/>
          <w:color w:val="000000"/>
          <w:sz w:val="20"/>
          <w:lang w:val="en-GB"/>
        </w:rPr>
        <w:t>Ro</w:t>
      </w:r>
      <w:r w:rsidRPr="003965AA">
        <w:rPr>
          <w:rFonts w:ascii="Verdana" w:hAnsi="Verdana" w:cs="Helv"/>
          <w:color w:val="000000"/>
          <w:sz w:val="20"/>
          <w:lang w:val="en-GB"/>
        </w:rPr>
        <w:t>-</w:t>
      </w:r>
      <w:r w:rsidR="00686C33" w:rsidRPr="003965AA">
        <w:rPr>
          <w:rFonts w:ascii="Verdana" w:hAnsi="Verdana" w:cs="Helv"/>
          <w:color w:val="000000"/>
          <w:sz w:val="20"/>
          <w:lang w:val="en-GB"/>
        </w:rPr>
        <w:t>ro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traffic, which accounts for a large proportion of freight </w:t>
      </w:r>
      <w:r w:rsidR="00330CF8">
        <w:rPr>
          <w:rFonts w:ascii="Verdana" w:hAnsi="Verdana" w:cs="Helv"/>
          <w:color w:val="000000"/>
          <w:sz w:val="20"/>
          <w:lang w:val="en-GB"/>
        </w:rPr>
        <w:t xml:space="preserve">movements </w:t>
      </w:r>
      <w:r w:rsidRPr="003965AA">
        <w:rPr>
          <w:rFonts w:ascii="Verdana" w:hAnsi="Verdana" w:cs="Helv"/>
          <w:color w:val="000000"/>
          <w:sz w:val="20"/>
          <w:lang w:val="en-GB"/>
        </w:rPr>
        <w:t>in Europe, increased for the first time since 2010. In total,</w:t>
      </w:r>
      <w:r w:rsidR="00686C33" w:rsidRPr="003965AA">
        <w:rPr>
          <w:rFonts w:ascii="Verdana" w:hAnsi="Verdana" w:cs="Helv"/>
          <w:color w:val="000000"/>
          <w:sz w:val="20"/>
          <w:lang w:val="en-GB"/>
        </w:rPr>
        <w:t xml:space="preserve"> 557</w:t>
      </w:r>
      <w:r w:rsidRPr="003965AA">
        <w:rPr>
          <w:rFonts w:ascii="Verdana" w:hAnsi="Verdana" w:cs="Helv"/>
          <w:color w:val="000000"/>
          <w:sz w:val="20"/>
          <w:lang w:val="en-GB"/>
        </w:rPr>
        <w:t>,</w:t>
      </w:r>
      <w:r w:rsidR="00686C33" w:rsidRPr="003965AA">
        <w:rPr>
          <w:rFonts w:ascii="Verdana" w:hAnsi="Verdana" w:cs="Helv"/>
          <w:color w:val="000000"/>
          <w:sz w:val="20"/>
          <w:lang w:val="en-GB"/>
        </w:rPr>
        <w:t xml:space="preserve">000 </w:t>
      </w:r>
      <w:r w:rsidRPr="003965AA">
        <w:rPr>
          <w:rFonts w:ascii="Verdana" w:hAnsi="Verdana" w:cs="Helv"/>
          <w:color w:val="000000"/>
          <w:sz w:val="20"/>
          <w:lang w:val="en-GB"/>
        </w:rPr>
        <w:t>ro-ro units were shipped,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 up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four per cent </w:t>
      </w:r>
      <w:r w:rsidR="00242D5A">
        <w:rPr>
          <w:rFonts w:ascii="Verdana" w:hAnsi="Verdana" w:cs="Helv"/>
          <w:color w:val="000000"/>
          <w:sz w:val="20"/>
          <w:lang w:val="en-GB"/>
        </w:rPr>
        <w:t>on</w:t>
      </w:r>
      <w:r>
        <w:rPr>
          <w:rFonts w:ascii="Verdana" w:hAnsi="Verdana" w:cs="Helv"/>
          <w:color w:val="000000"/>
          <w:sz w:val="20"/>
          <w:lang w:val="en-GB"/>
        </w:rPr>
        <w:t xml:space="preserve"> 2012</w:t>
      </w:r>
      <w:r w:rsidR="004839CC" w:rsidRPr="003965AA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4839CC" w:rsidRPr="003965AA" w:rsidRDefault="004839CC" w:rsidP="00CF0D93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686C33" w:rsidRPr="003965AA" w:rsidRDefault="003965AA" w:rsidP="00375BCF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965AA">
        <w:rPr>
          <w:rFonts w:ascii="Verdana" w:hAnsi="Verdana" w:cs="Helv"/>
          <w:color w:val="000000"/>
          <w:sz w:val="20"/>
          <w:lang w:val="en-GB"/>
        </w:rPr>
        <w:t>"We have spoke</w:t>
      </w:r>
      <w:r w:rsidR="00242D5A">
        <w:rPr>
          <w:rFonts w:ascii="Verdana" w:hAnsi="Verdana" w:cs="Helv"/>
          <w:color w:val="000000"/>
          <w:sz w:val="20"/>
          <w:lang w:val="en-GB"/>
        </w:rPr>
        <w:t>n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for a long time about </w:t>
      </w:r>
      <w:r w:rsidR="00242D5A">
        <w:rPr>
          <w:rFonts w:ascii="Verdana" w:hAnsi="Verdana" w:cs="Helv"/>
          <w:color w:val="000000"/>
          <w:sz w:val="20"/>
          <w:lang w:val="en-GB"/>
        </w:rPr>
        <w:t>the trend in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European trade </w:t>
      </w:r>
      <w:r w:rsidR="00242D5A">
        <w:rPr>
          <w:rFonts w:ascii="Verdana" w:hAnsi="Verdana" w:cs="Helv"/>
          <w:color w:val="000000"/>
          <w:sz w:val="20"/>
          <w:lang w:val="en-GB"/>
        </w:rPr>
        <w:t>bottoming out</w:t>
      </w:r>
      <w:r w:rsidR="003A44DB">
        <w:rPr>
          <w:rFonts w:ascii="Verdana" w:hAnsi="Verdana" w:cs="Helv"/>
          <w:color w:val="000000"/>
          <w:sz w:val="20"/>
          <w:lang w:val="en-GB"/>
        </w:rPr>
        <w:t>. We can now see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 the first indications for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a long time </w:t>
      </w:r>
      <w:r w:rsidR="00242D5A">
        <w:rPr>
          <w:rFonts w:ascii="Verdana" w:hAnsi="Verdana" w:cs="Helv"/>
          <w:color w:val="000000"/>
          <w:sz w:val="20"/>
          <w:lang w:val="en-GB"/>
        </w:rPr>
        <w:t>that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Swedish industry is increasing </w:t>
      </w:r>
      <w:r w:rsidR="003A44DB">
        <w:rPr>
          <w:rFonts w:ascii="Verdana" w:hAnsi="Verdana" w:cs="Helv"/>
          <w:color w:val="000000"/>
          <w:sz w:val="20"/>
          <w:lang w:val="en-GB"/>
        </w:rPr>
        <w:t xml:space="preserve">its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trade with other countries in Europe, which is extremely </w:t>
      </w:r>
      <w:r>
        <w:rPr>
          <w:rFonts w:ascii="Verdana" w:hAnsi="Verdana" w:cs="Helv"/>
          <w:color w:val="000000"/>
          <w:sz w:val="20"/>
          <w:lang w:val="en-GB"/>
        </w:rPr>
        <w:t>pleasing," says</w:t>
      </w:r>
      <w:r w:rsidR="00D30BE1" w:rsidRPr="003965AA">
        <w:rPr>
          <w:rFonts w:ascii="Verdana" w:hAnsi="Verdana" w:cs="Helv"/>
          <w:color w:val="000000"/>
          <w:sz w:val="20"/>
          <w:lang w:val="en-GB"/>
        </w:rPr>
        <w:t xml:space="preserve"> Magnus Kårestedt, </w:t>
      </w:r>
      <w:r>
        <w:rPr>
          <w:rFonts w:ascii="Verdana" w:hAnsi="Verdana" w:cs="Helv"/>
          <w:color w:val="000000"/>
          <w:sz w:val="20"/>
          <w:lang w:val="en-GB"/>
        </w:rPr>
        <w:t>Port of Gothenburg Chief Executive</w:t>
      </w:r>
      <w:r w:rsidR="00D30BE1" w:rsidRPr="003965AA">
        <w:rPr>
          <w:rFonts w:ascii="Verdana" w:hAnsi="Verdana" w:cs="Helv"/>
          <w:color w:val="000000"/>
          <w:sz w:val="20"/>
          <w:lang w:val="en-GB"/>
        </w:rPr>
        <w:t xml:space="preserve">. </w:t>
      </w:r>
      <w:r w:rsidR="004839CC" w:rsidRPr="003965AA">
        <w:rPr>
          <w:rFonts w:ascii="Verdana" w:hAnsi="Verdana" w:cs="Helv"/>
          <w:color w:val="000000"/>
          <w:sz w:val="20"/>
          <w:lang w:val="en-GB"/>
        </w:rPr>
        <w:br/>
      </w:r>
      <w:r w:rsidR="004839CC" w:rsidRPr="003965AA">
        <w:rPr>
          <w:rFonts w:ascii="Verdana" w:hAnsi="Verdana" w:cs="Helv"/>
          <w:color w:val="000000"/>
          <w:sz w:val="20"/>
          <w:lang w:val="en-GB"/>
        </w:rPr>
        <w:br/>
      </w:r>
      <w:r w:rsidRPr="003965AA">
        <w:rPr>
          <w:rFonts w:ascii="Verdana" w:hAnsi="Verdana" w:cs="Helv"/>
          <w:b/>
          <w:color w:val="000000"/>
          <w:sz w:val="20"/>
          <w:lang w:val="en-GB"/>
        </w:rPr>
        <w:t xml:space="preserve">Fewer containers </w:t>
      </w:r>
      <w:r w:rsidR="00D30BE1" w:rsidRPr="003965AA">
        <w:rPr>
          <w:rFonts w:ascii="Verdana" w:hAnsi="Verdana" w:cs="Helv"/>
          <w:color w:val="000000"/>
          <w:sz w:val="20"/>
          <w:lang w:val="en-GB"/>
        </w:rPr>
        <w:br/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Unfortunately, container </w:t>
      </w:r>
      <w:r w:rsidR="00FE1F4F">
        <w:rPr>
          <w:rFonts w:ascii="Verdana" w:hAnsi="Verdana" w:cs="Helv"/>
          <w:color w:val="000000"/>
          <w:sz w:val="20"/>
          <w:lang w:val="en-GB"/>
        </w:rPr>
        <w:t>movements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at the Port of Gothenburg do not </w:t>
      </w:r>
      <w:r w:rsidR="00242D5A">
        <w:rPr>
          <w:rFonts w:ascii="Verdana" w:hAnsi="Verdana" w:cs="Helv"/>
          <w:color w:val="000000"/>
          <w:sz w:val="20"/>
          <w:lang w:val="en-GB"/>
        </w:rPr>
        <w:t>reveal</w:t>
      </w:r>
      <w:r>
        <w:rPr>
          <w:rFonts w:ascii="Verdana" w:hAnsi="Verdana" w:cs="Helv"/>
          <w:color w:val="000000"/>
          <w:sz w:val="20"/>
          <w:lang w:val="en-GB"/>
        </w:rPr>
        <w:t xml:space="preserve"> the same positive trend as </w:t>
      </w:r>
      <w:r w:rsidR="00D30BE1" w:rsidRPr="003965AA">
        <w:rPr>
          <w:rFonts w:ascii="Verdana" w:hAnsi="Verdana" w:cs="Helv"/>
          <w:color w:val="000000"/>
          <w:sz w:val="20"/>
          <w:lang w:val="en-GB"/>
        </w:rPr>
        <w:t>ro</w:t>
      </w:r>
      <w:r>
        <w:rPr>
          <w:rFonts w:ascii="Verdana" w:hAnsi="Verdana" w:cs="Helv"/>
          <w:color w:val="000000"/>
          <w:sz w:val="20"/>
          <w:lang w:val="en-GB"/>
        </w:rPr>
        <w:t>-</w:t>
      </w:r>
      <w:r w:rsidR="00D30BE1" w:rsidRPr="003965AA">
        <w:rPr>
          <w:rFonts w:ascii="Verdana" w:hAnsi="Verdana" w:cs="Helv"/>
          <w:color w:val="000000"/>
          <w:sz w:val="20"/>
          <w:lang w:val="en-GB"/>
        </w:rPr>
        <w:t>ro</w:t>
      </w:r>
      <w:r>
        <w:rPr>
          <w:rFonts w:ascii="Verdana" w:hAnsi="Verdana" w:cs="Helv"/>
          <w:color w:val="000000"/>
          <w:sz w:val="20"/>
          <w:lang w:val="en-GB"/>
        </w:rPr>
        <w:t xml:space="preserve"> traffic. 858,000 </w:t>
      </w:r>
      <w:r w:rsidR="00940A47">
        <w:rPr>
          <w:rFonts w:ascii="Verdana" w:hAnsi="Verdana" w:cs="Helv"/>
          <w:color w:val="000000"/>
          <w:sz w:val="20"/>
          <w:lang w:val="en-GB"/>
        </w:rPr>
        <w:t>TEU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 </w:t>
      </w:r>
      <w:r>
        <w:rPr>
          <w:rFonts w:ascii="Verdana" w:hAnsi="Verdana" w:cs="Helv"/>
          <w:color w:val="000000"/>
          <w:sz w:val="20"/>
          <w:lang w:val="en-GB"/>
        </w:rPr>
        <w:t xml:space="preserve">were shipped last year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– </w:t>
      </w:r>
      <w:r w:rsidR="00FE1F4F">
        <w:rPr>
          <w:rFonts w:ascii="Verdana" w:hAnsi="Verdana" w:cs="Helv"/>
          <w:color w:val="000000"/>
          <w:sz w:val="20"/>
          <w:lang w:val="en-GB"/>
        </w:rPr>
        <w:t>down</w:t>
      </w:r>
      <w:r>
        <w:rPr>
          <w:rFonts w:ascii="Verdana" w:hAnsi="Verdana" w:cs="Helv"/>
          <w:color w:val="000000"/>
          <w:sz w:val="20"/>
          <w:lang w:val="en-GB"/>
        </w:rPr>
        <w:t xml:space="preserve"> 5</w:t>
      </w:r>
      <w:r w:rsidR="00330CF8">
        <w:rPr>
          <w:rFonts w:ascii="Verdana" w:hAnsi="Verdana" w:cs="Helv"/>
          <w:color w:val="000000"/>
          <w:sz w:val="20"/>
          <w:lang w:val="en-GB"/>
        </w:rPr>
        <w:t xml:space="preserve"> per cent </w:t>
      </w:r>
      <w:r w:rsidR="00242D5A">
        <w:rPr>
          <w:rFonts w:ascii="Verdana" w:hAnsi="Verdana" w:cs="Helv"/>
          <w:color w:val="000000"/>
          <w:sz w:val="20"/>
          <w:lang w:val="en-GB"/>
        </w:rPr>
        <w:t>on</w:t>
      </w:r>
      <w:r>
        <w:rPr>
          <w:rFonts w:ascii="Verdana" w:hAnsi="Verdana" w:cs="Helv"/>
          <w:color w:val="000000"/>
          <w:sz w:val="20"/>
          <w:lang w:val="en-GB"/>
        </w:rPr>
        <w:t xml:space="preserve"> 2012.</w:t>
      </w:r>
      <w:r w:rsidR="004839CC" w:rsidRPr="003965AA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D52BEC" w:rsidRPr="003965AA" w:rsidRDefault="00D52BEC" w:rsidP="00D52BEC">
      <w:pPr>
        <w:pStyle w:val="Liststycke"/>
        <w:spacing w:before="0"/>
        <w:ind w:left="360"/>
        <w:rPr>
          <w:rFonts w:ascii="Verdana" w:hAnsi="Verdana" w:cs="Helv"/>
          <w:color w:val="000000"/>
          <w:sz w:val="20"/>
          <w:lang w:val="en-GB"/>
        </w:rPr>
      </w:pPr>
    </w:p>
    <w:p w:rsidR="00686C33" w:rsidRPr="003965AA" w:rsidRDefault="003965AA" w:rsidP="00CF0D93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965AA">
        <w:rPr>
          <w:rFonts w:ascii="Verdana" w:hAnsi="Verdana" w:cs="Helv"/>
          <w:color w:val="000000"/>
          <w:sz w:val="20"/>
          <w:lang w:val="en-GB"/>
        </w:rPr>
        <w:t xml:space="preserve">"This is the first time since 2009 that global trade flows through the </w:t>
      </w:r>
      <w:r w:rsidR="00242D5A">
        <w:rPr>
          <w:rFonts w:ascii="Verdana" w:hAnsi="Verdana" w:cs="Helv"/>
          <w:color w:val="000000"/>
          <w:sz w:val="20"/>
          <w:lang w:val="en-GB"/>
        </w:rPr>
        <w:t>p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ort </w:t>
      </w:r>
      <w:r>
        <w:rPr>
          <w:rFonts w:ascii="Verdana" w:hAnsi="Verdana" w:cs="Helv"/>
          <w:color w:val="000000"/>
          <w:sz w:val="20"/>
          <w:lang w:val="en-GB"/>
        </w:rPr>
        <w:t xml:space="preserve">have fallen.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We are hoping </w:t>
      </w:r>
      <w:r w:rsidR="003A44DB">
        <w:rPr>
          <w:rFonts w:ascii="Verdana" w:hAnsi="Verdana" w:cs="Helv"/>
          <w:color w:val="000000"/>
          <w:sz w:val="20"/>
          <w:lang w:val="en-GB"/>
        </w:rPr>
        <w:t>to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 see a recovery in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2014," says</w:t>
      </w:r>
      <w:r w:rsidR="001805FE" w:rsidRPr="003965AA">
        <w:rPr>
          <w:rFonts w:ascii="Verdana" w:hAnsi="Verdana" w:cs="Helv"/>
          <w:color w:val="000000"/>
          <w:sz w:val="20"/>
          <w:lang w:val="en-GB"/>
        </w:rPr>
        <w:t xml:space="preserve"> Magnus Kårestedt. </w:t>
      </w:r>
    </w:p>
    <w:p w:rsidR="00D30BE1" w:rsidRPr="003965AA" w:rsidRDefault="00D30BE1" w:rsidP="00CF0D93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1805FE" w:rsidRPr="003965AA" w:rsidRDefault="003965AA" w:rsidP="00CF0D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3965AA">
        <w:rPr>
          <w:rFonts w:ascii="Verdana" w:hAnsi="Verdana" w:cs="Helv"/>
          <w:b/>
          <w:color w:val="000000"/>
          <w:sz w:val="20"/>
          <w:lang w:val="en-GB"/>
        </w:rPr>
        <w:t xml:space="preserve">Major increase in car exports during the second half of the year </w:t>
      </w:r>
    </w:p>
    <w:p w:rsidR="00640108" w:rsidRDefault="001805FE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965AA">
        <w:rPr>
          <w:rFonts w:ascii="Verdana" w:hAnsi="Verdana" w:cs="Helv"/>
          <w:color w:val="000000"/>
          <w:sz w:val="20"/>
          <w:lang w:val="en-GB"/>
        </w:rPr>
        <w:t>163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>,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000 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new passenger cars passed through the Port of Gothenburg last year. </w:t>
      </w:r>
      <w:r w:rsidR="003965AA">
        <w:rPr>
          <w:rFonts w:ascii="Verdana" w:hAnsi="Verdana" w:cs="Helv"/>
          <w:color w:val="000000"/>
          <w:sz w:val="20"/>
          <w:lang w:val="en-GB"/>
        </w:rPr>
        <w:t>During the first half of the year, volumes fell by 18</w:t>
      </w:r>
      <w:r w:rsidR="00330CF8">
        <w:rPr>
          <w:rFonts w:ascii="Verdana" w:hAnsi="Verdana" w:cs="Helv"/>
          <w:color w:val="000000"/>
          <w:sz w:val="20"/>
          <w:lang w:val="en-GB"/>
        </w:rPr>
        <w:t xml:space="preserve"> per cent 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but a </w:t>
      </w:r>
      <w:r w:rsidR="00242D5A">
        <w:rPr>
          <w:rFonts w:ascii="Verdana" w:hAnsi="Verdana" w:cs="Helv"/>
          <w:color w:val="000000"/>
          <w:sz w:val="20"/>
          <w:lang w:val="en-GB"/>
        </w:rPr>
        <w:t>strong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 24 per </w:t>
      </w:r>
      <w:r w:rsidR="00242D5A">
        <w:rPr>
          <w:rFonts w:ascii="Verdana" w:hAnsi="Verdana" w:cs="Helv"/>
          <w:color w:val="000000"/>
          <w:sz w:val="20"/>
          <w:lang w:val="en-GB"/>
        </w:rPr>
        <w:t>c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ent </w:t>
      </w:r>
      <w:r w:rsidR="00242D5A">
        <w:rPr>
          <w:rFonts w:ascii="Verdana" w:hAnsi="Verdana" w:cs="Helv"/>
          <w:color w:val="000000"/>
          <w:sz w:val="20"/>
          <w:lang w:val="en-GB"/>
        </w:rPr>
        <w:t>recovery during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 the autumn meant that volumes </w:t>
      </w:r>
      <w:r w:rsidR="003A44DB">
        <w:rPr>
          <w:rFonts w:ascii="Verdana" w:hAnsi="Verdana" w:cs="Helv"/>
          <w:color w:val="000000"/>
          <w:sz w:val="20"/>
          <w:lang w:val="en-GB"/>
        </w:rPr>
        <w:t xml:space="preserve">for the year 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remained unchanged compared </w:t>
      </w:r>
      <w:r w:rsidR="003A44DB">
        <w:rPr>
          <w:rFonts w:ascii="Verdana" w:hAnsi="Verdana" w:cs="Helv"/>
          <w:color w:val="000000"/>
          <w:sz w:val="20"/>
          <w:lang w:val="en-GB"/>
        </w:rPr>
        <w:t>to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 2012.</w:t>
      </w:r>
    </w:p>
    <w:p w:rsidR="003965AA" w:rsidRPr="003965AA" w:rsidRDefault="003965AA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6F0CE3" w:rsidRPr="003965AA" w:rsidRDefault="00640108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965AA">
        <w:rPr>
          <w:rFonts w:ascii="Verdana" w:hAnsi="Verdana" w:cs="Helv"/>
          <w:b/>
          <w:color w:val="000000"/>
          <w:sz w:val="20"/>
          <w:lang w:val="en-GB"/>
        </w:rPr>
        <w:t>1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>.</w:t>
      </w:r>
      <w:r w:rsidRPr="003965AA">
        <w:rPr>
          <w:rFonts w:ascii="Verdana" w:hAnsi="Verdana" w:cs="Helv"/>
          <w:b/>
          <w:color w:val="000000"/>
          <w:sz w:val="20"/>
          <w:lang w:val="en-GB"/>
        </w:rPr>
        <w:t xml:space="preserve">7 </w:t>
      </w:r>
      <w:r w:rsidR="00242D5A">
        <w:rPr>
          <w:rFonts w:ascii="Verdana" w:hAnsi="Verdana" w:cs="Helv"/>
          <w:b/>
          <w:color w:val="000000"/>
          <w:sz w:val="20"/>
          <w:lang w:val="en-GB"/>
        </w:rPr>
        <w:t>m</w:t>
      </w:r>
      <w:r w:rsidR="003965AA" w:rsidRPr="003965AA">
        <w:rPr>
          <w:rFonts w:ascii="Verdana" w:hAnsi="Verdana" w:cs="Helv"/>
          <w:b/>
          <w:color w:val="000000"/>
          <w:sz w:val="20"/>
          <w:lang w:val="en-GB"/>
        </w:rPr>
        <w:t xml:space="preserve">illion people chose the sea route to Gothenburg </w:t>
      </w:r>
      <w:r w:rsidRPr="003965AA">
        <w:rPr>
          <w:rFonts w:ascii="Verdana" w:hAnsi="Verdana" w:cs="Helv"/>
          <w:b/>
          <w:color w:val="000000"/>
          <w:sz w:val="20"/>
          <w:lang w:val="en-GB"/>
        </w:rPr>
        <w:br/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Passenger traffic </w:t>
      </w:r>
      <w:r w:rsidR="00242D5A">
        <w:rPr>
          <w:rFonts w:ascii="Verdana" w:hAnsi="Verdana" w:cs="Helv"/>
          <w:color w:val="000000"/>
          <w:sz w:val="20"/>
          <w:lang w:val="en-GB"/>
        </w:rPr>
        <w:t>was up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 1</w:t>
      </w:r>
      <w:r w:rsidR="00330CF8" w:rsidRPr="00330CF8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330CF8">
        <w:rPr>
          <w:rFonts w:ascii="Verdana" w:hAnsi="Verdana" w:cs="Helv"/>
          <w:color w:val="000000"/>
          <w:sz w:val="20"/>
          <w:lang w:val="en-GB"/>
        </w:rPr>
        <w:t xml:space="preserve">per cent 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>during 2013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, </w:t>
      </w:r>
      <w:r w:rsidR="007D03CD">
        <w:rPr>
          <w:rFonts w:ascii="Verdana" w:hAnsi="Verdana" w:cs="Helv"/>
          <w:color w:val="000000"/>
          <w:sz w:val="20"/>
          <w:lang w:val="en-GB"/>
        </w:rPr>
        <w:t xml:space="preserve">the year-end figure standing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at 1.7 million. 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Stena Line accounts for the largest proportion of traffic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by far </w:t>
      </w:r>
      <w:r w:rsidR="003965AA">
        <w:rPr>
          <w:rFonts w:ascii="Verdana" w:hAnsi="Verdana" w:cs="Helv"/>
          <w:color w:val="000000"/>
          <w:sz w:val="20"/>
          <w:lang w:val="en-GB"/>
        </w:rPr>
        <w:t>with its daily services to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Fredriksha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>v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n 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>and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Kiel.</w:t>
      </w:r>
      <w:r w:rsidR="003965AA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The number of cruise vessels has </w:t>
      </w:r>
      <w:r w:rsidR="00242D5A">
        <w:rPr>
          <w:rFonts w:ascii="Verdana" w:hAnsi="Verdana" w:cs="Helv"/>
          <w:color w:val="000000"/>
          <w:sz w:val="20"/>
          <w:lang w:val="en-GB"/>
        </w:rPr>
        <w:t>risen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 substantially in recent years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 although 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>2013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 was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 something of an </w:t>
      </w:r>
      <w:r w:rsidR="00FE1F4F">
        <w:rPr>
          <w:rFonts w:ascii="Verdana" w:hAnsi="Verdana" w:cs="Helv"/>
          <w:color w:val="000000"/>
          <w:sz w:val="20"/>
          <w:lang w:val="en-GB"/>
        </w:rPr>
        <w:t>off-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year with just 39 visits compared </w:t>
      </w:r>
      <w:r w:rsidR="007D03CD">
        <w:rPr>
          <w:rFonts w:ascii="Verdana" w:hAnsi="Verdana" w:cs="Helv"/>
          <w:color w:val="000000"/>
          <w:sz w:val="20"/>
          <w:lang w:val="en-GB"/>
        </w:rPr>
        <w:t>to</w:t>
      </w:r>
      <w:r w:rsidR="003965AA" w:rsidRPr="003965AA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3965AA">
        <w:rPr>
          <w:rFonts w:ascii="Verdana" w:hAnsi="Verdana" w:cs="Helv"/>
          <w:color w:val="000000"/>
          <w:sz w:val="20"/>
          <w:lang w:val="en-GB"/>
        </w:rPr>
        <w:t>69 in 2012</w:t>
      </w:r>
      <w:r w:rsidR="006F0CE3" w:rsidRPr="003965AA">
        <w:rPr>
          <w:rFonts w:ascii="Verdana" w:hAnsi="Verdana" w:cs="Helv"/>
          <w:color w:val="000000"/>
          <w:sz w:val="20"/>
          <w:lang w:val="en-GB"/>
        </w:rPr>
        <w:t xml:space="preserve">. </w:t>
      </w:r>
    </w:p>
    <w:p w:rsidR="006F0CE3" w:rsidRPr="003965AA" w:rsidRDefault="006F0CE3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FE1F4F" w:rsidRDefault="00FE1F4F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FE1F4F" w:rsidRDefault="00FE1F4F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640108" w:rsidRPr="003965AA" w:rsidRDefault="003965AA" w:rsidP="00640108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965AA">
        <w:rPr>
          <w:rFonts w:ascii="Verdana" w:hAnsi="Verdana" w:cs="Helv"/>
          <w:color w:val="000000"/>
          <w:sz w:val="20"/>
          <w:lang w:val="en-GB"/>
        </w:rPr>
        <w:t>"Happily, booking</w:t>
      </w:r>
      <w:r w:rsidR="00330CF8">
        <w:rPr>
          <w:rFonts w:ascii="Verdana" w:hAnsi="Verdana" w:cs="Helv"/>
          <w:color w:val="000000"/>
          <w:sz w:val="20"/>
          <w:lang w:val="en-GB"/>
        </w:rPr>
        <w:t>s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for 2014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 and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2015 </w:t>
      </w:r>
      <w:r w:rsidR="00330CF8">
        <w:rPr>
          <w:rFonts w:ascii="Verdana" w:hAnsi="Verdana" w:cs="Helv"/>
          <w:color w:val="000000"/>
          <w:sz w:val="20"/>
          <w:lang w:val="en-GB"/>
        </w:rPr>
        <w:t>are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looking very good.</w:t>
      </w:r>
      <w:r>
        <w:rPr>
          <w:rFonts w:ascii="Verdana" w:hAnsi="Verdana" w:cs="Helv"/>
          <w:color w:val="000000"/>
          <w:sz w:val="20"/>
          <w:lang w:val="en-GB"/>
        </w:rPr>
        <w:t xml:space="preserve">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This year we will set a new </w:t>
      </w:r>
      <w:r w:rsidR="00EB437E">
        <w:rPr>
          <w:rFonts w:ascii="Verdana" w:hAnsi="Verdana" w:cs="Helv"/>
          <w:color w:val="000000"/>
          <w:sz w:val="20"/>
          <w:lang w:val="en-GB"/>
        </w:rPr>
        <w:t xml:space="preserve">cruise </w:t>
      </w:r>
      <w:bookmarkStart w:id="0" w:name="_GoBack"/>
      <w:bookmarkEnd w:id="0"/>
      <w:r w:rsidRPr="003965AA">
        <w:rPr>
          <w:rFonts w:ascii="Verdana" w:hAnsi="Verdana" w:cs="Helv"/>
          <w:color w:val="000000"/>
          <w:sz w:val="20"/>
          <w:lang w:val="en-GB"/>
        </w:rPr>
        <w:t>record with 70 visits and 120,000 passengers,</w:t>
      </w:r>
      <w:r>
        <w:rPr>
          <w:rFonts w:ascii="Verdana" w:hAnsi="Verdana" w:cs="Helv"/>
          <w:color w:val="000000"/>
          <w:sz w:val="20"/>
          <w:lang w:val="en-GB"/>
        </w:rPr>
        <w:t>" says</w:t>
      </w:r>
      <w:r w:rsidR="006F0CE3" w:rsidRPr="003965AA">
        <w:rPr>
          <w:rFonts w:ascii="Verdana" w:hAnsi="Verdana" w:cs="Helv"/>
          <w:color w:val="000000"/>
          <w:sz w:val="20"/>
          <w:lang w:val="en-GB"/>
        </w:rPr>
        <w:t xml:space="preserve"> Magnus </w:t>
      </w:r>
      <w:r w:rsidR="006F0CE3" w:rsidRPr="003965AA">
        <w:rPr>
          <w:rFonts w:ascii="Verdana" w:hAnsi="Verdana" w:cs="Helv"/>
          <w:color w:val="000000"/>
          <w:sz w:val="20"/>
          <w:lang w:val="en-GB"/>
        </w:rPr>
        <w:lastRenderedPageBreak/>
        <w:t xml:space="preserve">Kårestedt. </w:t>
      </w:r>
      <w:r w:rsidR="00640108" w:rsidRPr="003965AA">
        <w:rPr>
          <w:rFonts w:ascii="Verdana" w:hAnsi="Verdana" w:cs="Helv"/>
          <w:color w:val="000000"/>
          <w:sz w:val="20"/>
          <w:lang w:val="en-GB"/>
        </w:rPr>
        <w:t xml:space="preserve"> </w:t>
      </w:r>
      <w:r w:rsidR="00640108" w:rsidRPr="003965AA">
        <w:rPr>
          <w:rFonts w:ascii="Verdana" w:hAnsi="Verdana" w:cs="Helv"/>
          <w:color w:val="000000"/>
          <w:sz w:val="20"/>
          <w:lang w:val="en-GB"/>
        </w:rPr>
        <w:br/>
      </w:r>
    </w:p>
    <w:p w:rsidR="00242D5A" w:rsidRDefault="003965AA" w:rsidP="00405193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  <w:r w:rsidRPr="003965AA">
        <w:rPr>
          <w:rFonts w:ascii="Verdana" w:hAnsi="Verdana" w:cs="Helv"/>
          <w:b/>
          <w:color w:val="000000"/>
          <w:sz w:val="20"/>
          <w:lang w:val="en-GB"/>
        </w:rPr>
        <w:t>Reduced crude oil imports</w:t>
      </w:r>
    </w:p>
    <w:p w:rsidR="006F0CE3" w:rsidRPr="003965AA" w:rsidRDefault="003965AA" w:rsidP="00405193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3965AA">
        <w:rPr>
          <w:rFonts w:ascii="Verdana" w:hAnsi="Verdana" w:cs="Helv"/>
          <w:color w:val="000000"/>
          <w:sz w:val="20"/>
          <w:lang w:val="en-GB"/>
        </w:rPr>
        <w:t xml:space="preserve">Gothenburg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also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has the largest Energy Port in the Nordic </w:t>
      </w:r>
      <w:r w:rsidR="007D03CD">
        <w:rPr>
          <w:rFonts w:ascii="Verdana" w:hAnsi="Verdana" w:cs="Helv"/>
          <w:color w:val="000000"/>
          <w:sz w:val="20"/>
          <w:lang w:val="en-GB"/>
        </w:rPr>
        <w:t>R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egion. Half of Sweden's crude oil imports pass through the port. </w:t>
      </w:r>
      <w:r w:rsidR="00242D5A">
        <w:rPr>
          <w:rFonts w:ascii="Verdana" w:hAnsi="Verdana" w:cs="Helv"/>
          <w:color w:val="000000"/>
          <w:sz w:val="20"/>
          <w:lang w:val="en-GB"/>
        </w:rPr>
        <w:t>Products include p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etrol, diesel, </w:t>
      </w:r>
      <w:r w:rsidR="00242D5A">
        <w:rPr>
          <w:rFonts w:ascii="Verdana" w:hAnsi="Verdana" w:cs="Helv"/>
          <w:color w:val="000000"/>
          <w:sz w:val="20"/>
          <w:lang w:val="en-GB"/>
        </w:rPr>
        <w:t>asphalt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and a range of other products. In total, 2.4 million ton</w:t>
      </w:r>
      <w:r w:rsidR="00242D5A">
        <w:rPr>
          <w:rFonts w:ascii="Verdana" w:hAnsi="Verdana" w:cs="Helv"/>
          <w:color w:val="000000"/>
          <w:sz w:val="20"/>
          <w:lang w:val="en-GB"/>
        </w:rPr>
        <w:t>ne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s of energy products were handled during 2013, a fall of eight </w:t>
      </w:r>
      <w:r>
        <w:rPr>
          <w:rFonts w:ascii="Verdana" w:hAnsi="Verdana" w:cs="Helv"/>
          <w:color w:val="000000"/>
          <w:sz w:val="20"/>
          <w:lang w:val="en-GB"/>
        </w:rPr>
        <w:t xml:space="preserve">per </w:t>
      </w:r>
      <w:r w:rsidR="00242D5A">
        <w:rPr>
          <w:rFonts w:ascii="Verdana" w:hAnsi="Verdana" w:cs="Helv"/>
          <w:color w:val="000000"/>
          <w:sz w:val="20"/>
          <w:lang w:val="en-GB"/>
        </w:rPr>
        <w:t>c</w:t>
      </w:r>
      <w:r>
        <w:rPr>
          <w:rFonts w:ascii="Verdana" w:hAnsi="Verdana" w:cs="Helv"/>
          <w:color w:val="000000"/>
          <w:sz w:val="20"/>
          <w:lang w:val="en-GB"/>
        </w:rPr>
        <w:t xml:space="preserve">ent compared with the </w:t>
      </w:r>
      <w:r w:rsidR="00242D5A">
        <w:rPr>
          <w:rFonts w:ascii="Verdana" w:hAnsi="Verdana" w:cs="Helv"/>
          <w:color w:val="000000"/>
          <w:sz w:val="20"/>
          <w:lang w:val="en-GB"/>
        </w:rPr>
        <w:t xml:space="preserve">previous </w:t>
      </w:r>
      <w:r>
        <w:rPr>
          <w:rFonts w:ascii="Verdana" w:hAnsi="Verdana" w:cs="Helv"/>
          <w:color w:val="000000"/>
          <w:sz w:val="20"/>
          <w:lang w:val="en-GB"/>
        </w:rPr>
        <w:t xml:space="preserve">year. 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The decrease can be attributed largely to the </w:t>
      </w:r>
      <w:r w:rsidR="007D03CD">
        <w:rPr>
          <w:rFonts w:ascii="Verdana" w:hAnsi="Verdana" w:cs="Helv"/>
          <w:color w:val="000000"/>
          <w:sz w:val="20"/>
          <w:lang w:val="en-GB"/>
        </w:rPr>
        <w:t xml:space="preserve">fall in </w:t>
      </w:r>
      <w:r w:rsidRPr="003965AA">
        <w:rPr>
          <w:rFonts w:ascii="Verdana" w:hAnsi="Verdana" w:cs="Helv"/>
          <w:color w:val="000000"/>
          <w:sz w:val="20"/>
          <w:lang w:val="en-GB"/>
        </w:rPr>
        <w:t>crude oil</w:t>
      </w:r>
      <w:r w:rsidR="007D03CD">
        <w:rPr>
          <w:rFonts w:ascii="Verdana" w:hAnsi="Verdana" w:cs="Helv"/>
          <w:color w:val="000000"/>
          <w:sz w:val="20"/>
          <w:lang w:val="en-GB"/>
        </w:rPr>
        <w:t xml:space="preserve"> imports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. </w:t>
      </w:r>
      <w:r w:rsidR="00330CF8">
        <w:rPr>
          <w:rFonts w:ascii="Verdana" w:hAnsi="Verdana" w:cs="Helv"/>
          <w:color w:val="000000"/>
          <w:sz w:val="20"/>
          <w:lang w:val="en-GB"/>
        </w:rPr>
        <w:t>P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etrol </w:t>
      </w:r>
      <w:r w:rsidR="00330CF8">
        <w:rPr>
          <w:rFonts w:ascii="Verdana" w:hAnsi="Verdana" w:cs="Helv"/>
          <w:color w:val="000000"/>
          <w:sz w:val="20"/>
          <w:lang w:val="en-GB"/>
        </w:rPr>
        <w:t xml:space="preserve">volumes </w:t>
      </w:r>
      <w:r w:rsidRPr="003965AA">
        <w:rPr>
          <w:rFonts w:ascii="Verdana" w:hAnsi="Verdana" w:cs="Helv"/>
          <w:color w:val="000000"/>
          <w:sz w:val="20"/>
          <w:lang w:val="en-GB"/>
        </w:rPr>
        <w:t>increase</w:t>
      </w:r>
      <w:r w:rsidR="00242D5A">
        <w:rPr>
          <w:rFonts w:ascii="Verdana" w:hAnsi="Verdana" w:cs="Helv"/>
          <w:color w:val="000000"/>
          <w:sz w:val="20"/>
          <w:lang w:val="en-GB"/>
        </w:rPr>
        <w:t>d</w:t>
      </w:r>
      <w:r w:rsidRPr="003965AA">
        <w:rPr>
          <w:rFonts w:ascii="Verdana" w:hAnsi="Verdana" w:cs="Helv"/>
          <w:color w:val="000000"/>
          <w:sz w:val="20"/>
          <w:lang w:val="en-GB"/>
        </w:rPr>
        <w:t xml:space="preserve"> during the year.</w:t>
      </w:r>
      <w:r w:rsidR="006F0CE3" w:rsidRPr="003965AA">
        <w:rPr>
          <w:rFonts w:ascii="Verdana" w:hAnsi="Verdana" w:cs="Helv"/>
          <w:color w:val="000000"/>
          <w:sz w:val="20"/>
          <w:lang w:val="en-GB"/>
        </w:rPr>
        <w:t xml:space="preserve"> </w:t>
      </w:r>
    </w:p>
    <w:p w:rsidR="006F0CE3" w:rsidRPr="003965AA" w:rsidRDefault="006F0CE3" w:rsidP="00E77002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443AE9" w:rsidRPr="003965AA" w:rsidRDefault="00443AE9" w:rsidP="00E77002">
      <w:pPr>
        <w:spacing w:before="0"/>
        <w:rPr>
          <w:rFonts w:ascii="Verdana" w:hAnsi="Verdana" w:cs="Helv"/>
          <w:b/>
          <w:color w:val="000000"/>
          <w:sz w:val="20"/>
          <w:lang w:val="en-GB"/>
        </w:rPr>
      </w:pPr>
    </w:p>
    <w:p w:rsidR="003965AA" w:rsidRPr="000B5E65" w:rsidRDefault="003965AA" w:rsidP="003965AA">
      <w:pPr>
        <w:spacing w:before="0"/>
        <w:rPr>
          <w:rFonts w:ascii="Verdana" w:hAnsi="Verdana" w:cs="Helv"/>
          <w:color w:val="000000"/>
          <w:sz w:val="20"/>
          <w:lang w:val="en-GB"/>
        </w:rPr>
      </w:pPr>
      <w:r w:rsidRPr="000B5E65">
        <w:rPr>
          <w:rStyle w:val="Betoning"/>
          <w:rFonts w:ascii="Verdana" w:hAnsi="Verdana" w:cs="Helvetica"/>
          <w:sz w:val="20"/>
          <w:lang w:val="en-GB"/>
        </w:rPr>
        <w:t xml:space="preserve">For further information, </w:t>
      </w:r>
      <w:r>
        <w:rPr>
          <w:rStyle w:val="Betoning"/>
          <w:rFonts w:ascii="Verdana" w:hAnsi="Verdana" w:cs="Helvetica"/>
          <w:sz w:val="20"/>
          <w:lang w:val="en-GB"/>
        </w:rPr>
        <w:t>contact Cecilia Carlsson, Corporate Communications Manager, Port of Gothenburg, phone +46 31 368 7</w:t>
      </w:r>
      <w:r w:rsidR="003A44DB">
        <w:rPr>
          <w:rStyle w:val="Betoning"/>
          <w:rFonts w:ascii="Verdana" w:hAnsi="Verdana" w:cs="Helvetica"/>
          <w:sz w:val="20"/>
          <w:lang w:val="en-GB"/>
        </w:rPr>
        <w:t>5</w:t>
      </w:r>
      <w:r>
        <w:rPr>
          <w:rStyle w:val="Betoning"/>
          <w:rFonts w:ascii="Verdana" w:hAnsi="Verdana" w:cs="Helvetica"/>
          <w:sz w:val="20"/>
          <w:lang w:val="en-GB"/>
        </w:rPr>
        <w:t xml:space="preserve"> 45.</w:t>
      </w:r>
      <w:r w:rsidRPr="000B5E65">
        <w:rPr>
          <w:rFonts w:ascii="Verdana" w:hAnsi="Verdana"/>
          <w:sz w:val="20"/>
          <w:lang w:val="en-GB"/>
        </w:rPr>
        <w:t xml:space="preserve"> </w:t>
      </w:r>
    </w:p>
    <w:p w:rsidR="003A44DB" w:rsidRDefault="003A44DB" w:rsidP="003A44DB">
      <w:p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330CF8" w:rsidRDefault="00330CF8" w:rsidP="003A44DB">
      <w:p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3965AA" w:rsidRPr="00242D5A" w:rsidRDefault="003965AA" w:rsidP="00B7440E">
      <w:pPr>
        <w:rPr>
          <w:rFonts w:ascii="Verdana" w:hAnsi="Verdana"/>
          <w:b/>
          <w:sz w:val="20"/>
          <w:lang w:val="en-GB"/>
        </w:rPr>
      </w:pPr>
    </w:p>
    <w:p w:rsidR="00B7440E" w:rsidRPr="00F6711C" w:rsidRDefault="003965AA" w:rsidP="00B7440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Volumes </w:t>
      </w:r>
      <w:r w:rsidR="004F44C3">
        <w:rPr>
          <w:rFonts w:ascii="Verdana" w:hAnsi="Verdana"/>
          <w:b/>
          <w:sz w:val="20"/>
        </w:rPr>
        <w:t>2013</w:t>
      </w:r>
      <w:r w:rsidR="005D62D9" w:rsidRPr="00F6711C">
        <w:rPr>
          <w:rFonts w:ascii="Verdana" w:hAnsi="Verdana"/>
          <w:b/>
          <w:sz w:val="20"/>
        </w:rPr>
        <w:t>*</w:t>
      </w:r>
    </w:p>
    <w:tbl>
      <w:tblPr>
        <w:tblpPr w:leftFromText="141" w:rightFromText="141" w:vertAnchor="text" w:horzAnchor="margin" w:tblpY="372"/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040"/>
        <w:gridCol w:w="1320"/>
        <w:gridCol w:w="1320"/>
      </w:tblGrid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3965AA" w:rsidP="003965A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Percentage change</w:t>
            </w:r>
            <w:r w:rsidR="00B7440E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, 201</w:t>
            </w:r>
            <w:r w:rsidR="005D62D9"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201</w:t>
            </w:r>
            <w:r w:rsidR="002B0A1C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B7440E" w:rsidP="006A5DC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6722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201</w:t>
            </w:r>
            <w:r w:rsidR="002B0A1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</w:tr>
      <w:tr w:rsidR="00B7440E" w:rsidRPr="003965AA" w:rsidTr="006A5DC7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3965AA" w:rsidP="006A5DC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Containers (TEU)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2B0A1C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4F44C3" w:rsidP="003965A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858</w:t>
            </w:r>
            <w:r w:rsidR="003965AA">
              <w:rPr>
                <w:rFonts w:ascii="Verdana" w:hAnsi="Verdana" w:cs="Arial"/>
                <w:sz w:val="16"/>
                <w:szCs w:val="16"/>
              </w:rPr>
              <w:t>,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2B0A1C" w:rsidP="00FE1F4F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900</w:t>
            </w:r>
            <w:r w:rsid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000</w:t>
            </w:r>
          </w:p>
        </w:tc>
      </w:tr>
      <w:tr w:rsidR="00B7440E" w:rsidRPr="003965AA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B7440E" w:rsidP="003965AA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Ro/ro</w:t>
            </w:r>
            <w:r w:rsidR="003965AA" w:rsidRPr="003965AA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 xml:space="preserve"> units</w:t>
            </w:r>
            <w:r w:rsidR="00B22752" w:rsidRPr="003965AA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**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8B1307" w:rsidP="006A5DC7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4</w:t>
            </w:r>
            <w:r w:rsidR="00B7440E" w:rsidRPr="003965AA">
              <w:rPr>
                <w:rFonts w:ascii="Verdana" w:hAnsi="Verdana" w:cs="Arial"/>
                <w:sz w:val="16"/>
                <w:szCs w:val="16"/>
                <w:lang w:val="en-GB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4F44C3" w:rsidP="003965AA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557</w:t>
            </w:r>
            <w:r w:rsidR="003965AA" w:rsidRP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2B0A1C" w:rsidP="003965AA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534</w:t>
            </w:r>
            <w:r w:rsid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000</w:t>
            </w:r>
          </w:p>
        </w:tc>
      </w:tr>
      <w:tr w:rsidR="00B7440E" w:rsidRPr="003965AA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3965AA" w:rsidP="006A5DC7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Cars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4F44C3" w:rsidP="006A5DC7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0</w:t>
            </w:r>
            <w:r w:rsidR="00B7440E" w:rsidRPr="003965AA">
              <w:rPr>
                <w:rFonts w:ascii="Verdana" w:hAnsi="Verdana" w:cs="Arial"/>
                <w:sz w:val="16"/>
                <w:szCs w:val="16"/>
                <w:lang w:val="en-GB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8B1307" w:rsidP="003965AA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163</w:t>
            </w:r>
            <w:r w:rsidR="003965AA" w:rsidRP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="00DC5628" w:rsidRPr="003965AA">
              <w:rPr>
                <w:rFonts w:ascii="Verdana" w:hAnsi="Verdana" w:cs="Arial"/>
                <w:sz w:val="16"/>
                <w:szCs w:val="16"/>
                <w:lang w:val="en-GB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2B0A1C" w:rsidP="003965AA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163</w:t>
            </w:r>
            <w:r w:rsid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000</w:t>
            </w:r>
          </w:p>
        </w:tc>
      </w:tr>
      <w:tr w:rsidR="00B7440E" w:rsidRPr="003965AA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3965AA" w:rsidP="006A5DC7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Passengers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4E46A6" w:rsidP="006A5DC7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1</w:t>
            </w:r>
            <w:r w:rsidR="00B7440E" w:rsidRPr="003965AA">
              <w:rPr>
                <w:rFonts w:ascii="Verdana" w:hAnsi="Verdana" w:cs="Arial"/>
                <w:sz w:val="16"/>
                <w:szCs w:val="16"/>
                <w:lang w:val="en-GB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B7440E" w:rsidP="003965AA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1</w:t>
            </w:r>
            <w:r w:rsidR="003965AA" w:rsidRP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="002B0A1C" w:rsidRPr="003965AA">
              <w:rPr>
                <w:rFonts w:ascii="Verdana" w:hAnsi="Verdana" w:cs="Arial"/>
                <w:sz w:val="16"/>
                <w:szCs w:val="16"/>
                <w:lang w:val="en-GB"/>
              </w:rPr>
              <w:t>700</w:t>
            </w:r>
            <w:r w:rsidR="003965AA" w:rsidRP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2B0A1C" w:rsidP="003965AA">
            <w:pPr>
              <w:jc w:val="righ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1</w:t>
            </w:r>
            <w:r w:rsid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674</w:t>
            </w:r>
            <w:r w:rsidR="003965AA"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Pr="003965AA">
              <w:rPr>
                <w:rFonts w:ascii="Verdana" w:hAnsi="Verdana" w:cs="Arial"/>
                <w:sz w:val="16"/>
                <w:szCs w:val="16"/>
                <w:lang w:val="en-GB"/>
              </w:rPr>
              <w:t>000</w:t>
            </w:r>
          </w:p>
        </w:tc>
      </w:tr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3965AA" w:rsidRDefault="003965AA" w:rsidP="005D62D9">
            <w:pPr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  <w:r w:rsidRPr="003965AA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t>Energy products, million tonnes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4F44C3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4F44C3" w:rsidP="003965A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="003965A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F0423E" w:rsidP="00F0423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  <w:r w:rsidR="003965A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B7440E" w:rsidRPr="00B67229" w:rsidTr="006A5DC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3965AA" w:rsidP="006A5DC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Calls by cruise ships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4F44C3" w:rsidP="006A5DC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-43</w:t>
            </w:r>
            <w:r w:rsidR="00B7440E" w:rsidRPr="00B67229">
              <w:rPr>
                <w:rFonts w:ascii="Verdana" w:hAnsi="Verdana" w:cs="Arial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4F44C3" w:rsidP="006A5DC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67229" w:rsidRDefault="004F44C3" w:rsidP="006A5DC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B67229">
              <w:rPr>
                <w:rFonts w:ascii="Verdana" w:hAnsi="Verdana" w:cs="Arial"/>
                <w:sz w:val="16"/>
                <w:szCs w:val="16"/>
              </w:rPr>
              <w:t>69</w:t>
            </w:r>
          </w:p>
        </w:tc>
      </w:tr>
    </w:tbl>
    <w:p w:rsidR="00B7440E" w:rsidRPr="00B67229" w:rsidRDefault="00B7440E" w:rsidP="00B7440E">
      <w:pPr>
        <w:rPr>
          <w:rFonts w:ascii="Verdana" w:hAnsi="Verdana"/>
          <w:sz w:val="16"/>
          <w:szCs w:val="16"/>
        </w:rPr>
      </w:pPr>
    </w:p>
    <w:p w:rsidR="00B7440E" w:rsidRPr="00B67229" w:rsidRDefault="00B7440E" w:rsidP="00B7440E">
      <w:pPr>
        <w:rPr>
          <w:rFonts w:ascii="Verdana" w:hAnsi="Verdana"/>
          <w:sz w:val="16"/>
          <w:szCs w:val="16"/>
        </w:rPr>
      </w:pPr>
    </w:p>
    <w:p w:rsidR="003A02D0" w:rsidRPr="00B67229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3A02D0" w:rsidRPr="00B67229" w:rsidRDefault="003A02D0" w:rsidP="003965AA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3A02D0" w:rsidRPr="00B67229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3A02D0" w:rsidRPr="00B67229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3A02D0" w:rsidRPr="00B67229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3A02D0" w:rsidRPr="00B67229" w:rsidRDefault="003A02D0" w:rsidP="00291FD7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</w:p>
    <w:p w:rsidR="00330CF8" w:rsidRDefault="00330CF8" w:rsidP="003965AA">
      <w:pPr>
        <w:rPr>
          <w:rFonts w:ascii="Verdana" w:hAnsi="Verdana"/>
          <w:i/>
          <w:sz w:val="16"/>
          <w:szCs w:val="16"/>
          <w:lang w:val="en-GB"/>
        </w:rPr>
      </w:pPr>
    </w:p>
    <w:p w:rsidR="003965AA" w:rsidRPr="003736F3" w:rsidRDefault="003965AA" w:rsidP="003965AA">
      <w:pPr>
        <w:rPr>
          <w:rFonts w:ascii="Verdana" w:hAnsi="Verdana"/>
          <w:b/>
          <w:i/>
          <w:sz w:val="16"/>
          <w:szCs w:val="16"/>
          <w:u w:val="single"/>
          <w:lang w:val="en-GB"/>
        </w:rPr>
      </w:pPr>
      <w:r w:rsidRPr="003736F3">
        <w:rPr>
          <w:rFonts w:ascii="Verdana" w:hAnsi="Verdana"/>
          <w:i/>
          <w:sz w:val="16"/>
          <w:szCs w:val="16"/>
          <w:lang w:val="en-GB"/>
        </w:rPr>
        <w:t xml:space="preserve">* </w:t>
      </w:r>
      <w:r w:rsidR="007D03CD">
        <w:rPr>
          <w:rFonts w:ascii="Verdana" w:hAnsi="Verdana"/>
          <w:i/>
          <w:sz w:val="16"/>
          <w:szCs w:val="16"/>
          <w:lang w:val="en-GB"/>
        </w:rPr>
        <w:t>The various</w:t>
      </w:r>
      <w:r w:rsidRPr="003736F3">
        <w:rPr>
          <w:rFonts w:ascii="Verdana" w:hAnsi="Verdana"/>
          <w:i/>
          <w:sz w:val="16"/>
          <w:szCs w:val="16"/>
          <w:lang w:val="en-GB"/>
        </w:rPr>
        <w:t xml:space="preserve"> categories of </w:t>
      </w:r>
      <w:r w:rsidR="00C521A1">
        <w:rPr>
          <w:rFonts w:ascii="Verdana" w:hAnsi="Verdana"/>
          <w:i/>
          <w:sz w:val="16"/>
          <w:szCs w:val="16"/>
          <w:lang w:val="en-GB"/>
        </w:rPr>
        <w:t>freight</w:t>
      </w:r>
      <w:r w:rsidRPr="003736F3">
        <w:rPr>
          <w:rFonts w:ascii="Verdana" w:hAnsi="Verdana"/>
          <w:i/>
          <w:sz w:val="16"/>
          <w:szCs w:val="16"/>
          <w:lang w:val="en-GB"/>
        </w:rPr>
        <w:t xml:space="preserve"> are handled at </w:t>
      </w:r>
      <w:r w:rsidR="007D03CD">
        <w:rPr>
          <w:rFonts w:ascii="Verdana" w:hAnsi="Verdana"/>
          <w:i/>
          <w:sz w:val="16"/>
          <w:szCs w:val="16"/>
          <w:lang w:val="en-GB"/>
        </w:rPr>
        <w:t xml:space="preserve">a number of </w:t>
      </w:r>
      <w:r w:rsidRPr="003736F3">
        <w:rPr>
          <w:rFonts w:ascii="Verdana" w:hAnsi="Verdana"/>
          <w:i/>
          <w:sz w:val="16"/>
          <w:szCs w:val="16"/>
          <w:lang w:val="en-GB"/>
        </w:rPr>
        <w:t>different terminals by different terminal companies.</w:t>
      </w:r>
    </w:p>
    <w:sectPr w:rsidR="003965AA" w:rsidRPr="003736F3" w:rsidSect="00136101">
      <w:headerReference w:type="default" r:id="rId9"/>
      <w:headerReference w:type="first" r:id="rId10"/>
      <w:footerReference w:type="first" r:id="rId11"/>
      <w:pgSz w:w="11907" w:h="16840" w:code="9"/>
      <w:pgMar w:top="1079" w:right="1827" w:bottom="1276" w:left="2098" w:header="10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AB" w:rsidRDefault="00C370AB">
      <w:pPr>
        <w:spacing w:before="0"/>
      </w:pPr>
      <w:r>
        <w:separator/>
      </w:r>
    </w:p>
  </w:endnote>
  <w:endnote w:type="continuationSeparator" w:id="0">
    <w:p w:rsidR="00C370AB" w:rsidRDefault="00C370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Default="006D0AB2">
    <w:pPr>
      <w:pStyle w:val="Sidfot"/>
    </w:pPr>
  </w:p>
  <w:p w:rsidR="006D0AB2" w:rsidRPr="009D3142" w:rsidRDefault="006D0AB2" w:rsidP="00ED562D">
    <w:pPr>
      <w:pStyle w:val="Sidfot"/>
      <w:tabs>
        <w:tab w:val="clear" w:pos="4536"/>
        <w:tab w:val="clear" w:pos="9072"/>
        <w:tab w:val="left" w:pos="851"/>
        <w:tab w:val="left" w:pos="2268"/>
        <w:tab w:val="left" w:pos="3828"/>
        <w:tab w:val="left" w:pos="5387"/>
        <w:tab w:val="left" w:pos="6946"/>
        <w:tab w:val="left" w:pos="8505"/>
      </w:tabs>
      <w:spacing w:line="200" w:lineRule="exact"/>
      <w:ind w:left="-993" w:right="-139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AB" w:rsidRDefault="00C370AB">
      <w:pPr>
        <w:spacing w:before="0"/>
      </w:pPr>
      <w:r>
        <w:separator/>
      </w:r>
    </w:p>
  </w:footnote>
  <w:footnote w:type="continuationSeparator" w:id="0">
    <w:p w:rsidR="00C370AB" w:rsidRDefault="00C370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Default="006D0AB2">
    <w:pPr>
      <w:framePr w:h="1315" w:hRule="exact" w:hSpace="141" w:wrap="around" w:vAnchor="text" w:hAnchor="page" w:x="1288" w:y="-591"/>
      <w:tabs>
        <w:tab w:val="left" w:pos="2494"/>
        <w:tab w:val="left" w:pos="4422"/>
        <w:tab w:val="left" w:pos="5386"/>
        <w:tab w:val="left" w:pos="6462"/>
        <w:tab w:val="left" w:pos="8333"/>
        <w:tab w:val="left" w:pos="9184"/>
      </w:tabs>
    </w:pPr>
  </w:p>
  <w:p w:rsidR="006D0AB2" w:rsidRDefault="006D0AB2">
    <w:pPr>
      <w:pStyle w:val="Sidhuvud"/>
      <w:tabs>
        <w:tab w:val="clear" w:pos="4536"/>
      </w:tabs>
      <w:ind w:left="4309"/>
    </w:pPr>
    <w:r>
      <w:tab/>
    </w:r>
    <w:r w:rsidR="00E45080">
      <w:fldChar w:fldCharType="begin"/>
    </w:r>
    <w:r w:rsidR="00E45080">
      <w:instrText xml:space="preserve"> PAGE  \* LOWER </w:instrText>
    </w:r>
    <w:r w:rsidR="00E45080">
      <w:fldChar w:fldCharType="separate"/>
    </w:r>
    <w:r w:rsidR="00F91359">
      <w:rPr>
        <w:noProof/>
      </w:rPr>
      <w:t>2</w:t>
    </w:r>
    <w:r w:rsidR="00E45080">
      <w:rPr>
        <w:noProof/>
      </w:rPr>
      <w:fldChar w:fldCharType="end"/>
    </w:r>
    <w:r>
      <w:t xml:space="preserve"> (</w:t>
    </w:r>
    <w:fldSimple w:instr=" NUMPAGES  \* LOWER ">
      <w:r w:rsidR="00F91359"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B2" w:rsidRPr="00A22CEE" w:rsidRDefault="003A02D0">
    <w:pPr>
      <w:tabs>
        <w:tab w:val="left" w:pos="6917"/>
      </w:tabs>
      <w:suppressAutoHyphens/>
      <w:spacing w:line="240" w:lineRule="exact"/>
      <w:ind w:left="4309" w:right="-1134"/>
      <w:rPr>
        <w:rFonts w:ascii="Verdana" w:hAnsi="Verdana"/>
        <w:b/>
        <w:szCs w:val="24"/>
      </w:rPr>
    </w:pPr>
    <w:r>
      <w:rPr>
        <w:rFonts w:ascii="Verdana" w:hAnsi="Verdana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5CCF8F30" wp14:editId="21B51608">
          <wp:simplePos x="0" y="0"/>
          <wp:positionH relativeFrom="column">
            <wp:posOffset>-594995</wp:posOffset>
          </wp:positionH>
          <wp:positionV relativeFrom="paragraph">
            <wp:posOffset>-188595</wp:posOffset>
          </wp:positionV>
          <wp:extent cx="1079500" cy="615950"/>
          <wp:effectExtent l="19050" t="0" r="6350" b="0"/>
          <wp:wrapNone/>
          <wp:docPr id="3" name="Bild 3" descr="G_hamn_st_rgb_3c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_hamn_st_rgb_3c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1CAE">
      <w:rPr>
        <w:rFonts w:ascii="Verdana" w:hAnsi="Verdana"/>
        <w:b/>
        <w:szCs w:val="24"/>
      </w:rPr>
      <w:tab/>
      <w:t>2014-01-28</w:t>
    </w:r>
  </w:p>
  <w:p w:rsidR="006D0AB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</w:pPr>
    <w:r>
      <w:tab/>
    </w:r>
  </w:p>
  <w:p w:rsidR="006D0AB2" w:rsidRPr="009D3142" w:rsidRDefault="006D0AB2">
    <w:pPr>
      <w:tabs>
        <w:tab w:val="left" w:pos="4309"/>
        <w:tab w:val="left" w:pos="6917"/>
      </w:tabs>
      <w:suppressAutoHyphens/>
      <w:spacing w:line="240" w:lineRule="exact"/>
      <w:ind w:left="4309" w:right="-1134"/>
      <w:rPr>
        <w:rFonts w:ascii="Verdana" w:hAnsi="Verdana"/>
        <w:sz w:val="14"/>
        <w:szCs w:val="14"/>
      </w:rPr>
    </w:pPr>
    <w:r w:rsidRPr="009D3142">
      <w:rPr>
        <w:rFonts w:ascii="Verdana" w:hAnsi="Verdana"/>
        <w:sz w:val="14"/>
        <w:szCs w:val="14"/>
      </w:rPr>
      <w:tab/>
    </w:r>
  </w:p>
  <w:p w:rsidR="006D0AB2" w:rsidRDefault="00E45080">
    <w:pPr>
      <w:pStyle w:val="Sidhuvud"/>
      <w:tabs>
        <w:tab w:val="clear" w:pos="4536"/>
        <w:tab w:val="clear" w:pos="9072"/>
        <w:tab w:val="left" w:pos="4309"/>
        <w:tab w:val="left" w:pos="6917"/>
      </w:tabs>
      <w:spacing w:line="240" w:lineRule="exact"/>
      <w:ind w:left="4309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1AF278" wp14:editId="13D4BCF7">
              <wp:simplePos x="0" y="0"/>
              <wp:positionH relativeFrom="column">
                <wp:posOffset>-648970</wp:posOffset>
              </wp:positionH>
              <wp:positionV relativeFrom="paragraph">
                <wp:posOffset>276860</wp:posOffset>
              </wp:positionV>
              <wp:extent cx="6520815" cy="0"/>
              <wp:effectExtent l="8255" t="10160" r="508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I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6D0A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A89E"/>
    <w:lvl w:ilvl="0">
      <w:numFmt w:val="bullet"/>
      <w:lvlText w:val="*"/>
      <w:lvlJc w:val="left"/>
    </w:lvl>
  </w:abstractNum>
  <w:abstractNum w:abstractNumId="1">
    <w:nsid w:val="038A6BC5"/>
    <w:multiLevelType w:val="hybridMultilevel"/>
    <w:tmpl w:val="E6AABC34"/>
    <w:lvl w:ilvl="0" w:tplc="BA3E93C2">
      <w:numFmt w:val="bullet"/>
      <w:lvlText w:val="-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A7894"/>
    <w:multiLevelType w:val="hybridMultilevel"/>
    <w:tmpl w:val="26C4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352E"/>
    <w:multiLevelType w:val="hybridMultilevel"/>
    <w:tmpl w:val="B10CCD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2374F"/>
    <w:multiLevelType w:val="hybridMultilevel"/>
    <w:tmpl w:val="1D0806F6"/>
    <w:lvl w:ilvl="0" w:tplc="041D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>
    <w:nsid w:val="0C990D85"/>
    <w:multiLevelType w:val="hybridMultilevel"/>
    <w:tmpl w:val="8BF4970A"/>
    <w:lvl w:ilvl="0" w:tplc="1B32CB36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57F6"/>
    <w:multiLevelType w:val="hybridMultilevel"/>
    <w:tmpl w:val="D976273E"/>
    <w:lvl w:ilvl="0" w:tplc="18DE4E86">
      <w:numFmt w:val="bullet"/>
      <w:lvlText w:val="–"/>
      <w:lvlJc w:val="left"/>
      <w:pPr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ED6921"/>
    <w:multiLevelType w:val="hybridMultilevel"/>
    <w:tmpl w:val="CFEC2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3609C"/>
    <w:multiLevelType w:val="hybridMultilevel"/>
    <w:tmpl w:val="370E7CEC"/>
    <w:lvl w:ilvl="0" w:tplc="FB0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92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00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E6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D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E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DA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8C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1C191A15"/>
    <w:multiLevelType w:val="hybridMultilevel"/>
    <w:tmpl w:val="F7680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7CD"/>
    <w:multiLevelType w:val="hybridMultilevel"/>
    <w:tmpl w:val="276CCD9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D22B51"/>
    <w:multiLevelType w:val="hybridMultilevel"/>
    <w:tmpl w:val="B2305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C38CC"/>
    <w:multiLevelType w:val="hybridMultilevel"/>
    <w:tmpl w:val="DFA6629A"/>
    <w:lvl w:ilvl="0" w:tplc="CE16B338">
      <w:start w:val="4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445B90"/>
    <w:multiLevelType w:val="hybridMultilevel"/>
    <w:tmpl w:val="E3FCC8C6"/>
    <w:lvl w:ilvl="0" w:tplc="20F6EC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91CFE"/>
    <w:multiLevelType w:val="hybridMultilevel"/>
    <w:tmpl w:val="387EBD06"/>
    <w:lvl w:ilvl="0" w:tplc="F9EEA28A">
      <w:numFmt w:val="bullet"/>
      <w:lvlText w:val="–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B00D8"/>
    <w:multiLevelType w:val="hybridMultilevel"/>
    <w:tmpl w:val="0B3E8FE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C04D54"/>
    <w:multiLevelType w:val="hybridMultilevel"/>
    <w:tmpl w:val="2996B21A"/>
    <w:lvl w:ilvl="0" w:tplc="E6CCB376">
      <w:numFmt w:val="bullet"/>
      <w:lvlText w:val="–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84F6F"/>
    <w:multiLevelType w:val="hybridMultilevel"/>
    <w:tmpl w:val="51E2BF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90254B"/>
    <w:multiLevelType w:val="hybridMultilevel"/>
    <w:tmpl w:val="AC9C57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F12E3F"/>
    <w:multiLevelType w:val="hybridMultilevel"/>
    <w:tmpl w:val="7E666C46"/>
    <w:lvl w:ilvl="0" w:tplc="52B2E0E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86059"/>
    <w:multiLevelType w:val="multilevel"/>
    <w:tmpl w:val="EA9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8"/>
  </w:num>
  <w:num w:numId="5">
    <w:abstractNumId w:val="20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18"/>
  </w:num>
  <w:num w:numId="14">
    <w:abstractNumId w:val="4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759BD9-2D9A-4DEA-97C7-FF6255F96FF0}"/>
    <w:docVar w:name="dgnword-eventsink" w:val="254326176"/>
  </w:docVars>
  <w:rsids>
    <w:rsidRoot w:val="00C073A9"/>
    <w:rsid w:val="00002906"/>
    <w:rsid w:val="00004451"/>
    <w:rsid w:val="00006DC9"/>
    <w:rsid w:val="00007C10"/>
    <w:rsid w:val="00011BFE"/>
    <w:rsid w:val="00012557"/>
    <w:rsid w:val="000176C5"/>
    <w:rsid w:val="00023569"/>
    <w:rsid w:val="00025BF9"/>
    <w:rsid w:val="00027FDE"/>
    <w:rsid w:val="000326A3"/>
    <w:rsid w:val="00033B53"/>
    <w:rsid w:val="00034F4A"/>
    <w:rsid w:val="0003617F"/>
    <w:rsid w:val="00036C58"/>
    <w:rsid w:val="00037376"/>
    <w:rsid w:val="00040F13"/>
    <w:rsid w:val="00045E88"/>
    <w:rsid w:val="0004626C"/>
    <w:rsid w:val="00050CA8"/>
    <w:rsid w:val="00050E9C"/>
    <w:rsid w:val="000512A8"/>
    <w:rsid w:val="000542CB"/>
    <w:rsid w:val="00054410"/>
    <w:rsid w:val="00054F7B"/>
    <w:rsid w:val="000559FF"/>
    <w:rsid w:val="00055FF1"/>
    <w:rsid w:val="000602CA"/>
    <w:rsid w:val="00062DD2"/>
    <w:rsid w:val="000656D2"/>
    <w:rsid w:val="0006709D"/>
    <w:rsid w:val="00070844"/>
    <w:rsid w:val="00072BBD"/>
    <w:rsid w:val="000774F2"/>
    <w:rsid w:val="00077783"/>
    <w:rsid w:val="00077976"/>
    <w:rsid w:val="000804A3"/>
    <w:rsid w:val="00080C19"/>
    <w:rsid w:val="000830F4"/>
    <w:rsid w:val="00083A78"/>
    <w:rsid w:val="0008403B"/>
    <w:rsid w:val="00085374"/>
    <w:rsid w:val="0008635B"/>
    <w:rsid w:val="000876C5"/>
    <w:rsid w:val="00087E53"/>
    <w:rsid w:val="00090349"/>
    <w:rsid w:val="0009479F"/>
    <w:rsid w:val="000962AA"/>
    <w:rsid w:val="000A0B5F"/>
    <w:rsid w:val="000A38BE"/>
    <w:rsid w:val="000A42BB"/>
    <w:rsid w:val="000A496E"/>
    <w:rsid w:val="000A4D73"/>
    <w:rsid w:val="000A6D51"/>
    <w:rsid w:val="000B36AF"/>
    <w:rsid w:val="000B456E"/>
    <w:rsid w:val="000B65DA"/>
    <w:rsid w:val="000C2091"/>
    <w:rsid w:val="000C476B"/>
    <w:rsid w:val="000C75E1"/>
    <w:rsid w:val="000D1B6B"/>
    <w:rsid w:val="000D1CE6"/>
    <w:rsid w:val="000D1DF0"/>
    <w:rsid w:val="000D2DF6"/>
    <w:rsid w:val="000D4C24"/>
    <w:rsid w:val="000D5A5C"/>
    <w:rsid w:val="000D6B34"/>
    <w:rsid w:val="000D719C"/>
    <w:rsid w:val="000D73DA"/>
    <w:rsid w:val="000D7B05"/>
    <w:rsid w:val="000E2D85"/>
    <w:rsid w:val="000E68A4"/>
    <w:rsid w:val="000E71B2"/>
    <w:rsid w:val="000F092E"/>
    <w:rsid w:val="000F18F6"/>
    <w:rsid w:val="000F1CB5"/>
    <w:rsid w:val="000F1E94"/>
    <w:rsid w:val="000F4277"/>
    <w:rsid w:val="00103409"/>
    <w:rsid w:val="00103856"/>
    <w:rsid w:val="00106880"/>
    <w:rsid w:val="0011197B"/>
    <w:rsid w:val="001201FB"/>
    <w:rsid w:val="001213ED"/>
    <w:rsid w:val="001216CA"/>
    <w:rsid w:val="00122F1A"/>
    <w:rsid w:val="00123774"/>
    <w:rsid w:val="0012501F"/>
    <w:rsid w:val="0012701D"/>
    <w:rsid w:val="00131FFF"/>
    <w:rsid w:val="0013256C"/>
    <w:rsid w:val="001340E5"/>
    <w:rsid w:val="00136101"/>
    <w:rsid w:val="0014687E"/>
    <w:rsid w:val="001473DA"/>
    <w:rsid w:val="00152191"/>
    <w:rsid w:val="0015361E"/>
    <w:rsid w:val="00155363"/>
    <w:rsid w:val="00157DEB"/>
    <w:rsid w:val="001655A7"/>
    <w:rsid w:val="00165B22"/>
    <w:rsid w:val="0016760D"/>
    <w:rsid w:val="001679A2"/>
    <w:rsid w:val="00167B0D"/>
    <w:rsid w:val="001725BC"/>
    <w:rsid w:val="0017372F"/>
    <w:rsid w:val="0017483B"/>
    <w:rsid w:val="00176F1E"/>
    <w:rsid w:val="001805FE"/>
    <w:rsid w:val="001821DB"/>
    <w:rsid w:val="00184463"/>
    <w:rsid w:val="0018484E"/>
    <w:rsid w:val="00184A37"/>
    <w:rsid w:val="00184FDF"/>
    <w:rsid w:val="001874FB"/>
    <w:rsid w:val="00190AF5"/>
    <w:rsid w:val="00191409"/>
    <w:rsid w:val="00191C92"/>
    <w:rsid w:val="0019242F"/>
    <w:rsid w:val="00192F56"/>
    <w:rsid w:val="0019450E"/>
    <w:rsid w:val="00194D7B"/>
    <w:rsid w:val="00197380"/>
    <w:rsid w:val="0019748B"/>
    <w:rsid w:val="00197EDC"/>
    <w:rsid w:val="001A1AFA"/>
    <w:rsid w:val="001A3B55"/>
    <w:rsid w:val="001A5B81"/>
    <w:rsid w:val="001B212B"/>
    <w:rsid w:val="001B3539"/>
    <w:rsid w:val="001B3E70"/>
    <w:rsid w:val="001B459B"/>
    <w:rsid w:val="001B4C1E"/>
    <w:rsid w:val="001C21E8"/>
    <w:rsid w:val="001C5984"/>
    <w:rsid w:val="001D086C"/>
    <w:rsid w:val="001D08F4"/>
    <w:rsid w:val="001D3E54"/>
    <w:rsid w:val="001D4A12"/>
    <w:rsid w:val="001E1793"/>
    <w:rsid w:val="001E7D61"/>
    <w:rsid w:val="001F029B"/>
    <w:rsid w:val="001F36EA"/>
    <w:rsid w:val="001F39C1"/>
    <w:rsid w:val="001F3C13"/>
    <w:rsid w:val="001F4EEA"/>
    <w:rsid w:val="001F54A8"/>
    <w:rsid w:val="001F5991"/>
    <w:rsid w:val="002018B4"/>
    <w:rsid w:val="002036C5"/>
    <w:rsid w:val="00203D36"/>
    <w:rsid w:val="00210976"/>
    <w:rsid w:val="00210AE0"/>
    <w:rsid w:val="00214527"/>
    <w:rsid w:val="00214D16"/>
    <w:rsid w:val="002156B8"/>
    <w:rsid w:val="00215D52"/>
    <w:rsid w:val="00216F89"/>
    <w:rsid w:val="00225F41"/>
    <w:rsid w:val="00226189"/>
    <w:rsid w:val="002265DC"/>
    <w:rsid w:val="00230B69"/>
    <w:rsid w:val="0023113C"/>
    <w:rsid w:val="00231836"/>
    <w:rsid w:val="0023341B"/>
    <w:rsid w:val="00235B7E"/>
    <w:rsid w:val="00237850"/>
    <w:rsid w:val="00237D9F"/>
    <w:rsid w:val="002401CD"/>
    <w:rsid w:val="00241346"/>
    <w:rsid w:val="00242D5A"/>
    <w:rsid w:val="002438EF"/>
    <w:rsid w:val="00243A11"/>
    <w:rsid w:val="00244136"/>
    <w:rsid w:val="0024468F"/>
    <w:rsid w:val="00247FA7"/>
    <w:rsid w:val="002560DB"/>
    <w:rsid w:val="0026020B"/>
    <w:rsid w:val="00262AD4"/>
    <w:rsid w:val="00262CC4"/>
    <w:rsid w:val="0026437D"/>
    <w:rsid w:val="0026562A"/>
    <w:rsid w:val="00265BC1"/>
    <w:rsid w:val="00266669"/>
    <w:rsid w:val="002675A0"/>
    <w:rsid w:val="002676A3"/>
    <w:rsid w:val="002678E7"/>
    <w:rsid w:val="00282892"/>
    <w:rsid w:val="002858F0"/>
    <w:rsid w:val="00291FD7"/>
    <w:rsid w:val="00296319"/>
    <w:rsid w:val="00297FBD"/>
    <w:rsid w:val="002A132E"/>
    <w:rsid w:val="002A6958"/>
    <w:rsid w:val="002A7222"/>
    <w:rsid w:val="002A76FC"/>
    <w:rsid w:val="002B0863"/>
    <w:rsid w:val="002B0A1C"/>
    <w:rsid w:val="002B60E0"/>
    <w:rsid w:val="002B6F54"/>
    <w:rsid w:val="002B78BF"/>
    <w:rsid w:val="002B7DDB"/>
    <w:rsid w:val="002C2428"/>
    <w:rsid w:val="002C32E7"/>
    <w:rsid w:val="002C6581"/>
    <w:rsid w:val="002D2615"/>
    <w:rsid w:val="002D2C81"/>
    <w:rsid w:val="002D4E4A"/>
    <w:rsid w:val="002D65DD"/>
    <w:rsid w:val="002E488D"/>
    <w:rsid w:val="002E5310"/>
    <w:rsid w:val="002E5BF2"/>
    <w:rsid w:val="002E5E1C"/>
    <w:rsid w:val="002E6AE3"/>
    <w:rsid w:val="002E6F78"/>
    <w:rsid w:val="002F3383"/>
    <w:rsid w:val="002F36DB"/>
    <w:rsid w:val="002F449C"/>
    <w:rsid w:val="002F49FC"/>
    <w:rsid w:val="002F6196"/>
    <w:rsid w:val="003019FB"/>
    <w:rsid w:val="003022C8"/>
    <w:rsid w:val="00310344"/>
    <w:rsid w:val="00310B44"/>
    <w:rsid w:val="0031185C"/>
    <w:rsid w:val="00311A4C"/>
    <w:rsid w:val="003152F5"/>
    <w:rsid w:val="00315CD1"/>
    <w:rsid w:val="0031614E"/>
    <w:rsid w:val="0031743E"/>
    <w:rsid w:val="003178B1"/>
    <w:rsid w:val="0032146F"/>
    <w:rsid w:val="0032465C"/>
    <w:rsid w:val="00327F82"/>
    <w:rsid w:val="003302B3"/>
    <w:rsid w:val="003309C9"/>
    <w:rsid w:val="00330CF8"/>
    <w:rsid w:val="0033136F"/>
    <w:rsid w:val="00334D7E"/>
    <w:rsid w:val="003355E1"/>
    <w:rsid w:val="0034020A"/>
    <w:rsid w:val="00341E10"/>
    <w:rsid w:val="003423A2"/>
    <w:rsid w:val="00343B99"/>
    <w:rsid w:val="00347A98"/>
    <w:rsid w:val="00347B1B"/>
    <w:rsid w:val="00353212"/>
    <w:rsid w:val="003534EF"/>
    <w:rsid w:val="00355507"/>
    <w:rsid w:val="003651A1"/>
    <w:rsid w:val="00366BA3"/>
    <w:rsid w:val="00367182"/>
    <w:rsid w:val="00370B80"/>
    <w:rsid w:val="00371524"/>
    <w:rsid w:val="00371590"/>
    <w:rsid w:val="00372F3B"/>
    <w:rsid w:val="00375BCF"/>
    <w:rsid w:val="003766AD"/>
    <w:rsid w:val="00382C52"/>
    <w:rsid w:val="00382F3E"/>
    <w:rsid w:val="00383015"/>
    <w:rsid w:val="00384A7A"/>
    <w:rsid w:val="00385ED4"/>
    <w:rsid w:val="00386992"/>
    <w:rsid w:val="00390C83"/>
    <w:rsid w:val="00390F46"/>
    <w:rsid w:val="00392C42"/>
    <w:rsid w:val="00392F70"/>
    <w:rsid w:val="003965AA"/>
    <w:rsid w:val="00396FFF"/>
    <w:rsid w:val="003A028B"/>
    <w:rsid w:val="003A02D0"/>
    <w:rsid w:val="003A3318"/>
    <w:rsid w:val="003A44DB"/>
    <w:rsid w:val="003A7AA3"/>
    <w:rsid w:val="003B1664"/>
    <w:rsid w:val="003B2875"/>
    <w:rsid w:val="003B3C52"/>
    <w:rsid w:val="003B63AB"/>
    <w:rsid w:val="003B6509"/>
    <w:rsid w:val="003C17A1"/>
    <w:rsid w:val="003C17A6"/>
    <w:rsid w:val="003C251B"/>
    <w:rsid w:val="003C3DA0"/>
    <w:rsid w:val="003C62EF"/>
    <w:rsid w:val="003D40E6"/>
    <w:rsid w:val="003D47AA"/>
    <w:rsid w:val="003D4E6E"/>
    <w:rsid w:val="003D7B9C"/>
    <w:rsid w:val="003D7E0C"/>
    <w:rsid w:val="003E0841"/>
    <w:rsid w:val="003E27ED"/>
    <w:rsid w:val="003E2A55"/>
    <w:rsid w:val="003E38D0"/>
    <w:rsid w:val="003E761C"/>
    <w:rsid w:val="003F106C"/>
    <w:rsid w:val="003F3AAA"/>
    <w:rsid w:val="003F7738"/>
    <w:rsid w:val="00402273"/>
    <w:rsid w:val="004025D8"/>
    <w:rsid w:val="004038F7"/>
    <w:rsid w:val="00404118"/>
    <w:rsid w:val="00405193"/>
    <w:rsid w:val="004054EC"/>
    <w:rsid w:val="004061E2"/>
    <w:rsid w:val="00406734"/>
    <w:rsid w:val="00406C34"/>
    <w:rsid w:val="004070F2"/>
    <w:rsid w:val="00416348"/>
    <w:rsid w:val="004219EB"/>
    <w:rsid w:val="00421E74"/>
    <w:rsid w:val="0042400C"/>
    <w:rsid w:val="00424F92"/>
    <w:rsid w:val="00426850"/>
    <w:rsid w:val="004318D5"/>
    <w:rsid w:val="00435564"/>
    <w:rsid w:val="00435EB7"/>
    <w:rsid w:val="004402AD"/>
    <w:rsid w:val="00440EA8"/>
    <w:rsid w:val="00442D35"/>
    <w:rsid w:val="00442F35"/>
    <w:rsid w:val="00443AE9"/>
    <w:rsid w:val="004453A5"/>
    <w:rsid w:val="004463F4"/>
    <w:rsid w:val="0045065E"/>
    <w:rsid w:val="00451D7B"/>
    <w:rsid w:val="00452A01"/>
    <w:rsid w:val="00452DF8"/>
    <w:rsid w:val="00453259"/>
    <w:rsid w:val="00456F0F"/>
    <w:rsid w:val="00457E41"/>
    <w:rsid w:val="004612C3"/>
    <w:rsid w:val="00462EF9"/>
    <w:rsid w:val="00463ACB"/>
    <w:rsid w:val="00463C9F"/>
    <w:rsid w:val="00465C01"/>
    <w:rsid w:val="00465EC2"/>
    <w:rsid w:val="0046614B"/>
    <w:rsid w:val="004662E9"/>
    <w:rsid w:val="004664C9"/>
    <w:rsid w:val="004673C1"/>
    <w:rsid w:val="00467B3F"/>
    <w:rsid w:val="0047172F"/>
    <w:rsid w:val="00473157"/>
    <w:rsid w:val="00473EEC"/>
    <w:rsid w:val="004748C9"/>
    <w:rsid w:val="00476D2F"/>
    <w:rsid w:val="00477D6B"/>
    <w:rsid w:val="004839CC"/>
    <w:rsid w:val="00484B6F"/>
    <w:rsid w:val="00484E04"/>
    <w:rsid w:val="00485B6D"/>
    <w:rsid w:val="004868E0"/>
    <w:rsid w:val="004A008B"/>
    <w:rsid w:val="004A361B"/>
    <w:rsid w:val="004A51EF"/>
    <w:rsid w:val="004A6873"/>
    <w:rsid w:val="004A6A2E"/>
    <w:rsid w:val="004B0196"/>
    <w:rsid w:val="004B0FD5"/>
    <w:rsid w:val="004B2BAC"/>
    <w:rsid w:val="004B2E59"/>
    <w:rsid w:val="004B439F"/>
    <w:rsid w:val="004B5681"/>
    <w:rsid w:val="004C3323"/>
    <w:rsid w:val="004C3EE8"/>
    <w:rsid w:val="004C4DB2"/>
    <w:rsid w:val="004C553E"/>
    <w:rsid w:val="004C59C3"/>
    <w:rsid w:val="004C7C00"/>
    <w:rsid w:val="004D1B30"/>
    <w:rsid w:val="004D5751"/>
    <w:rsid w:val="004D6201"/>
    <w:rsid w:val="004D70D2"/>
    <w:rsid w:val="004E333B"/>
    <w:rsid w:val="004E3917"/>
    <w:rsid w:val="004E46A6"/>
    <w:rsid w:val="004E4770"/>
    <w:rsid w:val="004E579F"/>
    <w:rsid w:val="004F3545"/>
    <w:rsid w:val="004F44C3"/>
    <w:rsid w:val="004F53D0"/>
    <w:rsid w:val="004F5E7F"/>
    <w:rsid w:val="004F635E"/>
    <w:rsid w:val="004F6BC7"/>
    <w:rsid w:val="004F70F9"/>
    <w:rsid w:val="004F795A"/>
    <w:rsid w:val="004F7BA0"/>
    <w:rsid w:val="004F7D36"/>
    <w:rsid w:val="00500712"/>
    <w:rsid w:val="005022FC"/>
    <w:rsid w:val="00503B56"/>
    <w:rsid w:val="00507C9D"/>
    <w:rsid w:val="00511038"/>
    <w:rsid w:val="00511A10"/>
    <w:rsid w:val="00511E95"/>
    <w:rsid w:val="00512EA9"/>
    <w:rsid w:val="005147C2"/>
    <w:rsid w:val="005238DF"/>
    <w:rsid w:val="00523E1A"/>
    <w:rsid w:val="00526E54"/>
    <w:rsid w:val="00527674"/>
    <w:rsid w:val="00527CFE"/>
    <w:rsid w:val="00531DD8"/>
    <w:rsid w:val="00532309"/>
    <w:rsid w:val="00534CAA"/>
    <w:rsid w:val="005372E9"/>
    <w:rsid w:val="00537909"/>
    <w:rsid w:val="00544A88"/>
    <w:rsid w:val="00554899"/>
    <w:rsid w:val="00555A82"/>
    <w:rsid w:val="00562D53"/>
    <w:rsid w:val="00563313"/>
    <w:rsid w:val="005651CB"/>
    <w:rsid w:val="0056552D"/>
    <w:rsid w:val="005731E4"/>
    <w:rsid w:val="0057359C"/>
    <w:rsid w:val="00574BC2"/>
    <w:rsid w:val="00580881"/>
    <w:rsid w:val="005860C1"/>
    <w:rsid w:val="00587095"/>
    <w:rsid w:val="005910C2"/>
    <w:rsid w:val="00593089"/>
    <w:rsid w:val="00593699"/>
    <w:rsid w:val="0059406A"/>
    <w:rsid w:val="00594305"/>
    <w:rsid w:val="005963C4"/>
    <w:rsid w:val="00596DE3"/>
    <w:rsid w:val="00597888"/>
    <w:rsid w:val="005A03BC"/>
    <w:rsid w:val="005A0F7F"/>
    <w:rsid w:val="005A2222"/>
    <w:rsid w:val="005A33CD"/>
    <w:rsid w:val="005A5732"/>
    <w:rsid w:val="005A74C4"/>
    <w:rsid w:val="005A7652"/>
    <w:rsid w:val="005A7ABD"/>
    <w:rsid w:val="005B04A7"/>
    <w:rsid w:val="005B06E6"/>
    <w:rsid w:val="005B388D"/>
    <w:rsid w:val="005B5300"/>
    <w:rsid w:val="005B7849"/>
    <w:rsid w:val="005C491B"/>
    <w:rsid w:val="005C4D6B"/>
    <w:rsid w:val="005C646E"/>
    <w:rsid w:val="005D0512"/>
    <w:rsid w:val="005D0803"/>
    <w:rsid w:val="005D0B24"/>
    <w:rsid w:val="005D2AC4"/>
    <w:rsid w:val="005D3729"/>
    <w:rsid w:val="005D44E3"/>
    <w:rsid w:val="005D62D9"/>
    <w:rsid w:val="005D6A7D"/>
    <w:rsid w:val="005D75DE"/>
    <w:rsid w:val="005D7947"/>
    <w:rsid w:val="005E23EC"/>
    <w:rsid w:val="005E3830"/>
    <w:rsid w:val="005E3B53"/>
    <w:rsid w:val="005E4C78"/>
    <w:rsid w:val="005E6FB2"/>
    <w:rsid w:val="005F0ED5"/>
    <w:rsid w:val="005F318D"/>
    <w:rsid w:val="005F36DD"/>
    <w:rsid w:val="005F639E"/>
    <w:rsid w:val="005F6B3D"/>
    <w:rsid w:val="00602422"/>
    <w:rsid w:val="0060307F"/>
    <w:rsid w:val="006040EC"/>
    <w:rsid w:val="00604606"/>
    <w:rsid w:val="00604692"/>
    <w:rsid w:val="006054CA"/>
    <w:rsid w:val="00611D1C"/>
    <w:rsid w:val="00613019"/>
    <w:rsid w:val="006157D7"/>
    <w:rsid w:val="006172F1"/>
    <w:rsid w:val="00617796"/>
    <w:rsid w:val="00630048"/>
    <w:rsid w:val="00631387"/>
    <w:rsid w:val="0063224A"/>
    <w:rsid w:val="00632F0B"/>
    <w:rsid w:val="00633538"/>
    <w:rsid w:val="00633651"/>
    <w:rsid w:val="00634A5A"/>
    <w:rsid w:val="00634BE0"/>
    <w:rsid w:val="00637601"/>
    <w:rsid w:val="00640108"/>
    <w:rsid w:val="0064015C"/>
    <w:rsid w:val="0064595B"/>
    <w:rsid w:val="00645EB3"/>
    <w:rsid w:val="00647459"/>
    <w:rsid w:val="006564D8"/>
    <w:rsid w:val="00656D63"/>
    <w:rsid w:val="00670A9D"/>
    <w:rsid w:val="00670AD7"/>
    <w:rsid w:val="00670EBF"/>
    <w:rsid w:val="006725ED"/>
    <w:rsid w:val="00673864"/>
    <w:rsid w:val="00673975"/>
    <w:rsid w:val="0067588C"/>
    <w:rsid w:val="006763FE"/>
    <w:rsid w:val="006779BD"/>
    <w:rsid w:val="006819F4"/>
    <w:rsid w:val="0068397C"/>
    <w:rsid w:val="00684FCE"/>
    <w:rsid w:val="00685242"/>
    <w:rsid w:val="00686C33"/>
    <w:rsid w:val="00692219"/>
    <w:rsid w:val="00695850"/>
    <w:rsid w:val="00696B51"/>
    <w:rsid w:val="006A3597"/>
    <w:rsid w:val="006A4A93"/>
    <w:rsid w:val="006A55FD"/>
    <w:rsid w:val="006A6229"/>
    <w:rsid w:val="006A6BB2"/>
    <w:rsid w:val="006A77B9"/>
    <w:rsid w:val="006A7930"/>
    <w:rsid w:val="006B10CD"/>
    <w:rsid w:val="006B2C4A"/>
    <w:rsid w:val="006B6F95"/>
    <w:rsid w:val="006B7364"/>
    <w:rsid w:val="006B769A"/>
    <w:rsid w:val="006C0074"/>
    <w:rsid w:val="006C0C90"/>
    <w:rsid w:val="006C0E19"/>
    <w:rsid w:val="006C1E76"/>
    <w:rsid w:val="006C37EA"/>
    <w:rsid w:val="006C7AEE"/>
    <w:rsid w:val="006D0AB2"/>
    <w:rsid w:val="006D3318"/>
    <w:rsid w:val="006D3B02"/>
    <w:rsid w:val="006E1E83"/>
    <w:rsid w:val="006E3278"/>
    <w:rsid w:val="006E4AD8"/>
    <w:rsid w:val="006E4C60"/>
    <w:rsid w:val="006E7225"/>
    <w:rsid w:val="006F0040"/>
    <w:rsid w:val="006F0525"/>
    <w:rsid w:val="006F0CE3"/>
    <w:rsid w:val="006F3C32"/>
    <w:rsid w:val="00700705"/>
    <w:rsid w:val="00702328"/>
    <w:rsid w:val="007030A5"/>
    <w:rsid w:val="00704793"/>
    <w:rsid w:val="00706E24"/>
    <w:rsid w:val="0070772D"/>
    <w:rsid w:val="007109BE"/>
    <w:rsid w:val="007147DC"/>
    <w:rsid w:val="00715976"/>
    <w:rsid w:val="00716B35"/>
    <w:rsid w:val="00717A7F"/>
    <w:rsid w:val="00722B51"/>
    <w:rsid w:val="00723852"/>
    <w:rsid w:val="00723B4C"/>
    <w:rsid w:val="0072657C"/>
    <w:rsid w:val="00730F16"/>
    <w:rsid w:val="007331E2"/>
    <w:rsid w:val="007337BC"/>
    <w:rsid w:val="00736AE5"/>
    <w:rsid w:val="00740BDC"/>
    <w:rsid w:val="00740EA0"/>
    <w:rsid w:val="00742B87"/>
    <w:rsid w:val="00746DE1"/>
    <w:rsid w:val="0075033C"/>
    <w:rsid w:val="00750B2D"/>
    <w:rsid w:val="00754B93"/>
    <w:rsid w:val="007572BA"/>
    <w:rsid w:val="00762A3E"/>
    <w:rsid w:val="007631AB"/>
    <w:rsid w:val="007648BD"/>
    <w:rsid w:val="00765B53"/>
    <w:rsid w:val="00766295"/>
    <w:rsid w:val="007705CD"/>
    <w:rsid w:val="007710A3"/>
    <w:rsid w:val="00772E9A"/>
    <w:rsid w:val="00773808"/>
    <w:rsid w:val="00774915"/>
    <w:rsid w:val="00776FC6"/>
    <w:rsid w:val="00777269"/>
    <w:rsid w:val="0078002F"/>
    <w:rsid w:val="00782187"/>
    <w:rsid w:val="00787837"/>
    <w:rsid w:val="00791F83"/>
    <w:rsid w:val="007A1BBF"/>
    <w:rsid w:val="007A20CA"/>
    <w:rsid w:val="007A4437"/>
    <w:rsid w:val="007A5694"/>
    <w:rsid w:val="007B4B47"/>
    <w:rsid w:val="007B66EE"/>
    <w:rsid w:val="007B69A7"/>
    <w:rsid w:val="007B6CED"/>
    <w:rsid w:val="007B712B"/>
    <w:rsid w:val="007B7B85"/>
    <w:rsid w:val="007C3ECC"/>
    <w:rsid w:val="007D03CD"/>
    <w:rsid w:val="007D30E7"/>
    <w:rsid w:val="007D4907"/>
    <w:rsid w:val="007D4B14"/>
    <w:rsid w:val="007D5D44"/>
    <w:rsid w:val="007E0731"/>
    <w:rsid w:val="007E0928"/>
    <w:rsid w:val="007E453C"/>
    <w:rsid w:val="007E6EA0"/>
    <w:rsid w:val="007E7212"/>
    <w:rsid w:val="007F1404"/>
    <w:rsid w:val="007F1D63"/>
    <w:rsid w:val="007F3B73"/>
    <w:rsid w:val="007F3F9A"/>
    <w:rsid w:val="007F65BC"/>
    <w:rsid w:val="007F6963"/>
    <w:rsid w:val="00800054"/>
    <w:rsid w:val="00800B0F"/>
    <w:rsid w:val="00801A39"/>
    <w:rsid w:val="00801BF6"/>
    <w:rsid w:val="00804BCD"/>
    <w:rsid w:val="008052C0"/>
    <w:rsid w:val="00807B01"/>
    <w:rsid w:val="00807BB4"/>
    <w:rsid w:val="008143F4"/>
    <w:rsid w:val="00814AC3"/>
    <w:rsid w:val="00814AC8"/>
    <w:rsid w:val="00817D57"/>
    <w:rsid w:val="00820A90"/>
    <w:rsid w:val="00820B68"/>
    <w:rsid w:val="00821E63"/>
    <w:rsid w:val="00821FBD"/>
    <w:rsid w:val="00823A94"/>
    <w:rsid w:val="008250D3"/>
    <w:rsid w:val="00827A08"/>
    <w:rsid w:val="008317B1"/>
    <w:rsid w:val="00833676"/>
    <w:rsid w:val="00833B57"/>
    <w:rsid w:val="0084048E"/>
    <w:rsid w:val="008445B9"/>
    <w:rsid w:val="00845643"/>
    <w:rsid w:val="008464B8"/>
    <w:rsid w:val="00846FA8"/>
    <w:rsid w:val="008476C7"/>
    <w:rsid w:val="0084789A"/>
    <w:rsid w:val="00847C24"/>
    <w:rsid w:val="00850737"/>
    <w:rsid w:val="008524BF"/>
    <w:rsid w:val="00854871"/>
    <w:rsid w:val="00857596"/>
    <w:rsid w:val="008603DD"/>
    <w:rsid w:val="00863C98"/>
    <w:rsid w:val="008665F0"/>
    <w:rsid w:val="00867190"/>
    <w:rsid w:val="00867E6E"/>
    <w:rsid w:val="00871011"/>
    <w:rsid w:val="0087161D"/>
    <w:rsid w:val="008759B3"/>
    <w:rsid w:val="00875CD9"/>
    <w:rsid w:val="008773C7"/>
    <w:rsid w:val="00880740"/>
    <w:rsid w:val="00881777"/>
    <w:rsid w:val="00881A4E"/>
    <w:rsid w:val="00883246"/>
    <w:rsid w:val="00885287"/>
    <w:rsid w:val="008872E8"/>
    <w:rsid w:val="008905F7"/>
    <w:rsid w:val="00890C59"/>
    <w:rsid w:val="00891CAE"/>
    <w:rsid w:val="008925B5"/>
    <w:rsid w:val="00894F8A"/>
    <w:rsid w:val="00895688"/>
    <w:rsid w:val="00896D77"/>
    <w:rsid w:val="0089712D"/>
    <w:rsid w:val="008A6E21"/>
    <w:rsid w:val="008A71C5"/>
    <w:rsid w:val="008A7BDA"/>
    <w:rsid w:val="008B1307"/>
    <w:rsid w:val="008B29EC"/>
    <w:rsid w:val="008B40B4"/>
    <w:rsid w:val="008B7822"/>
    <w:rsid w:val="008C1342"/>
    <w:rsid w:val="008C2800"/>
    <w:rsid w:val="008C2BC8"/>
    <w:rsid w:val="008C504B"/>
    <w:rsid w:val="008C6733"/>
    <w:rsid w:val="008C6B07"/>
    <w:rsid w:val="008C6BFF"/>
    <w:rsid w:val="008D0242"/>
    <w:rsid w:val="008D06A8"/>
    <w:rsid w:val="008D1C5C"/>
    <w:rsid w:val="008D1FE7"/>
    <w:rsid w:val="008D5124"/>
    <w:rsid w:val="008E08BF"/>
    <w:rsid w:val="008E2338"/>
    <w:rsid w:val="008E3002"/>
    <w:rsid w:val="008E7A63"/>
    <w:rsid w:val="008F13F6"/>
    <w:rsid w:val="008F15B5"/>
    <w:rsid w:val="008F1849"/>
    <w:rsid w:val="008F1CA3"/>
    <w:rsid w:val="008F4508"/>
    <w:rsid w:val="008F4976"/>
    <w:rsid w:val="00900E96"/>
    <w:rsid w:val="00901C17"/>
    <w:rsid w:val="009035A4"/>
    <w:rsid w:val="00905030"/>
    <w:rsid w:val="009064C1"/>
    <w:rsid w:val="00907527"/>
    <w:rsid w:val="00910210"/>
    <w:rsid w:val="0091024B"/>
    <w:rsid w:val="00910470"/>
    <w:rsid w:val="00920D20"/>
    <w:rsid w:val="00921925"/>
    <w:rsid w:val="00925AF0"/>
    <w:rsid w:val="00926050"/>
    <w:rsid w:val="00926BB4"/>
    <w:rsid w:val="00933349"/>
    <w:rsid w:val="0093405F"/>
    <w:rsid w:val="00935509"/>
    <w:rsid w:val="00936695"/>
    <w:rsid w:val="00940A47"/>
    <w:rsid w:val="009451AB"/>
    <w:rsid w:val="00946263"/>
    <w:rsid w:val="009464EB"/>
    <w:rsid w:val="00946689"/>
    <w:rsid w:val="009476AB"/>
    <w:rsid w:val="00950C02"/>
    <w:rsid w:val="00951F91"/>
    <w:rsid w:val="0095287B"/>
    <w:rsid w:val="00957074"/>
    <w:rsid w:val="009612E1"/>
    <w:rsid w:val="00966B1C"/>
    <w:rsid w:val="00967222"/>
    <w:rsid w:val="0096735B"/>
    <w:rsid w:val="00967A81"/>
    <w:rsid w:val="009712AB"/>
    <w:rsid w:val="00973291"/>
    <w:rsid w:val="009756D2"/>
    <w:rsid w:val="009758DB"/>
    <w:rsid w:val="009767E3"/>
    <w:rsid w:val="0097763E"/>
    <w:rsid w:val="00980217"/>
    <w:rsid w:val="009839B5"/>
    <w:rsid w:val="00990B51"/>
    <w:rsid w:val="009924C8"/>
    <w:rsid w:val="00994CB0"/>
    <w:rsid w:val="009A66D2"/>
    <w:rsid w:val="009A72C2"/>
    <w:rsid w:val="009A7C73"/>
    <w:rsid w:val="009A7DB1"/>
    <w:rsid w:val="009B195A"/>
    <w:rsid w:val="009B6DA2"/>
    <w:rsid w:val="009B7158"/>
    <w:rsid w:val="009B7DCD"/>
    <w:rsid w:val="009C35D1"/>
    <w:rsid w:val="009C3794"/>
    <w:rsid w:val="009C72D5"/>
    <w:rsid w:val="009C7617"/>
    <w:rsid w:val="009D19B0"/>
    <w:rsid w:val="009D1B62"/>
    <w:rsid w:val="009D21EB"/>
    <w:rsid w:val="009D2FAC"/>
    <w:rsid w:val="009D37AC"/>
    <w:rsid w:val="009D68F3"/>
    <w:rsid w:val="009D690E"/>
    <w:rsid w:val="009D6F5C"/>
    <w:rsid w:val="009E047C"/>
    <w:rsid w:val="009E0EB4"/>
    <w:rsid w:val="009E0F72"/>
    <w:rsid w:val="009E30AC"/>
    <w:rsid w:val="009E30BA"/>
    <w:rsid w:val="009E4F77"/>
    <w:rsid w:val="009E604C"/>
    <w:rsid w:val="009F0AB9"/>
    <w:rsid w:val="009F1223"/>
    <w:rsid w:val="009F1EFE"/>
    <w:rsid w:val="009F20E5"/>
    <w:rsid w:val="009F6903"/>
    <w:rsid w:val="009F7058"/>
    <w:rsid w:val="009F767E"/>
    <w:rsid w:val="00A00FBA"/>
    <w:rsid w:val="00A02D07"/>
    <w:rsid w:val="00A02F6F"/>
    <w:rsid w:val="00A05DFC"/>
    <w:rsid w:val="00A075A5"/>
    <w:rsid w:val="00A136D6"/>
    <w:rsid w:val="00A20483"/>
    <w:rsid w:val="00A21458"/>
    <w:rsid w:val="00A22C4D"/>
    <w:rsid w:val="00A27AB1"/>
    <w:rsid w:val="00A308FE"/>
    <w:rsid w:val="00A3489A"/>
    <w:rsid w:val="00A34D08"/>
    <w:rsid w:val="00A40338"/>
    <w:rsid w:val="00A423CD"/>
    <w:rsid w:val="00A43506"/>
    <w:rsid w:val="00A44272"/>
    <w:rsid w:val="00A44534"/>
    <w:rsid w:val="00A451A9"/>
    <w:rsid w:val="00A46E62"/>
    <w:rsid w:val="00A508F4"/>
    <w:rsid w:val="00A5461D"/>
    <w:rsid w:val="00A561AB"/>
    <w:rsid w:val="00A626CC"/>
    <w:rsid w:val="00A653D7"/>
    <w:rsid w:val="00A70A0F"/>
    <w:rsid w:val="00A717E4"/>
    <w:rsid w:val="00A73758"/>
    <w:rsid w:val="00A81CCB"/>
    <w:rsid w:val="00A81FBC"/>
    <w:rsid w:val="00A83352"/>
    <w:rsid w:val="00A84A82"/>
    <w:rsid w:val="00A84BE3"/>
    <w:rsid w:val="00A85836"/>
    <w:rsid w:val="00A90588"/>
    <w:rsid w:val="00A92A36"/>
    <w:rsid w:val="00A97542"/>
    <w:rsid w:val="00AA0FDE"/>
    <w:rsid w:val="00AA5211"/>
    <w:rsid w:val="00AA787F"/>
    <w:rsid w:val="00AA7E28"/>
    <w:rsid w:val="00AB01D6"/>
    <w:rsid w:val="00AB14E9"/>
    <w:rsid w:val="00AB35FF"/>
    <w:rsid w:val="00AB448E"/>
    <w:rsid w:val="00AB52AB"/>
    <w:rsid w:val="00AB618B"/>
    <w:rsid w:val="00AC3D98"/>
    <w:rsid w:val="00AC4620"/>
    <w:rsid w:val="00AC512E"/>
    <w:rsid w:val="00AC66A4"/>
    <w:rsid w:val="00AC6FCF"/>
    <w:rsid w:val="00AD0849"/>
    <w:rsid w:val="00AD3BF1"/>
    <w:rsid w:val="00AD702B"/>
    <w:rsid w:val="00AE094A"/>
    <w:rsid w:val="00AE1C81"/>
    <w:rsid w:val="00AE342B"/>
    <w:rsid w:val="00AE3782"/>
    <w:rsid w:val="00AE39C1"/>
    <w:rsid w:val="00AF60A6"/>
    <w:rsid w:val="00AF75D8"/>
    <w:rsid w:val="00B00511"/>
    <w:rsid w:val="00B029A8"/>
    <w:rsid w:val="00B02EA2"/>
    <w:rsid w:val="00B0468A"/>
    <w:rsid w:val="00B053B7"/>
    <w:rsid w:val="00B06E60"/>
    <w:rsid w:val="00B11486"/>
    <w:rsid w:val="00B11817"/>
    <w:rsid w:val="00B14FDE"/>
    <w:rsid w:val="00B15B84"/>
    <w:rsid w:val="00B20D8A"/>
    <w:rsid w:val="00B20EA9"/>
    <w:rsid w:val="00B22752"/>
    <w:rsid w:val="00B236E7"/>
    <w:rsid w:val="00B23EF3"/>
    <w:rsid w:val="00B23F86"/>
    <w:rsid w:val="00B245F1"/>
    <w:rsid w:val="00B25F01"/>
    <w:rsid w:val="00B264BC"/>
    <w:rsid w:val="00B27BF7"/>
    <w:rsid w:val="00B409D9"/>
    <w:rsid w:val="00B419B3"/>
    <w:rsid w:val="00B41FD3"/>
    <w:rsid w:val="00B43030"/>
    <w:rsid w:val="00B4306C"/>
    <w:rsid w:val="00B46B37"/>
    <w:rsid w:val="00B511B2"/>
    <w:rsid w:val="00B5165B"/>
    <w:rsid w:val="00B51B02"/>
    <w:rsid w:val="00B5293E"/>
    <w:rsid w:val="00B53C4A"/>
    <w:rsid w:val="00B545D2"/>
    <w:rsid w:val="00B547FE"/>
    <w:rsid w:val="00B54B29"/>
    <w:rsid w:val="00B57D58"/>
    <w:rsid w:val="00B6279D"/>
    <w:rsid w:val="00B63317"/>
    <w:rsid w:val="00B656F7"/>
    <w:rsid w:val="00B66298"/>
    <w:rsid w:val="00B67229"/>
    <w:rsid w:val="00B67425"/>
    <w:rsid w:val="00B70C8B"/>
    <w:rsid w:val="00B72726"/>
    <w:rsid w:val="00B73087"/>
    <w:rsid w:val="00B7440E"/>
    <w:rsid w:val="00B7676D"/>
    <w:rsid w:val="00B779A0"/>
    <w:rsid w:val="00B81B70"/>
    <w:rsid w:val="00B81C14"/>
    <w:rsid w:val="00B81F4C"/>
    <w:rsid w:val="00B858B8"/>
    <w:rsid w:val="00B8739D"/>
    <w:rsid w:val="00B873D5"/>
    <w:rsid w:val="00B87D2A"/>
    <w:rsid w:val="00B90BDD"/>
    <w:rsid w:val="00B92C9C"/>
    <w:rsid w:val="00B93888"/>
    <w:rsid w:val="00B93FF0"/>
    <w:rsid w:val="00B95DB8"/>
    <w:rsid w:val="00B972E4"/>
    <w:rsid w:val="00B97C4B"/>
    <w:rsid w:val="00BA1E4B"/>
    <w:rsid w:val="00BA2440"/>
    <w:rsid w:val="00BA548D"/>
    <w:rsid w:val="00BA74B8"/>
    <w:rsid w:val="00BB07F3"/>
    <w:rsid w:val="00BB0FCA"/>
    <w:rsid w:val="00BB1869"/>
    <w:rsid w:val="00BB2C20"/>
    <w:rsid w:val="00BB2C4C"/>
    <w:rsid w:val="00BB3F78"/>
    <w:rsid w:val="00BB4729"/>
    <w:rsid w:val="00BB51AB"/>
    <w:rsid w:val="00BB7B0D"/>
    <w:rsid w:val="00BB7F1D"/>
    <w:rsid w:val="00BC0412"/>
    <w:rsid w:val="00BC13A5"/>
    <w:rsid w:val="00BC24FF"/>
    <w:rsid w:val="00BC533B"/>
    <w:rsid w:val="00BC5FEC"/>
    <w:rsid w:val="00BC6408"/>
    <w:rsid w:val="00BD59BE"/>
    <w:rsid w:val="00BD6899"/>
    <w:rsid w:val="00BE0C06"/>
    <w:rsid w:val="00BE1001"/>
    <w:rsid w:val="00BE1B94"/>
    <w:rsid w:val="00BE3929"/>
    <w:rsid w:val="00BE66ED"/>
    <w:rsid w:val="00BE7724"/>
    <w:rsid w:val="00BF340E"/>
    <w:rsid w:val="00BF3792"/>
    <w:rsid w:val="00BF4BEE"/>
    <w:rsid w:val="00BF69F3"/>
    <w:rsid w:val="00BF7671"/>
    <w:rsid w:val="00C0353F"/>
    <w:rsid w:val="00C04B25"/>
    <w:rsid w:val="00C05094"/>
    <w:rsid w:val="00C073A9"/>
    <w:rsid w:val="00C07A80"/>
    <w:rsid w:val="00C10354"/>
    <w:rsid w:val="00C1131D"/>
    <w:rsid w:val="00C12D97"/>
    <w:rsid w:val="00C132A2"/>
    <w:rsid w:val="00C1352B"/>
    <w:rsid w:val="00C20CAE"/>
    <w:rsid w:val="00C222AB"/>
    <w:rsid w:val="00C2545F"/>
    <w:rsid w:val="00C255AE"/>
    <w:rsid w:val="00C25F37"/>
    <w:rsid w:val="00C273DD"/>
    <w:rsid w:val="00C346A9"/>
    <w:rsid w:val="00C370AB"/>
    <w:rsid w:val="00C431B1"/>
    <w:rsid w:val="00C441F6"/>
    <w:rsid w:val="00C46F44"/>
    <w:rsid w:val="00C46FD1"/>
    <w:rsid w:val="00C47B43"/>
    <w:rsid w:val="00C50C0F"/>
    <w:rsid w:val="00C52124"/>
    <w:rsid w:val="00C521A1"/>
    <w:rsid w:val="00C5293B"/>
    <w:rsid w:val="00C5315A"/>
    <w:rsid w:val="00C575E5"/>
    <w:rsid w:val="00C6148B"/>
    <w:rsid w:val="00C61F4C"/>
    <w:rsid w:val="00C654BE"/>
    <w:rsid w:val="00C713F4"/>
    <w:rsid w:val="00C730DC"/>
    <w:rsid w:val="00C77075"/>
    <w:rsid w:val="00C84D93"/>
    <w:rsid w:val="00C85417"/>
    <w:rsid w:val="00C861B3"/>
    <w:rsid w:val="00C91530"/>
    <w:rsid w:val="00C9566F"/>
    <w:rsid w:val="00C95F92"/>
    <w:rsid w:val="00C965DF"/>
    <w:rsid w:val="00C96A37"/>
    <w:rsid w:val="00C96BFF"/>
    <w:rsid w:val="00C96F14"/>
    <w:rsid w:val="00CA01A6"/>
    <w:rsid w:val="00CA365B"/>
    <w:rsid w:val="00CA4379"/>
    <w:rsid w:val="00CA65AB"/>
    <w:rsid w:val="00CB0547"/>
    <w:rsid w:val="00CB46CB"/>
    <w:rsid w:val="00CB4A9D"/>
    <w:rsid w:val="00CB7A85"/>
    <w:rsid w:val="00CC17D7"/>
    <w:rsid w:val="00CC2D78"/>
    <w:rsid w:val="00CC510C"/>
    <w:rsid w:val="00CC5B48"/>
    <w:rsid w:val="00CC66E0"/>
    <w:rsid w:val="00CD18D4"/>
    <w:rsid w:val="00CD37F0"/>
    <w:rsid w:val="00CD51B5"/>
    <w:rsid w:val="00CE1CC7"/>
    <w:rsid w:val="00CE1CD1"/>
    <w:rsid w:val="00CE3E74"/>
    <w:rsid w:val="00CE3F29"/>
    <w:rsid w:val="00CE6E61"/>
    <w:rsid w:val="00CF0D93"/>
    <w:rsid w:val="00CF2FD8"/>
    <w:rsid w:val="00CF311F"/>
    <w:rsid w:val="00CF38CF"/>
    <w:rsid w:val="00CF6347"/>
    <w:rsid w:val="00D002B5"/>
    <w:rsid w:val="00D00CF2"/>
    <w:rsid w:val="00D025F7"/>
    <w:rsid w:val="00D037B4"/>
    <w:rsid w:val="00D07C74"/>
    <w:rsid w:val="00D132C2"/>
    <w:rsid w:val="00D14754"/>
    <w:rsid w:val="00D14DD5"/>
    <w:rsid w:val="00D17AD9"/>
    <w:rsid w:val="00D17B0C"/>
    <w:rsid w:val="00D17BF8"/>
    <w:rsid w:val="00D26776"/>
    <w:rsid w:val="00D30BE1"/>
    <w:rsid w:val="00D32628"/>
    <w:rsid w:val="00D41806"/>
    <w:rsid w:val="00D42539"/>
    <w:rsid w:val="00D43455"/>
    <w:rsid w:val="00D439DB"/>
    <w:rsid w:val="00D44A3B"/>
    <w:rsid w:val="00D4778D"/>
    <w:rsid w:val="00D524B5"/>
    <w:rsid w:val="00D52BEC"/>
    <w:rsid w:val="00D53BC1"/>
    <w:rsid w:val="00D54DB5"/>
    <w:rsid w:val="00D55C57"/>
    <w:rsid w:val="00D56CB9"/>
    <w:rsid w:val="00D607E3"/>
    <w:rsid w:val="00D60B42"/>
    <w:rsid w:val="00D61B8F"/>
    <w:rsid w:val="00D621C9"/>
    <w:rsid w:val="00D64A00"/>
    <w:rsid w:val="00D6528E"/>
    <w:rsid w:val="00D67A77"/>
    <w:rsid w:val="00D67A9E"/>
    <w:rsid w:val="00D703AD"/>
    <w:rsid w:val="00D74D77"/>
    <w:rsid w:val="00D760E0"/>
    <w:rsid w:val="00D76C50"/>
    <w:rsid w:val="00D7740D"/>
    <w:rsid w:val="00D8059C"/>
    <w:rsid w:val="00D81C29"/>
    <w:rsid w:val="00D82DA3"/>
    <w:rsid w:val="00D871BA"/>
    <w:rsid w:val="00D873EF"/>
    <w:rsid w:val="00D93039"/>
    <w:rsid w:val="00D9389C"/>
    <w:rsid w:val="00D93A1F"/>
    <w:rsid w:val="00D95386"/>
    <w:rsid w:val="00D95581"/>
    <w:rsid w:val="00D961A4"/>
    <w:rsid w:val="00D971F2"/>
    <w:rsid w:val="00DA49F4"/>
    <w:rsid w:val="00DA5BF8"/>
    <w:rsid w:val="00DA6A57"/>
    <w:rsid w:val="00DB2F4B"/>
    <w:rsid w:val="00DB561B"/>
    <w:rsid w:val="00DB6F4E"/>
    <w:rsid w:val="00DC1526"/>
    <w:rsid w:val="00DC23A0"/>
    <w:rsid w:val="00DC29E4"/>
    <w:rsid w:val="00DC4845"/>
    <w:rsid w:val="00DC4884"/>
    <w:rsid w:val="00DC4BE2"/>
    <w:rsid w:val="00DC5628"/>
    <w:rsid w:val="00DC68C2"/>
    <w:rsid w:val="00DC6ECA"/>
    <w:rsid w:val="00DC77C0"/>
    <w:rsid w:val="00DD04DA"/>
    <w:rsid w:val="00DD306C"/>
    <w:rsid w:val="00DD47FC"/>
    <w:rsid w:val="00DD4A0D"/>
    <w:rsid w:val="00DD505E"/>
    <w:rsid w:val="00DE252B"/>
    <w:rsid w:val="00DE2AAC"/>
    <w:rsid w:val="00DE6667"/>
    <w:rsid w:val="00DE6BE8"/>
    <w:rsid w:val="00DE6F73"/>
    <w:rsid w:val="00DF0A3B"/>
    <w:rsid w:val="00DF278E"/>
    <w:rsid w:val="00DF42C4"/>
    <w:rsid w:val="00DF4D4D"/>
    <w:rsid w:val="00DF54C1"/>
    <w:rsid w:val="00DF6F76"/>
    <w:rsid w:val="00DF740D"/>
    <w:rsid w:val="00DF7FC3"/>
    <w:rsid w:val="00E00713"/>
    <w:rsid w:val="00E01F18"/>
    <w:rsid w:val="00E05B6F"/>
    <w:rsid w:val="00E05EC2"/>
    <w:rsid w:val="00E10A9D"/>
    <w:rsid w:val="00E12AE6"/>
    <w:rsid w:val="00E13117"/>
    <w:rsid w:val="00E15468"/>
    <w:rsid w:val="00E1547E"/>
    <w:rsid w:val="00E220AA"/>
    <w:rsid w:val="00E2699C"/>
    <w:rsid w:val="00E26D11"/>
    <w:rsid w:val="00E26F13"/>
    <w:rsid w:val="00E279DD"/>
    <w:rsid w:val="00E27F6D"/>
    <w:rsid w:val="00E304DC"/>
    <w:rsid w:val="00E30AED"/>
    <w:rsid w:val="00E321CA"/>
    <w:rsid w:val="00E3276F"/>
    <w:rsid w:val="00E33521"/>
    <w:rsid w:val="00E33E28"/>
    <w:rsid w:val="00E35046"/>
    <w:rsid w:val="00E360ED"/>
    <w:rsid w:val="00E43A21"/>
    <w:rsid w:val="00E441F8"/>
    <w:rsid w:val="00E44346"/>
    <w:rsid w:val="00E4500F"/>
    <w:rsid w:val="00E45080"/>
    <w:rsid w:val="00E453CB"/>
    <w:rsid w:val="00E47583"/>
    <w:rsid w:val="00E47661"/>
    <w:rsid w:val="00E54118"/>
    <w:rsid w:val="00E5429D"/>
    <w:rsid w:val="00E56904"/>
    <w:rsid w:val="00E615D5"/>
    <w:rsid w:val="00E617C2"/>
    <w:rsid w:val="00E6320A"/>
    <w:rsid w:val="00E64443"/>
    <w:rsid w:val="00E66C1B"/>
    <w:rsid w:val="00E675A1"/>
    <w:rsid w:val="00E71E59"/>
    <w:rsid w:val="00E739E3"/>
    <w:rsid w:val="00E7412D"/>
    <w:rsid w:val="00E76F53"/>
    <w:rsid w:val="00E77002"/>
    <w:rsid w:val="00E7722C"/>
    <w:rsid w:val="00E83019"/>
    <w:rsid w:val="00E85613"/>
    <w:rsid w:val="00E8658F"/>
    <w:rsid w:val="00E873DE"/>
    <w:rsid w:val="00E905E6"/>
    <w:rsid w:val="00E91955"/>
    <w:rsid w:val="00E92A83"/>
    <w:rsid w:val="00E938F7"/>
    <w:rsid w:val="00E95273"/>
    <w:rsid w:val="00E97A71"/>
    <w:rsid w:val="00EA43DC"/>
    <w:rsid w:val="00EA45CE"/>
    <w:rsid w:val="00EA47EB"/>
    <w:rsid w:val="00EA78EA"/>
    <w:rsid w:val="00EB0976"/>
    <w:rsid w:val="00EB437E"/>
    <w:rsid w:val="00EB4C4A"/>
    <w:rsid w:val="00EB4DEF"/>
    <w:rsid w:val="00EB5659"/>
    <w:rsid w:val="00EB6677"/>
    <w:rsid w:val="00EB7FDB"/>
    <w:rsid w:val="00EC01CA"/>
    <w:rsid w:val="00EC0904"/>
    <w:rsid w:val="00EC316E"/>
    <w:rsid w:val="00EC5346"/>
    <w:rsid w:val="00EC7C44"/>
    <w:rsid w:val="00EC7EDE"/>
    <w:rsid w:val="00ED1C63"/>
    <w:rsid w:val="00ED1DA7"/>
    <w:rsid w:val="00ED2892"/>
    <w:rsid w:val="00ED36D9"/>
    <w:rsid w:val="00ED38D6"/>
    <w:rsid w:val="00ED562D"/>
    <w:rsid w:val="00ED757B"/>
    <w:rsid w:val="00ED7A37"/>
    <w:rsid w:val="00EE0F8D"/>
    <w:rsid w:val="00EE119C"/>
    <w:rsid w:val="00EE1750"/>
    <w:rsid w:val="00EE1766"/>
    <w:rsid w:val="00EE1895"/>
    <w:rsid w:val="00EE50D4"/>
    <w:rsid w:val="00EE583A"/>
    <w:rsid w:val="00EF050C"/>
    <w:rsid w:val="00EF3096"/>
    <w:rsid w:val="00EF478C"/>
    <w:rsid w:val="00EF76A7"/>
    <w:rsid w:val="00F02723"/>
    <w:rsid w:val="00F0355D"/>
    <w:rsid w:val="00F03BA1"/>
    <w:rsid w:val="00F0423E"/>
    <w:rsid w:val="00F06681"/>
    <w:rsid w:val="00F145AA"/>
    <w:rsid w:val="00F14BF4"/>
    <w:rsid w:val="00F160FE"/>
    <w:rsid w:val="00F213B2"/>
    <w:rsid w:val="00F22609"/>
    <w:rsid w:val="00F25ABB"/>
    <w:rsid w:val="00F27168"/>
    <w:rsid w:val="00F308BA"/>
    <w:rsid w:val="00F33D35"/>
    <w:rsid w:val="00F35FCE"/>
    <w:rsid w:val="00F3600E"/>
    <w:rsid w:val="00F361C5"/>
    <w:rsid w:val="00F40D8E"/>
    <w:rsid w:val="00F45580"/>
    <w:rsid w:val="00F51F0E"/>
    <w:rsid w:val="00F55D62"/>
    <w:rsid w:val="00F56AD4"/>
    <w:rsid w:val="00F60302"/>
    <w:rsid w:val="00F6711C"/>
    <w:rsid w:val="00F71968"/>
    <w:rsid w:val="00F71ECC"/>
    <w:rsid w:val="00F73966"/>
    <w:rsid w:val="00F739BA"/>
    <w:rsid w:val="00F777CB"/>
    <w:rsid w:val="00F81525"/>
    <w:rsid w:val="00F81CA8"/>
    <w:rsid w:val="00F8205E"/>
    <w:rsid w:val="00F907D3"/>
    <w:rsid w:val="00F91359"/>
    <w:rsid w:val="00F91D21"/>
    <w:rsid w:val="00F929E1"/>
    <w:rsid w:val="00F92DEB"/>
    <w:rsid w:val="00F92ED8"/>
    <w:rsid w:val="00FA04E1"/>
    <w:rsid w:val="00FA1125"/>
    <w:rsid w:val="00FA1510"/>
    <w:rsid w:val="00FA1F10"/>
    <w:rsid w:val="00FA3E8D"/>
    <w:rsid w:val="00FA4E87"/>
    <w:rsid w:val="00FA66CA"/>
    <w:rsid w:val="00FA7F40"/>
    <w:rsid w:val="00FB0207"/>
    <w:rsid w:val="00FB0796"/>
    <w:rsid w:val="00FB146F"/>
    <w:rsid w:val="00FB1670"/>
    <w:rsid w:val="00FB209D"/>
    <w:rsid w:val="00FB2FF0"/>
    <w:rsid w:val="00FB37D2"/>
    <w:rsid w:val="00FB4BD3"/>
    <w:rsid w:val="00FB69FF"/>
    <w:rsid w:val="00FC15AC"/>
    <w:rsid w:val="00FC247D"/>
    <w:rsid w:val="00FC3161"/>
    <w:rsid w:val="00FC4B6F"/>
    <w:rsid w:val="00FC6E0C"/>
    <w:rsid w:val="00FD1ED7"/>
    <w:rsid w:val="00FD21C4"/>
    <w:rsid w:val="00FD3D46"/>
    <w:rsid w:val="00FD52E7"/>
    <w:rsid w:val="00FD6889"/>
    <w:rsid w:val="00FD7DCD"/>
    <w:rsid w:val="00FD7F6A"/>
    <w:rsid w:val="00FE1F4F"/>
    <w:rsid w:val="00FE2887"/>
    <w:rsid w:val="00FE2C78"/>
    <w:rsid w:val="00FF2D23"/>
    <w:rsid w:val="00FF32C9"/>
    <w:rsid w:val="00FF4B5D"/>
    <w:rsid w:val="00FF64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0D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24CA-B793-4BCB-A2C5-9F49B65C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Göteborgs Hamn intensifierar förhandlingarna</vt:lpstr>
      <vt:lpstr>Göteborgs Hamn intensifierar förhandlingarna</vt:lpstr>
    </vt:vector>
  </TitlesOfParts>
  <Company>GHAB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Hamn intensifierar förhandlingarna</dc:title>
  <dc:creator>xyz40556</dc:creator>
  <cp:lastModifiedBy>xyz40556</cp:lastModifiedBy>
  <cp:revision>5</cp:revision>
  <cp:lastPrinted>2014-01-27T12:48:00Z</cp:lastPrinted>
  <dcterms:created xsi:type="dcterms:W3CDTF">2014-01-28T10:05:00Z</dcterms:created>
  <dcterms:modified xsi:type="dcterms:W3CDTF">2014-01-28T10:13:00Z</dcterms:modified>
</cp:coreProperties>
</file>