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E" w:rsidRPr="008C10AE" w:rsidRDefault="008C10AE" w:rsidP="00E13807">
      <w:pPr>
        <w:spacing w:line="280" w:lineRule="exact"/>
        <w:ind w:right="707"/>
        <w:rPr>
          <w:b/>
          <w:sz w:val="22"/>
          <w:szCs w:val="22"/>
          <w:u w:val="single"/>
        </w:rPr>
      </w:pPr>
      <w:r w:rsidRPr="008C10AE">
        <w:rPr>
          <w:b/>
          <w:sz w:val="22"/>
          <w:szCs w:val="22"/>
          <w:u w:val="single"/>
        </w:rPr>
        <w:t>Brandschutz</w:t>
      </w:r>
      <w:r w:rsidR="00592AAF">
        <w:rPr>
          <w:b/>
          <w:bCs/>
          <w:sz w:val="22"/>
          <w:szCs w:val="22"/>
          <w:u w:val="single"/>
        </w:rPr>
        <w:t>nachweise</w:t>
      </w:r>
      <w:r>
        <w:rPr>
          <w:b/>
          <w:sz w:val="22"/>
          <w:szCs w:val="22"/>
          <w:u w:val="single"/>
        </w:rPr>
        <w:t xml:space="preserve"> nach</w:t>
      </w:r>
      <w:r w:rsidR="00592AAF">
        <w:rPr>
          <w:b/>
          <w:sz w:val="22"/>
          <w:szCs w:val="22"/>
          <w:u w:val="single"/>
        </w:rPr>
        <w:t xml:space="preserve"> Bayerischer</w:t>
      </w:r>
      <w:r>
        <w:rPr>
          <w:b/>
          <w:sz w:val="22"/>
          <w:szCs w:val="22"/>
          <w:u w:val="single"/>
        </w:rPr>
        <w:t xml:space="preserve"> B</w:t>
      </w:r>
      <w:r w:rsidR="00592AAF">
        <w:rPr>
          <w:b/>
          <w:sz w:val="22"/>
          <w:szCs w:val="22"/>
          <w:u w:val="single"/>
        </w:rPr>
        <w:t>auordnung</w:t>
      </w:r>
    </w:p>
    <w:p w:rsidR="004D0186" w:rsidRDefault="008C10AE" w:rsidP="00E13807">
      <w:pPr>
        <w:spacing w:line="240" w:lineRule="auto"/>
        <w:ind w:right="707"/>
        <w:rPr>
          <w:b/>
        </w:rPr>
      </w:pPr>
      <w:r w:rsidRPr="008C10AE">
        <w:rPr>
          <w:b/>
        </w:rPr>
        <w:t xml:space="preserve">Bildkommentar, Checklisten, </w:t>
      </w:r>
      <w:r w:rsidR="00592AAF">
        <w:rPr>
          <w:b/>
        </w:rPr>
        <w:t>Nachweiserstellung</w:t>
      </w:r>
    </w:p>
    <w:p w:rsidR="008C10AE" w:rsidRDefault="008C10AE" w:rsidP="00E13807">
      <w:pPr>
        <w:spacing w:line="240" w:lineRule="auto"/>
        <w:ind w:right="707"/>
      </w:pPr>
    </w:p>
    <w:tbl>
      <w:tblPr>
        <w:tblW w:w="7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527"/>
      </w:tblGrid>
      <w:tr w:rsidR="004D0186" w:rsidTr="0026025E">
        <w:trPr>
          <w:trHeight w:val="1722"/>
        </w:trPr>
        <w:tc>
          <w:tcPr>
            <w:tcW w:w="1985" w:type="dxa"/>
            <w:hideMark/>
          </w:tcPr>
          <w:p w:rsidR="004D0186" w:rsidRDefault="008C2E49" w:rsidP="00E13807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156098" cy="1643063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783862354382_Cov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74" cy="164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166636" w:rsidRPr="00166636" w:rsidRDefault="00166636" w:rsidP="00E13807">
            <w:pPr>
              <w:pStyle w:val="berschrift2"/>
              <w:ind w:right="70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666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Von Dipl.-Ing. Josef Mayr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D0186" w:rsidRDefault="004D0186" w:rsidP="00E13807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4D0186" w:rsidRDefault="004D0186" w:rsidP="00E13807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20</w:t>
            </w:r>
            <w:r w:rsidR="00885789">
              <w:t>20</w:t>
            </w:r>
            <w:r>
              <w:t xml:space="preserve">. </w:t>
            </w:r>
            <w:r w:rsidR="00166636">
              <w:t>21,0 x 29,7</w:t>
            </w:r>
            <w:r>
              <w:t xml:space="preserve">. </w:t>
            </w:r>
            <w:r w:rsidR="00166636">
              <w:t xml:space="preserve">Gebunden. </w:t>
            </w:r>
            <w:r w:rsidR="00557050">
              <w:t xml:space="preserve">444 </w:t>
            </w:r>
            <w:r w:rsidR="00166636">
              <w:t>Seiten mit 360 farbigen Abbildungen</w:t>
            </w:r>
            <w:r w:rsidR="00D2291E">
              <w:t xml:space="preserve"> und</w:t>
            </w:r>
            <w:r w:rsidR="00166636">
              <w:t xml:space="preserve"> 75 Illustrationen</w:t>
            </w:r>
            <w:r w:rsidR="00D2291E">
              <w:t>.</w:t>
            </w:r>
          </w:p>
          <w:p w:rsidR="004D0186" w:rsidRDefault="004D0186" w:rsidP="00E13807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4D0186" w:rsidRDefault="008C10AE" w:rsidP="00E13807">
            <w:pPr>
              <w:tabs>
                <w:tab w:val="left" w:pos="-6734"/>
              </w:tabs>
              <w:spacing w:line="240" w:lineRule="auto"/>
              <w:ind w:right="707"/>
            </w:pPr>
            <w:r>
              <w:t>EURO 109</w:t>
            </w:r>
            <w:r w:rsidR="004D0186">
              <w:t xml:space="preserve">,– </w:t>
            </w:r>
            <w:r w:rsidR="008C2E49">
              <w:t>Subskriptionspreis bi</w:t>
            </w:r>
            <w:r w:rsidR="00557050">
              <w:t>s</w:t>
            </w:r>
            <w:r w:rsidR="008C2E49">
              <w:t xml:space="preserve"> 31.10</w:t>
            </w:r>
            <w:r>
              <w:t>.2020</w:t>
            </w:r>
          </w:p>
          <w:p w:rsidR="0013796E" w:rsidRDefault="004D0186" w:rsidP="00E13807">
            <w:pPr>
              <w:tabs>
                <w:tab w:val="left" w:pos="-6734"/>
              </w:tabs>
              <w:spacing w:line="240" w:lineRule="auto"/>
              <w:ind w:right="707"/>
            </w:pPr>
            <w:r>
              <w:t>EURO 1</w:t>
            </w:r>
            <w:r w:rsidR="008C10AE">
              <w:t>2</w:t>
            </w:r>
            <w:r>
              <w:t xml:space="preserve">9,– </w:t>
            </w:r>
            <w:r w:rsidR="008C2E49">
              <w:t>Preis ab 01.11</w:t>
            </w:r>
            <w:r w:rsidR="008C10AE">
              <w:t>.2020</w:t>
            </w:r>
            <w:r w:rsidR="0013796E">
              <w:t xml:space="preserve"> </w:t>
            </w:r>
          </w:p>
          <w:p w:rsidR="004D0186" w:rsidRDefault="003D10D9" w:rsidP="00E13807">
            <w:pPr>
              <w:tabs>
                <w:tab w:val="left" w:pos="-6734"/>
              </w:tabs>
              <w:spacing w:line="240" w:lineRule="auto"/>
              <w:ind w:right="707"/>
            </w:pPr>
            <w:r>
              <w:br/>
              <w:t>ISBN Buch:</w:t>
            </w:r>
            <w:r w:rsidR="004D0186">
              <w:t xml:space="preserve"> </w:t>
            </w:r>
            <w:r w:rsidR="008C2E49">
              <w:t>978-3-86235-438-2</w:t>
            </w:r>
            <w:r w:rsidR="00503627">
              <w:br/>
              <w:t>ISBN E-Book</w:t>
            </w:r>
            <w:r w:rsidR="00BD12C9">
              <w:t xml:space="preserve"> (PDF)</w:t>
            </w:r>
            <w:r w:rsidR="004D0186">
              <w:t xml:space="preserve">: </w:t>
            </w:r>
            <w:r w:rsidR="00280C61" w:rsidRPr="00280C61">
              <w:t>978-3-86235-439-9</w:t>
            </w:r>
          </w:p>
          <w:p w:rsidR="00557050" w:rsidRDefault="00557050" w:rsidP="00E13807">
            <w:pPr>
              <w:tabs>
                <w:tab w:val="left" w:pos="-6734"/>
              </w:tabs>
              <w:spacing w:line="240" w:lineRule="auto"/>
              <w:ind w:right="707"/>
            </w:pPr>
            <w:r>
              <w:t xml:space="preserve">ISBN </w:t>
            </w:r>
            <w:proofErr w:type="spellStart"/>
            <w:r>
              <w:t>Buch+E-Book</w:t>
            </w:r>
            <w:proofErr w:type="spellEnd"/>
            <w:r>
              <w:t xml:space="preserve">: </w:t>
            </w:r>
            <w:r w:rsidRPr="00557050">
              <w:t>978-3-86235-440-5</w:t>
            </w:r>
          </w:p>
        </w:tc>
      </w:tr>
    </w:tbl>
    <w:p w:rsidR="004D0186" w:rsidRDefault="004D0186" w:rsidP="00E13807">
      <w:pPr>
        <w:spacing w:line="240" w:lineRule="auto"/>
        <w:ind w:right="707"/>
      </w:pPr>
    </w:p>
    <w:p w:rsidR="004D0186" w:rsidRDefault="00E942A0" w:rsidP="00E13807">
      <w:pPr>
        <w:spacing w:line="240" w:lineRule="auto"/>
        <w:ind w:right="707"/>
      </w:pPr>
      <w:r>
        <w:t xml:space="preserve">FeuerTrutz </w:t>
      </w:r>
      <w:r w:rsidR="004D0186">
        <w:t>Network GmbH</w:t>
      </w:r>
      <w:r w:rsidR="004D0186">
        <w:br/>
        <w:t>Kundenservice: 65341 Eltville</w:t>
      </w:r>
    </w:p>
    <w:p w:rsidR="004D0186" w:rsidRDefault="004D0186" w:rsidP="00E13807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4D0186" w:rsidRDefault="004D0186" w:rsidP="00E13807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AB0056" w:rsidRPr="00C416AD" w:rsidRDefault="00D728B8" w:rsidP="00E13807">
      <w:pPr>
        <w:spacing w:before="100" w:beforeAutospacing="1" w:after="100" w:afterAutospacing="1"/>
        <w:ind w:right="707"/>
        <w:rPr>
          <w:bCs/>
        </w:rPr>
      </w:pPr>
      <w:r w:rsidRPr="00E06CF7">
        <w:rPr>
          <w:bCs/>
        </w:rPr>
        <w:t xml:space="preserve">Die Neuerscheinung </w:t>
      </w:r>
      <w:r w:rsidR="00166636" w:rsidRPr="00E06CF7">
        <w:rPr>
          <w:bCs/>
        </w:rPr>
        <w:t>„</w:t>
      </w:r>
      <w:r w:rsidR="00592AAF" w:rsidRPr="00E06CF7">
        <w:t>Brandschutznachweise nach Bayerischer Bauordnung</w:t>
      </w:r>
      <w:r w:rsidR="003729DD" w:rsidRPr="00E06CF7">
        <w:rPr>
          <w:bCs/>
        </w:rPr>
        <w:t>“</w:t>
      </w:r>
      <w:r w:rsidR="00166636" w:rsidRPr="00E06CF7">
        <w:rPr>
          <w:bCs/>
        </w:rPr>
        <w:t xml:space="preserve"> liefert </w:t>
      </w:r>
      <w:r w:rsidRPr="00E06CF7">
        <w:rPr>
          <w:bCs/>
        </w:rPr>
        <w:t xml:space="preserve">eine strukturierte Übersicht </w:t>
      </w:r>
      <w:r w:rsidR="003729DD" w:rsidRPr="00E06CF7">
        <w:rPr>
          <w:bCs/>
        </w:rPr>
        <w:t xml:space="preserve">aller Brandschutzanforderungen </w:t>
      </w:r>
      <w:r w:rsidR="00C710BF">
        <w:t xml:space="preserve">der </w:t>
      </w:r>
      <w:r w:rsidR="00592AAF" w:rsidRPr="00E06CF7">
        <w:t>Bayerische</w:t>
      </w:r>
      <w:r w:rsidR="00437BCE">
        <w:t>n</w:t>
      </w:r>
      <w:r w:rsidR="00592AAF" w:rsidRPr="00E06CF7">
        <w:t xml:space="preserve"> Bauordnung</w:t>
      </w:r>
      <w:r w:rsidR="00C710BF">
        <w:t xml:space="preserve"> (</w:t>
      </w:r>
      <w:proofErr w:type="spellStart"/>
      <w:r w:rsidR="00C710BF" w:rsidRPr="00AB0056">
        <w:rPr>
          <w:bCs/>
        </w:rPr>
        <w:t>BayBO</w:t>
      </w:r>
      <w:proofErr w:type="spellEnd"/>
      <w:r w:rsidR="00C710BF">
        <w:rPr>
          <w:bCs/>
        </w:rPr>
        <w:t>)</w:t>
      </w:r>
      <w:r w:rsidR="004B2692">
        <w:rPr>
          <w:bCs/>
        </w:rPr>
        <w:t xml:space="preserve"> </w:t>
      </w:r>
      <w:r w:rsidR="00FD4244">
        <w:t>mit</w:t>
      </w:r>
      <w:r w:rsidR="004B2692" w:rsidRPr="00AB0056">
        <w:t xml:space="preserve"> Erläuterungen und Kommentare</w:t>
      </w:r>
      <w:r w:rsidR="00FD4244">
        <w:t>n</w:t>
      </w:r>
      <w:r w:rsidR="00592AAF" w:rsidRPr="00E06CF7">
        <w:t xml:space="preserve"> </w:t>
      </w:r>
      <w:r w:rsidR="003729DD" w:rsidRPr="00E06CF7">
        <w:rPr>
          <w:bCs/>
        </w:rPr>
        <w:t xml:space="preserve">sowie </w:t>
      </w:r>
      <w:r w:rsidR="00B64142" w:rsidRPr="00E06CF7">
        <w:rPr>
          <w:bCs/>
        </w:rPr>
        <w:t>länderspezifische</w:t>
      </w:r>
      <w:r w:rsidR="00557050">
        <w:rPr>
          <w:bCs/>
        </w:rPr>
        <w:t>n</w:t>
      </w:r>
      <w:r w:rsidR="00B64142" w:rsidRPr="00E06CF7">
        <w:rPr>
          <w:bCs/>
        </w:rPr>
        <w:t xml:space="preserve"> </w:t>
      </w:r>
      <w:r w:rsidR="00166636" w:rsidRPr="00E06CF7">
        <w:rPr>
          <w:bCs/>
        </w:rPr>
        <w:t>Handlungsanweisungen</w:t>
      </w:r>
      <w:r w:rsidRPr="00E06CF7">
        <w:rPr>
          <w:bCs/>
        </w:rPr>
        <w:t xml:space="preserve"> zur</w:t>
      </w:r>
      <w:r w:rsidR="00166636" w:rsidRPr="00E06CF7">
        <w:rPr>
          <w:bCs/>
        </w:rPr>
        <w:t xml:space="preserve"> Erst</w:t>
      </w:r>
      <w:r w:rsidR="00B64142" w:rsidRPr="00E06CF7">
        <w:rPr>
          <w:bCs/>
        </w:rPr>
        <w:t>ellung von Brandschutz</w:t>
      </w:r>
      <w:r w:rsidR="00E06CF7" w:rsidRPr="00E06CF7">
        <w:rPr>
          <w:bCs/>
        </w:rPr>
        <w:t xml:space="preserve">nachweisen </w:t>
      </w:r>
      <w:r w:rsidR="00E06CF7" w:rsidRPr="00E06CF7">
        <w:t>für die Genehmigungsplanung</w:t>
      </w:r>
      <w:r w:rsidR="00B64142" w:rsidRPr="00E06CF7">
        <w:rPr>
          <w:bCs/>
        </w:rPr>
        <w:t xml:space="preserve">. </w:t>
      </w:r>
    </w:p>
    <w:p w:rsidR="00AB0056" w:rsidRPr="00AB0056" w:rsidRDefault="004B2692" w:rsidP="00E13807">
      <w:pPr>
        <w:autoSpaceDE w:val="0"/>
        <w:autoSpaceDN w:val="0"/>
        <w:adjustRightInd w:val="0"/>
        <w:ind w:right="707"/>
      </w:pPr>
      <w:r>
        <w:t>Das Grundlagenwerk folgt im ersten Teil der</w:t>
      </w:r>
      <w:r w:rsidR="00AB0056" w:rsidRPr="00AB0056">
        <w:t xml:space="preserve"> empfehlenswerten</w:t>
      </w:r>
      <w:r w:rsidR="00AB0056">
        <w:t xml:space="preserve"> </w:t>
      </w:r>
      <w:r w:rsidR="00AB0056" w:rsidRPr="00AB0056">
        <w:t>Gliederung von Brandschutzkonzepten.</w:t>
      </w:r>
      <w:r w:rsidR="00AB0056">
        <w:t xml:space="preserve"> </w:t>
      </w:r>
      <w:r w:rsidR="00AB0056" w:rsidRPr="00AB0056">
        <w:t>Über 436 Detailzeichnungen und</w:t>
      </w:r>
      <w:r w:rsidR="00AB0056">
        <w:t xml:space="preserve"> </w:t>
      </w:r>
      <w:r w:rsidR="00AB0056" w:rsidRPr="00AB0056">
        <w:t>Fotos stehen als anschauliche und verständliche</w:t>
      </w:r>
      <w:r w:rsidR="00AB0056">
        <w:t xml:space="preserve"> </w:t>
      </w:r>
      <w:r w:rsidR="00AB0056" w:rsidRPr="00AB0056">
        <w:t>Hilfsmittel zur Verfügung und erleichtern</w:t>
      </w:r>
      <w:r w:rsidR="00AB0056">
        <w:t xml:space="preserve"> </w:t>
      </w:r>
      <w:r w:rsidR="00AB0056" w:rsidRPr="00AB0056">
        <w:t>die Umsetzung in die Praxis. Die Anforderungen</w:t>
      </w:r>
      <w:r w:rsidR="00AB0056">
        <w:t xml:space="preserve"> </w:t>
      </w:r>
      <w:r w:rsidR="00AB0056" w:rsidRPr="00AB0056">
        <w:t>werden in Form von Checklisten angegeben</w:t>
      </w:r>
      <w:r w:rsidR="00AB0056">
        <w:t xml:space="preserve"> </w:t>
      </w:r>
      <w:r w:rsidR="00AB0056" w:rsidRPr="00AB0056">
        <w:t>und können damit schnell und einfach</w:t>
      </w:r>
      <w:r w:rsidR="00AB0056">
        <w:t xml:space="preserve"> </w:t>
      </w:r>
      <w:r w:rsidR="00AB0056" w:rsidRPr="00AB0056">
        <w:t>ermittelt, überprüft und angewendet werden.</w:t>
      </w:r>
      <w:r w:rsidR="00AB0056">
        <w:t xml:space="preserve"> </w:t>
      </w:r>
      <w:r w:rsidR="00AB0056" w:rsidRPr="00AB0056">
        <w:t>Die Checklisten liefern jeweils die dazugehörigen</w:t>
      </w:r>
      <w:r w:rsidR="00AB0056">
        <w:t xml:space="preserve"> </w:t>
      </w:r>
      <w:r w:rsidR="00AB0056" w:rsidRPr="00AB0056">
        <w:t xml:space="preserve">Fundstellen in der </w:t>
      </w:r>
      <w:proofErr w:type="spellStart"/>
      <w:r w:rsidR="00AB0056" w:rsidRPr="00AB0056">
        <w:t>BayBO</w:t>
      </w:r>
      <w:proofErr w:type="spellEnd"/>
      <w:r w:rsidR="00AB0056" w:rsidRPr="00AB0056">
        <w:t xml:space="preserve"> sowie</w:t>
      </w:r>
      <w:r w:rsidR="00AB0056">
        <w:t xml:space="preserve"> </w:t>
      </w:r>
      <w:r w:rsidR="00AB0056" w:rsidRPr="00AB0056">
        <w:t xml:space="preserve">Verweise zum </w:t>
      </w:r>
      <w:r>
        <w:t>„</w:t>
      </w:r>
      <w:r w:rsidR="00AB0056" w:rsidRPr="00AB0056">
        <w:t>Brandschutzatlas</w:t>
      </w:r>
      <w:r>
        <w:t>“</w:t>
      </w:r>
      <w:r w:rsidR="00AB0056" w:rsidRPr="00AB0056">
        <w:t xml:space="preserve"> für weiterführende</w:t>
      </w:r>
      <w:r w:rsidR="00AB0056">
        <w:t xml:space="preserve"> </w:t>
      </w:r>
      <w:r w:rsidR="00AB0056" w:rsidRPr="00AB0056">
        <w:t>Informationen. Ein Vorliegen des</w:t>
      </w:r>
      <w:r w:rsidR="00AB0056">
        <w:t xml:space="preserve"> </w:t>
      </w:r>
      <w:r w:rsidR="00AB0056" w:rsidRPr="00AB0056">
        <w:t>Brandschutzatlas ist für die Nutzung dieses</w:t>
      </w:r>
      <w:r w:rsidR="00AB0056">
        <w:t xml:space="preserve"> </w:t>
      </w:r>
      <w:r w:rsidR="00AB0056" w:rsidRPr="00AB0056">
        <w:t>Werks jedoch nicht erforderlich.</w:t>
      </w:r>
    </w:p>
    <w:p w:rsidR="00AB0056" w:rsidRDefault="00AB0056" w:rsidP="00E13807">
      <w:pPr>
        <w:autoSpaceDE w:val="0"/>
        <w:autoSpaceDN w:val="0"/>
        <w:adjustRightInd w:val="0"/>
        <w:spacing w:line="240" w:lineRule="auto"/>
        <w:ind w:right="707"/>
      </w:pPr>
    </w:p>
    <w:p w:rsidR="00AB0056" w:rsidRDefault="00AB0056" w:rsidP="00E13807">
      <w:pPr>
        <w:autoSpaceDE w:val="0"/>
        <w:autoSpaceDN w:val="0"/>
        <w:adjustRightInd w:val="0"/>
        <w:spacing w:line="240" w:lineRule="auto"/>
        <w:ind w:right="707"/>
      </w:pPr>
      <w:r w:rsidRPr="00AB0056">
        <w:t>Der zweite</w:t>
      </w:r>
      <w:r w:rsidR="004B2692">
        <w:t xml:space="preserve"> Teil des Buches (Anlage A) </w:t>
      </w:r>
      <w:r w:rsidR="004B2692" w:rsidRPr="00AB0056">
        <w:t>bietet eine Unterstützung und Hilfe</w:t>
      </w:r>
      <w:r w:rsidR="004B2692">
        <w:t xml:space="preserve"> </w:t>
      </w:r>
      <w:r w:rsidR="004B2692" w:rsidRPr="00AB0056">
        <w:t>für alle am Bau und Brandschutz Beteiligten</w:t>
      </w:r>
      <w:r w:rsidR="004B2692">
        <w:t xml:space="preserve"> </w:t>
      </w:r>
      <w:r w:rsidR="004B2692" w:rsidRPr="00AB0056">
        <w:t>bei der Erstellung und Überprüfung von Brandschutznachweisen</w:t>
      </w:r>
      <w:r w:rsidR="004B2692">
        <w:t xml:space="preserve"> </w:t>
      </w:r>
      <w:r w:rsidR="00FD4244">
        <w:t>für Gebäude</w:t>
      </w:r>
      <w:r w:rsidR="004B2692" w:rsidRPr="00AB0056">
        <w:t xml:space="preserve"> nach der</w:t>
      </w:r>
      <w:r w:rsidR="004B2692">
        <w:t xml:space="preserve"> </w:t>
      </w:r>
      <w:proofErr w:type="spellStart"/>
      <w:r w:rsidR="004B2692" w:rsidRPr="00AB0056">
        <w:t>BayBO</w:t>
      </w:r>
      <w:proofErr w:type="spellEnd"/>
      <w:r w:rsidR="004B2692" w:rsidRPr="00AB0056">
        <w:t>.</w:t>
      </w:r>
      <w:r w:rsidR="004B2692">
        <w:t xml:space="preserve"> Er enthält </w:t>
      </w:r>
      <w:r w:rsidRPr="00AB0056">
        <w:t xml:space="preserve">Checklisten </w:t>
      </w:r>
      <w:r w:rsidR="004B2692">
        <w:t>zur</w:t>
      </w:r>
      <w:r w:rsidRPr="00AB0056">
        <w:t xml:space="preserve"> Erstellung</w:t>
      </w:r>
      <w:r>
        <w:t xml:space="preserve"> </w:t>
      </w:r>
      <w:r w:rsidRPr="00AB0056">
        <w:t>von Brandschutznachweisen</w:t>
      </w:r>
      <w:r w:rsidR="004B2692">
        <w:t xml:space="preserve"> und liefert </w:t>
      </w:r>
      <w:r w:rsidRPr="00AB0056">
        <w:t>Handlungsanweisungen sowie eine</w:t>
      </w:r>
      <w:r>
        <w:t xml:space="preserve"> </w:t>
      </w:r>
      <w:r w:rsidRPr="00AB0056">
        <w:t>Schritt für Schritt Anleitung mit Erläuterungen.</w:t>
      </w:r>
      <w:r>
        <w:t xml:space="preserve"> </w:t>
      </w:r>
      <w:r w:rsidRPr="00AB0056">
        <w:t>Im abschließenden dritten Teil (Anlage B) wird</w:t>
      </w:r>
      <w:r>
        <w:t xml:space="preserve"> </w:t>
      </w:r>
      <w:r w:rsidRPr="00AB0056">
        <w:t>ein Beispiel eines Brandschutznachweises vorgestellt,</w:t>
      </w:r>
      <w:r>
        <w:t xml:space="preserve"> </w:t>
      </w:r>
      <w:r w:rsidRPr="00AB0056">
        <w:t>welches mit der Checkliste aus Anlage</w:t>
      </w:r>
      <w:r>
        <w:t xml:space="preserve"> </w:t>
      </w:r>
      <w:r w:rsidRPr="00AB0056">
        <w:t>A und dem Hauptteil des Buches erstellt</w:t>
      </w:r>
      <w:r>
        <w:rPr>
          <w:rFonts w:ascii="FrutigerNeueLTPro-CnBook" w:hAnsi="FrutigerNeueLTPro-CnBook" w:cs="FrutigerNeueLTPro-CnBook"/>
          <w:color w:val="FFFFFF"/>
          <w:sz w:val="25"/>
          <w:szCs w:val="25"/>
        </w:rPr>
        <w:t xml:space="preserve"> </w:t>
      </w:r>
      <w:r w:rsidRPr="00AB0056">
        <w:t>wurde</w:t>
      </w:r>
      <w:r>
        <w:t>.</w:t>
      </w:r>
    </w:p>
    <w:p w:rsidR="00AB0056" w:rsidRPr="00AB0056" w:rsidRDefault="00AB0056" w:rsidP="00E13807">
      <w:pPr>
        <w:autoSpaceDE w:val="0"/>
        <w:autoSpaceDN w:val="0"/>
        <w:adjustRightInd w:val="0"/>
        <w:spacing w:line="240" w:lineRule="auto"/>
        <w:ind w:right="707"/>
      </w:pPr>
    </w:p>
    <w:p w:rsidR="00C416AD" w:rsidRPr="00603203" w:rsidRDefault="00E239C0" w:rsidP="00E13807">
      <w:pPr>
        <w:spacing w:line="280" w:lineRule="exact"/>
        <w:ind w:right="707"/>
      </w:pPr>
      <w:r>
        <w:t>2.0</w:t>
      </w:r>
      <w:r w:rsidR="003F5258">
        <w:t>9</w:t>
      </w:r>
      <w:r w:rsidR="003D10D9">
        <w:t>1</w:t>
      </w:r>
      <w:bookmarkStart w:id="0" w:name="_GoBack"/>
      <w:bookmarkEnd w:id="0"/>
      <w:r>
        <w:t xml:space="preserve"> Zeichen / August</w:t>
      </w:r>
      <w:r w:rsidR="0030129B">
        <w:t xml:space="preserve"> 2020</w:t>
      </w:r>
    </w:p>
    <w:sectPr w:rsidR="00C416AD" w:rsidRPr="00603203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16" w:rsidRDefault="00920C16">
      <w:r>
        <w:separator/>
      </w:r>
    </w:p>
  </w:endnote>
  <w:endnote w:type="continuationSeparator" w:id="0">
    <w:p w:rsidR="00920C16" w:rsidRDefault="0092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ueLTPro-Cn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16" w:rsidRDefault="00920C16">
      <w:r>
        <w:separator/>
      </w:r>
    </w:p>
  </w:footnote>
  <w:footnote w:type="continuationSeparator" w:id="0">
    <w:p w:rsidR="00920C16" w:rsidRDefault="0092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13807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26025E">
      <w:rPr>
        <w:rStyle w:val="Seitenzahl"/>
        <w:noProof/>
        <w:sz w:val="20"/>
        <w:szCs w:val="20"/>
      </w:rPr>
      <w:t>30. Juli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2237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A21"/>
    <w:rsid w:val="000F51ED"/>
    <w:rsid w:val="000F6438"/>
    <w:rsid w:val="000F6BF1"/>
    <w:rsid w:val="00115E63"/>
    <w:rsid w:val="00126C4F"/>
    <w:rsid w:val="0012797F"/>
    <w:rsid w:val="0013796E"/>
    <w:rsid w:val="00152B62"/>
    <w:rsid w:val="00166636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025E"/>
    <w:rsid w:val="00261F26"/>
    <w:rsid w:val="00262442"/>
    <w:rsid w:val="0026383B"/>
    <w:rsid w:val="00274A2A"/>
    <w:rsid w:val="00280C61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0CBB"/>
    <w:rsid w:val="0030129B"/>
    <w:rsid w:val="00306B8D"/>
    <w:rsid w:val="00310D69"/>
    <w:rsid w:val="00320F8B"/>
    <w:rsid w:val="00346DAC"/>
    <w:rsid w:val="00354AA1"/>
    <w:rsid w:val="003565A6"/>
    <w:rsid w:val="003640FE"/>
    <w:rsid w:val="00367D33"/>
    <w:rsid w:val="003729DD"/>
    <w:rsid w:val="00375158"/>
    <w:rsid w:val="00376AC3"/>
    <w:rsid w:val="00384A19"/>
    <w:rsid w:val="00393947"/>
    <w:rsid w:val="003A5068"/>
    <w:rsid w:val="003A773F"/>
    <w:rsid w:val="003B4EC1"/>
    <w:rsid w:val="003C1F13"/>
    <w:rsid w:val="003C374B"/>
    <w:rsid w:val="003C6890"/>
    <w:rsid w:val="003D10D9"/>
    <w:rsid w:val="003D7740"/>
    <w:rsid w:val="003F2F81"/>
    <w:rsid w:val="003F5258"/>
    <w:rsid w:val="003F7445"/>
    <w:rsid w:val="00412F17"/>
    <w:rsid w:val="0042793A"/>
    <w:rsid w:val="00437BCE"/>
    <w:rsid w:val="00447819"/>
    <w:rsid w:val="004801EF"/>
    <w:rsid w:val="004B2692"/>
    <w:rsid w:val="004C0EF8"/>
    <w:rsid w:val="004D0186"/>
    <w:rsid w:val="004D0735"/>
    <w:rsid w:val="004D1764"/>
    <w:rsid w:val="004D5A60"/>
    <w:rsid w:val="004E05E6"/>
    <w:rsid w:val="004E408A"/>
    <w:rsid w:val="004E76EE"/>
    <w:rsid w:val="00503627"/>
    <w:rsid w:val="00506FD3"/>
    <w:rsid w:val="00517005"/>
    <w:rsid w:val="005469B0"/>
    <w:rsid w:val="00547163"/>
    <w:rsid w:val="00550631"/>
    <w:rsid w:val="00557050"/>
    <w:rsid w:val="00567576"/>
    <w:rsid w:val="00570498"/>
    <w:rsid w:val="005747B8"/>
    <w:rsid w:val="005826E2"/>
    <w:rsid w:val="00592AAF"/>
    <w:rsid w:val="005A54E5"/>
    <w:rsid w:val="005A7821"/>
    <w:rsid w:val="005B6D71"/>
    <w:rsid w:val="005B7AEB"/>
    <w:rsid w:val="005C1A82"/>
    <w:rsid w:val="005D1F20"/>
    <w:rsid w:val="005E192D"/>
    <w:rsid w:val="00603203"/>
    <w:rsid w:val="006068D8"/>
    <w:rsid w:val="00621DEC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6DED"/>
    <w:rsid w:val="007D0A9A"/>
    <w:rsid w:val="007F2301"/>
    <w:rsid w:val="007F65D2"/>
    <w:rsid w:val="0081120A"/>
    <w:rsid w:val="008139B9"/>
    <w:rsid w:val="0082344B"/>
    <w:rsid w:val="0084341A"/>
    <w:rsid w:val="00885789"/>
    <w:rsid w:val="008B3C13"/>
    <w:rsid w:val="008B5052"/>
    <w:rsid w:val="008B6261"/>
    <w:rsid w:val="008B7D3B"/>
    <w:rsid w:val="008C10AE"/>
    <w:rsid w:val="008C2E49"/>
    <w:rsid w:val="008E1161"/>
    <w:rsid w:val="008E2873"/>
    <w:rsid w:val="008E6B07"/>
    <w:rsid w:val="008F088D"/>
    <w:rsid w:val="008F1316"/>
    <w:rsid w:val="00906608"/>
    <w:rsid w:val="00910905"/>
    <w:rsid w:val="00920C16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7772D"/>
    <w:rsid w:val="00A862EF"/>
    <w:rsid w:val="00A86773"/>
    <w:rsid w:val="00AA04AB"/>
    <w:rsid w:val="00AA0FB5"/>
    <w:rsid w:val="00AA48EF"/>
    <w:rsid w:val="00AB0056"/>
    <w:rsid w:val="00AB1756"/>
    <w:rsid w:val="00AB4257"/>
    <w:rsid w:val="00AB7AFB"/>
    <w:rsid w:val="00B25492"/>
    <w:rsid w:val="00B270E1"/>
    <w:rsid w:val="00B34EA7"/>
    <w:rsid w:val="00B47D6F"/>
    <w:rsid w:val="00B62AFE"/>
    <w:rsid w:val="00B64142"/>
    <w:rsid w:val="00B717D0"/>
    <w:rsid w:val="00B7587D"/>
    <w:rsid w:val="00B82A38"/>
    <w:rsid w:val="00B83BCA"/>
    <w:rsid w:val="00B8514B"/>
    <w:rsid w:val="00B90739"/>
    <w:rsid w:val="00BA48FB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16AD"/>
    <w:rsid w:val="00C45A53"/>
    <w:rsid w:val="00C46658"/>
    <w:rsid w:val="00C50D6E"/>
    <w:rsid w:val="00C5103B"/>
    <w:rsid w:val="00C62BC1"/>
    <w:rsid w:val="00C64634"/>
    <w:rsid w:val="00C64DB9"/>
    <w:rsid w:val="00C710BF"/>
    <w:rsid w:val="00C76364"/>
    <w:rsid w:val="00C837FB"/>
    <w:rsid w:val="00CA0D94"/>
    <w:rsid w:val="00CC12BD"/>
    <w:rsid w:val="00CC452A"/>
    <w:rsid w:val="00CD641C"/>
    <w:rsid w:val="00CF2169"/>
    <w:rsid w:val="00D04046"/>
    <w:rsid w:val="00D2291E"/>
    <w:rsid w:val="00D30700"/>
    <w:rsid w:val="00D33873"/>
    <w:rsid w:val="00D54509"/>
    <w:rsid w:val="00D65240"/>
    <w:rsid w:val="00D71C09"/>
    <w:rsid w:val="00D728B8"/>
    <w:rsid w:val="00D87882"/>
    <w:rsid w:val="00D91E06"/>
    <w:rsid w:val="00D9705A"/>
    <w:rsid w:val="00DA7952"/>
    <w:rsid w:val="00DE3267"/>
    <w:rsid w:val="00DE736D"/>
    <w:rsid w:val="00E01D72"/>
    <w:rsid w:val="00E06CF7"/>
    <w:rsid w:val="00E13807"/>
    <w:rsid w:val="00E1611B"/>
    <w:rsid w:val="00E209CD"/>
    <w:rsid w:val="00E239C0"/>
    <w:rsid w:val="00E35216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0F61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FCA00C-B158-4402-A35B-9FFB813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D2A2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166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2007-08-02T09:33:00Z</cp:lastPrinted>
  <dcterms:created xsi:type="dcterms:W3CDTF">2020-07-30T09:13:00Z</dcterms:created>
  <dcterms:modified xsi:type="dcterms:W3CDTF">2020-07-30T09:13:00Z</dcterms:modified>
</cp:coreProperties>
</file>