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3A7949" w14:textId="617156B4" w:rsidR="00770F80" w:rsidRPr="008121A0" w:rsidRDefault="008121A0" w:rsidP="008121A0">
      <w:pPr>
        <w:rPr>
          <w:rFonts w:ascii="Times New Roman" w:hAnsi="Times New Roman" w:cs="Times New Roman"/>
          <w:b/>
          <w:sz w:val="28"/>
          <w:szCs w:val="28"/>
        </w:rPr>
      </w:pPr>
      <w:r w:rsidRPr="008121A0">
        <w:rPr>
          <w:rFonts w:ascii="Times New Roman" w:hAnsi="Times New Roman" w:cs="Times New Roman"/>
          <w:b/>
          <w:sz w:val="28"/>
          <w:szCs w:val="28"/>
        </w:rPr>
        <w:br/>
      </w:r>
      <w:r w:rsidR="00770F80" w:rsidRPr="008121A0">
        <w:rPr>
          <w:rFonts w:ascii="Times New Roman" w:hAnsi="Times New Roman" w:cs="Times New Roman"/>
          <w:b/>
          <w:sz w:val="28"/>
          <w:szCs w:val="28"/>
        </w:rPr>
        <w:t>Bristol-Myers Squibb fullbordar förvärv</w:t>
      </w:r>
      <w:r w:rsidRPr="008121A0">
        <w:rPr>
          <w:rFonts w:ascii="Times New Roman" w:hAnsi="Times New Roman" w:cs="Times New Roman"/>
          <w:b/>
          <w:sz w:val="28"/>
          <w:szCs w:val="28"/>
        </w:rPr>
        <w:t>et av Celgene och</w:t>
      </w:r>
      <w:r w:rsidR="00770F80" w:rsidRPr="008121A0">
        <w:rPr>
          <w:rFonts w:ascii="Times New Roman" w:hAnsi="Times New Roman" w:cs="Times New Roman"/>
          <w:b/>
          <w:sz w:val="28"/>
          <w:szCs w:val="28"/>
        </w:rPr>
        <w:t xml:space="preserve"> </w:t>
      </w:r>
      <w:r w:rsidR="00B53714" w:rsidRPr="008121A0">
        <w:rPr>
          <w:rFonts w:ascii="Times New Roman" w:hAnsi="Times New Roman" w:cs="Times New Roman"/>
          <w:b/>
          <w:sz w:val="28"/>
          <w:szCs w:val="28"/>
        </w:rPr>
        <w:t>skapar</w:t>
      </w:r>
      <w:r w:rsidR="00770F80" w:rsidRPr="008121A0">
        <w:rPr>
          <w:rFonts w:ascii="Times New Roman" w:hAnsi="Times New Roman" w:cs="Times New Roman"/>
          <w:b/>
          <w:sz w:val="28"/>
          <w:szCs w:val="28"/>
        </w:rPr>
        <w:t xml:space="preserve"> ett ledande </w:t>
      </w:r>
      <w:proofErr w:type="spellStart"/>
      <w:r w:rsidR="00395C89" w:rsidRPr="008121A0">
        <w:rPr>
          <w:rFonts w:ascii="Times New Roman" w:hAnsi="Times New Roman" w:cs="Times New Roman"/>
          <w:b/>
          <w:sz w:val="28"/>
          <w:szCs w:val="28"/>
        </w:rPr>
        <w:t>biopharma</w:t>
      </w:r>
      <w:r w:rsidR="00770F80" w:rsidRPr="008121A0">
        <w:rPr>
          <w:rFonts w:ascii="Times New Roman" w:hAnsi="Times New Roman" w:cs="Times New Roman"/>
          <w:b/>
          <w:sz w:val="28"/>
          <w:szCs w:val="28"/>
        </w:rPr>
        <w:t>företag</w:t>
      </w:r>
      <w:proofErr w:type="spellEnd"/>
    </w:p>
    <w:p w14:paraId="01134EB1" w14:textId="77777777" w:rsidR="001D4F9A" w:rsidRPr="0025663D" w:rsidRDefault="001D4F9A" w:rsidP="0025663D">
      <w:pPr>
        <w:jc w:val="center"/>
        <w:rPr>
          <w:rFonts w:ascii="Times New Roman" w:hAnsi="Times New Roman" w:cs="Times New Roman"/>
          <w:b/>
          <w:sz w:val="24"/>
          <w:szCs w:val="24"/>
          <w:highlight w:val="yellow"/>
        </w:rPr>
      </w:pPr>
    </w:p>
    <w:p w14:paraId="2E4B90AE" w14:textId="488BF366" w:rsidR="004B35A8" w:rsidRPr="003B449B" w:rsidRDefault="003B449B" w:rsidP="00770F80">
      <w:pPr>
        <w:rPr>
          <w:rFonts w:ascii="Times New Roman" w:hAnsi="Times New Roman" w:cs="Times New Roman"/>
          <w:b/>
          <w:sz w:val="24"/>
          <w:szCs w:val="24"/>
        </w:rPr>
      </w:pPr>
      <w:r>
        <w:rPr>
          <w:rFonts w:ascii="Times New Roman" w:hAnsi="Times New Roman" w:cs="Times New Roman"/>
          <w:b/>
          <w:sz w:val="24"/>
          <w:szCs w:val="24"/>
        </w:rPr>
        <w:t>STOCKHOLM</w:t>
      </w:r>
      <w:r w:rsidR="00770F80" w:rsidRPr="00770F80">
        <w:rPr>
          <w:rFonts w:ascii="Times New Roman" w:hAnsi="Times New Roman" w:cs="Times New Roman"/>
          <w:b/>
          <w:sz w:val="24"/>
          <w:szCs w:val="24"/>
        </w:rPr>
        <w:t xml:space="preserve"> </w:t>
      </w:r>
      <w:r>
        <w:rPr>
          <w:rFonts w:ascii="Times New Roman" w:hAnsi="Times New Roman" w:cs="Times New Roman"/>
          <w:b/>
          <w:sz w:val="24"/>
          <w:szCs w:val="24"/>
        </w:rPr>
        <w:t xml:space="preserve">– 21 </w:t>
      </w:r>
      <w:r w:rsidR="008C1AEE" w:rsidRPr="00770F80">
        <w:rPr>
          <w:rFonts w:ascii="Times New Roman" w:hAnsi="Times New Roman" w:cs="Times New Roman"/>
          <w:b/>
          <w:sz w:val="24"/>
          <w:szCs w:val="24"/>
        </w:rPr>
        <w:t>november</w:t>
      </w:r>
      <w:r w:rsidR="008C1AEE">
        <w:rPr>
          <w:rFonts w:ascii="Times New Roman" w:hAnsi="Times New Roman" w:cs="Times New Roman"/>
          <w:b/>
          <w:sz w:val="24"/>
          <w:szCs w:val="24"/>
        </w:rPr>
        <w:t xml:space="preserve">, </w:t>
      </w:r>
      <w:r w:rsidR="008C1AEE" w:rsidRPr="00770F80">
        <w:rPr>
          <w:rFonts w:ascii="Times New Roman" w:hAnsi="Times New Roman" w:cs="Times New Roman"/>
          <w:b/>
          <w:sz w:val="24"/>
          <w:szCs w:val="24"/>
        </w:rPr>
        <w:t>2019</w:t>
      </w:r>
      <w:r>
        <w:rPr>
          <w:rFonts w:ascii="Times New Roman" w:hAnsi="Times New Roman" w:cs="Times New Roman"/>
          <w:b/>
          <w:sz w:val="24"/>
          <w:szCs w:val="24"/>
        </w:rPr>
        <w:t xml:space="preserve"> – </w:t>
      </w:r>
      <w:r w:rsidR="00B53714" w:rsidRPr="00B53714">
        <w:rPr>
          <w:rFonts w:ascii="Times New Roman" w:hAnsi="Times New Roman" w:cs="Times New Roman"/>
          <w:sz w:val="24"/>
          <w:szCs w:val="24"/>
        </w:rPr>
        <w:t xml:space="preserve">Bristol-Myers Squibb Company (NYSE: BMY) </w:t>
      </w:r>
      <w:r w:rsidR="003D483C">
        <w:rPr>
          <w:rFonts w:ascii="Times New Roman" w:hAnsi="Times New Roman" w:cs="Times New Roman"/>
          <w:sz w:val="24"/>
          <w:szCs w:val="24"/>
        </w:rPr>
        <w:t>tillkänna</w:t>
      </w:r>
      <w:r w:rsidR="001D4F9A">
        <w:rPr>
          <w:rFonts w:ascii="Times New Roman" w:hAnsi="Times New Roman" w:cs="Times New Roman"/>
          <w:sz w:val="24"/>
          <w:szCs w:val="24"/>
        </w:rPr>
        <w:t>ger</w:t>
      </w:r>
      <w:r w:rsidR="003D483C" w:rsidRPr="00B53714">
        <w:rPr>
          <w:rFonts w:ascii="Times New Roman" w:hAnsi="Times New Roman" w:cs="Times New Roman"/>
          <w:sz w:val="24"/>
          <w:szCs w:val="24"/>
        </w:rPr>
        <w:t xml:space="preserve"> </w:t>
      </w:r>
      <w:r w:rsidR="00B53714" w:rsidRPr="00573F3E">
        <w:rPr>
          <w:rFonts w:ascii="Times New Roman" w:hAnsi="Times New Roman" w:cs="Times New Roman"/>
          <w:sz w:val="24"/>
          <w:szCs w:val="24"/>
        </w:rPr>
        <w:t xml:space="preserve">att </w:t>
      </w:r>
      <w:r w:rsidR="00573F3E" w:rsidRPr="00573F3E">
        <w:rPr>
          <w:rFonts w:ascii="Times New Roman" w:hAnsi="Times New Roman" w:cs="Times New Roman"/>
          <w:sz w:val="24"/>
          <w:szCs w:val="24"/>
        </w:rPr>
        <w:t>förvärvet</w:t>
      </w:r>
      <w:r w:rsidR="00B53714" w:rsidRPr="00B02C4C">
        <w:rPr>
          <w:rFonts w:ascii="Times New Roman" w:hAnsi="Times New Roman" w:cs="Times New Roman"/>
          <w:sz w:val="24"/>
          <w:szCs w:val="24"/>
        </w:rPr>
        <w:t xml:space="preserve"> av Celgene</w:t>
      </w:r>
      <w:r w:rsidR="00B53714" w:rsidRPr="00B53714">
        <w:rPr>
          <w:rFonts w:ascii="Times New Roman" w:hAnsi="Times New Roman" w:cs="Times New Roman"/>
          <w:sz w:val="24"/>
          <w:szCs w:val="24"/>
        </w:rPr>
        <w:t xml:space="preserve"> Corporation (NASDAQ: </w:t>
      </w:r>
      <w:r w:rsidR="00B53714" w:rsidRPr="00B02C4C">
        <w:rPr>
          <w:rFonts w:ascii="Times New Roman" w:hAnsi="Times New Roman" w:cs="Times New Roman"/>
          <w:sz w:val="24"/>
          <w:szCs w:val="24"/>
        </w:rPr>
        <w:t xml:space="preserve">CELG) </w:t>
      </w:r>
      <w:r w:rsidR="00573F3E">
        <w:rPr>
          <w:rFonts w:ascii="Times New Roman" w:hAnsi="Times New Roman" w:cs="Times New Roman"/>
          <w:sz w:val="24"/>
          <w:szCs w:val="24"/>
        </w:rPr>
        <w:t xml:space="preserve">har slutförts </w:t>
      </w:r>
      <w:r w:rsidR="00B53714" w:rsidRPr="00B02C4C">
        <w:rPr>
          <w:rFonts w:ascii="Times New Roman" w:hAnsi="Times New Roman" w:cs="Times New Roman"/>
          <w:sz w:val="24"/>
          <w:szCs w:val="24"/>
        </w:rPr>
        <w:t xml:space="preserve">efter </w:t>
      </w:r>
      <w:r w:rsidR="00107F02">
        <w:rPr>
          <w:rFonts w:ascii="Times New Roman" w:hAnsi="Times New Roman" w:cs="Times New Roman"/>
          <w:sz w:val="24"/>
          <w:szCs w:val="24"/>
        </w:rPr>
        <w:t>att man fått</w:t>
      </w:r>
      <w:r w:rsidR="00B53714" w:rsidRPr="00B53714">
        <w:rPr>
          <w:rFonts w:ascii="Times New Roman" w:hAnsi="Times New Roman" w:cs="Times New Roman"/>
          <w:sz w:val="24"/>
          <w:szCs w:val="24"/>
        </w:rPr>
        <w:t xml:space="preserve"> godkännande från </w:t>
      </w:r>
      <w:r w:rsidR="00573F3E">
        <w:rPr>
          <w:rFonts w:ascii="Times New Roman" w:hAnsi="Times New Roman" w:cs="Times New Roman"/>
          <w:sz w:val="24"/>
          <w:szCs w:val="24"/>
        </w:rPr>
        <w:t>samtliga</w:t>
      </w:r>
      <w:r w:rsidR="00B53714" w:rsidRPr="00B53714">
        <w:rPr>
          <w:rFonts w:ascii="Times New Roman" w:hAnsi="Times New Roman" w:cs="Times New Roman"/>
          <w:sz w:val="24"/>
          <w:szCs w:val="24"/>
        </w:rPr>
        <w:t xml:space="preserve"> myndigheter som krävs enligt fusionsavtalet och</w:t>
      </w:r>
      <w:r w:rsidR="00573F3E">
        <w:rPr>
          <w:rFonts w:ascii="Times New Roman" w:hAnsi="Times New Roman" w:cs="Times New Roman"/>
          <w:sz w:val="24"/>
          <w:szCs w:val="24"/>
        </w:rPr>
        <w:t xml:space="preserve"> </w:t>
      </w:r>
      <w:r w:rsidR="00CE3803">
        <w:rPr>
          <w:rFonts w:ascii="Times New Roman" w:hAnsi="Times New Roman" w:cs="Times New Roman"/>
          <w:sz w:val="24"/>
          <w:szCs w:val="24"/>
        </w:rPr>
        <w:t xml:space="preserve">efter </w:t>
      </w:r>
      <w:r w:rsidR="00573F3E">
        <w:rPr>
          <w:rFonts w:ascii="Times New Roman" w:hAnsi="Times New Roman" w:cs="Times New Roman"/>
          <w:sz w:val="24"/>
          <w:szCs w:val="24"/>
        </w:rPr>
        <w:t>g</w:t>
      </w:r>
      <w:r w:rsidR="00B53714" w:rsidRPr="00B53714">
        <w:rPr>
          <w:rFonts w:ascii="Times New Roman" w:hAnsi="Times New Roman" w:cs="Times New Roman"/>
          <w:sz w:val="24"/>
          <w:szCs w:val="24"/>
        </w:rPr>
        <w:t>odkännande av Bristol-Myers Squibb</w:t>
      </w:r>
      <w:r w:rsidR="002F53C9">
        <w:rPr>
          <w:rFonts w:ascii="Times New Roman" w:hAnsi="Times New Roman" w:cs="Times New Roman"/>
          <w:sz w:val="24"/>
          <w:szCs w:val="24"/>
        </w:rPr>
        <w:t>s</w:t>
      </w:r>
      <w:r w:rsidR="00B53714" w:rsidRPr="00B53714">
        <w:rPr>
          <w:rFonts w:ascii="Times New Roman" w:hAnsi="Times New Roman" w:cs="Times New Roman"/>
          <w:sz w:val="24"/>
          <w:szCs w:val="24"/>
        </w:rPr>
        <w:t xml:space="preserve"> och Celgene</w:t>
      </w:r>
      <w:r w:rsidR="002F53C9">
        <w:rPr>
          <w:rFonts w:ascii="Times New Roman" w:hAnsi="Times New Roman" w:cs="Times New Roman"/>
          <w:sz w:val="24"/>
          <w:szCs w:val="24"/>
        </w:rPr>
        <w:t>s</w:t>
      </w:r>
      <w:r w:rsidR="00B53714" w:rsidRPr="00B53714">
        <w:rPr>
          <w:rFonts w:ascii="Times New Roman" w:hAnsi="Times New Roman" w:cs="Times New Roman"/>
          <w:sz w:val="24"/>
          <w:szCs w:val="24"/>
        </w:rPr>
        <w:t xml:space="preserve"> aktieägare</w:t>
      </w:r>
      <w:r w:rsidR="00107F02">
        <w:rPr>
          <w:rFonts w:ascii="Times New Roman" w:hAnsi="Times New Roman" w:cs="Times New Roman"/>
          <w:sz w:val="24"/>
          <w:szCs w:val="24"/>
        </w:rPr>
        <w:t xml:space="preserve"> (som</w:t>
      </w:r>
      <w:r w:rsidR="00573F3E">
        <w:rPr>
          <w:rFonts w:ascii="Times New Roman" w:hAnsi="Times New Roman" w:cs="Times New Roman"/>
          <w:sz w:val="24"/>
          <w:szCs w:val="24"/>
        </w:rPr>
        <w:t xml:space="preserve"> </w:t>
      </w:r>
      <w:r w:rsidR="00573F3E" w:rsidRPr="00B53714">
        <w:rPr>
          <w:rFonts w:ascii="Times New Roman" w:hAnsi="Times New Roman" w:cs="Times New Roman"/>
          <w:sz w:val="24"/>
          <w:szCs w:val="24"/>
        </w:rPr>
        <w:t>tillkännagavs den 12 april</w:t>
      </w:r>
      <w:r w:rsidR="00573F3E">
        <w:rPr>
          <w:rFonts w:ascii="Times New Roman" w:hAnsi="Times New Roman" w:cs="Times New Roman"/>
          <w:sz w:val="24"/>
          <w:szCs w:val="24"/>
        </w:rPr>
        <w:t xml:space="preserve"> </w:t>
      </w:r>
      <w:r w:rsidR="00573F3E" w:rsidRPr="00B53714">
        <w:rPr>
          <w:rFonts w:ascii="Times New Roman" w:hAnsi="Times New Roman" w:cs="Times New Roman"/>
          <w:sz w:val="24"/>
          <w:szCs w:val="24"/>
        </w:rPr>
        <w:t>2019</w:t>
      </w:r>
      <w:r w:rsidR="00107F02">
        <w:rPr>
          <w:rFonts w:ascii="Times New Roman" w:hAnsi="Times New Roman" w:cs="Times New Roman"/>
          <w:sz w:val="24"/>
          <w:szCs w:val="24"/>
        </w:rPr>
        <w:t>)</w:t>
      </w:r>
      <w:r w:rsidR="00573F3E">
        <w:rPr>
          <w:rFonts w:ascii="Times New Roman" w:hAnsi="Times New Roman" w:cs="Times New Roman"/>
          <w:sz w:val="24"/>
          <w:szCs w:val="24"/>
        </w:rPr>
        <w:t xml:space="preserve">. </w:t>
      </w:r>
    </w:p>
    <w:p w14:paraId="23FA2EAA" w14:textId="04B23EEB" w:rsidR="00770F80" w:rsidRPr="001D1431" w:rsidRDefault="004B35A8" w:rsidP="00770F80">
      <w:pPr>
        <w:rPr>
          <w:rFonts w:ascii="Times New Roman" w:hAnsi="Times New Roman" w:cs="Times New Roman"/>
          <w:sz w:val="24"/>
          <w:szCs w:val="24"/>
        </w:rPr>
      </w:pPr>
      <w:r w:rsidRPr="004B35A8">
        <w:rPr>
          <w:rFonts w:ascii="Times New Roman" w:hAnsi="Times New Roman" w:cs="Times New Roman"/>
          <w:sz w:val="24"/>
          <w:szCs w:val="24"/>
        </w:rPr>
        <w:t xml:space="preserve">Efter </w:t>
      </w:r>
      <w:r w:rsidR="00107F02">
        <w:rPr>
          <w:rFonts w:ascii="Times New Roman" w:hAnsi="Times New Roman" w:cs="Times New Roman"/>
          <w:sz w:val="24"/>
          <w:szCs w:val="24"/>
        </w:rPr>
        <w:t>att</w:t>
      </w:r>
      <w:r w:rsidRPr="004B35A8">
        <w:rPr>
          <w:rFonts w:ascii="Times New Roman" w:hAnsi="Times New Roman" w:cs="Times New Roman"/>
          <w:sz w:val="24"/>
          <w:szCs w:val="24"/>
        </w:rPr>
        <w:t xml:space="preserve"> förvärvet</w:t>
      </w:r>
      <w:r w:rsidR="00107F02">
        <w:rPr>
          <w:rFonts w:ascii="Times New Roman" w:hAnsi="Times New Roman" w:cs="Times New Roman"/>
          <w:sz w:val="24"/>
          <w:szCs w:val="24"/>
        </w:rPr>
        <w:t xml:space="preserve"> är slutfört</w:t>
      </w:r>
      <w:r w:rsidRPr="004B35A8">
        <w:rPr>
          <w:rFonts w:ascii="Times New Roman" w:hAnsi="Times New Roman" w:cs="Times New Roman"/>
          <w:sz w:val="24"/>
          <w:szCs w:val="24"/>
        </w:rPr>
        <w:t xml:space="preserve"> i enlighet med villkoren </w:t>
      </w:r>
      <w:r w:rsidR="00E87DAC">
        <w:rPr>
          <w:rFonts w:ascii="Times New Roman" w:hAnsi="Times New Roman" w:cs="Times New Roman"/>
          <w:sz w:val="24"/>
          <w:szCs w:val="24"/>
        </w:rPr>
        <w:t>för</w:t>
      </w:r>
      <w:r w:rsidRPr="004B35A8">
        <w:rPr>
          <w:rFonts w:ascii="Times New Roman" w:hAnsi="Times New Roman" w:cs="Times New Roman"/>
          <w:sz w:val="24"/>
          <w:szCs w:val="24"/>
        </w:rPr>
        <w:t xml:space="preserve"> fusionsavtalet, </w:t>
      </w:r>
      <w:r w:rsidR="00573F3E">
        <w:rPr>
          <w:rFonts w:ascii="Times New Roman" w:hAnsi="Times New Roman" w:cs="Times New Roman"/>
          <w:sz w:val="24"/>
          <w:szCs w:val="24"/>
        </w:rPr>
        <w:t>har</w:t>
      </w:r>
      <w:r w:rsidRPr="004B35A8">
        <w:rPr>
          <w:rFonts w:ascii="Times New Roman" w:hAnsi="Times New Roman" w:cs="Times New Roman"/>
          <w:sz w:val="24"/>
          <w:szCs w:val="24"/>
        </w:rPr>
        <w:t xml:space="preserve"> Celgene </w:t>
      </w:r>
      <w:r w:rsidR="00573F3E">
        <w:rPr>
          <w:rFonts w:ascii="Times New Roman" w:hAnsi="Times New Roman" w:cs="Times New Roman"/>
          <w:sz w:val="24"/>
          <w:szCs w:val="24"/>
        </w:rPr>
        <w:t xml:space="preserve">blivit </w:t>
      </w:r>
      <w:r w:rsidRPr="004B35A8">
        <w:rPr>
          <w:rFonts w:ascii="Times New Roman" w:hAnsi="Times New Roman" w:cs="Times New Roman"/>
          <w:sz w:val="24"/>
          <w:szCs w:val="24"/>
        </w:rPr>
        <w:t>ett helägt dotterbolag till Bristol-Myers Squibb</w:t>
      </w:r>
      <w:r w:rsidR="00C33907">
        <w:rPr>
          <w:rFonts w:ascii="Times New Roman" w:hAnsi="Times New Roman" w:cs="Times New Roman"/>
          <w:sz w:val="24"/>
          <w:szCs w:val="24"/>
        </w:rPr>
        <w:t xml:space="preserve"> Company</w:t>
      </w:r>
      <w:r w:rsidRPr="004B35A8">
        <w:rPr>
          <w:rFonts w:ascii="Times New Roman" w:hAnsi="Times New Roman" w:cs="Times New Roman"/>
          <w:sz w:val="24"/>
          <w:szCs w:val="24"/>
        </w:rPr>
        <w:t>. Enligt villkoren för fusionen erhöll Celgene</w:t>
      </w:r>
      <w:r w:rsidR="00573F3E">
        <w:rPr>
          <w:rFonts w:ascii="Times New Roman" w:hAnsi="Times New Roman" w:cs="Times New Roman"/>
          <w:sz w:val="24"/>
          <w:szCs w:val="24"/>
        </w:rPr>
        <w:t xml:space="preserve">s </w:t>
      </w:r>
      <w:r w:rsidRPr="004B35A8">
        <w:rPr>
          <w:rFonts w:ascii="Times New Roman" w:hAnsi="Times New Roman" w:cs="Times New Roman"/>
          <w:sz w:val="24"/>
          <w:szCs w:val="24"/>
        </w:rPr>
        <w:t>aktieägar</w:t>
      </w:r>
      <w:r w:rsidR="00573F3E">
        <w:rPr>
          <w:rFonts w:ascii="Times New Roman" w:hAnsi="Times New Roman" w:cs="Times New Roman"/>
          <w:sz w:val="24"/>
          <w:szCs w:val="24"/>
        </w:rPr>
        <w:t>e</w:t>
      </w:r>
      <w:r w:rsidRPr="004B35A8">
        <w:rPr>
          <w:rFonts w:ascii="Times New Roman" w:hAnsi="Times New Roman" w:cs="Times New Roman"/>
          <w:sz w:val="24"/>
          <w:szCs w:val="24"/>
        </w:rPr>
        <w:t xml:space="preserve"> </w:t>
      </w:r>
      <w:r w:rsidR="00CE3803">
        <w:rPr>
          <w:rFonts w:ascii="Times New Roman" w:hAnsi="Times New Roman" w:cs="Times New Roman"/>
          <w:sz w:val="24"/>
          <w:szCs w:val="24"/>
        </w:rPr>
        <w:t xml:space="preserve">för varje aktie </w:t>
      </w:r>
      <w:r w:rsidRPr="004B35A8">
        <w:rPr>
          <w:rFonts w:ascii="Times New Roman" w:hAnsi="Times New Roman" w:cs="Times New Roman"/>
          <w:sz w:val="24"/>
          <w:szCs w:val="24"/>
        </w:rPr>
        <w:t xml:space="preserve">1,00 </w:t>
      </w:r>
      <w:r w:rsidR="00573F3E" w:rsidRPr="004B35A8">
        <w:rPr>
          <w:rFonts w:ascii="Times New Roman" w:hAnsi="Times New Roman" w:cs="Times New Roman"/>
          <w:sz w:val="24"/>
          <w:szCs w:val="24"/>
        </w:rPr>
        <w:t>aktie</w:t>
      </w:r>
      <w:r w:rsidR="00573F3E">
        <w:rPr>
          <w:rFonts w:ascii="Times New Roman" w:hAnsi="Times New Roman" w:cs="Times New Roman"/>
          <w:sz w:val="24"/>
          <w:szCs w:val="24"/>
        </w:rPr>
        <w:t xml:space="preserve"> </w:t>
      </w:r>
      <w:r w:rsidR="004E394F">
        <w:rPr>
          <w:rFonts w:ascii="Times New Roman" w:hAnsi="Times New Roman" w:cs="Times New Roman"/>
          <w:sz w:val="24"/>
          <w:szCs w:val="24"/>
        </w:rPr>
        <w:t>i</w:t>
      </w:r>
      <w:r w:rsidRPr="004B35A8">
        <w:rPr>
          <w:rFonts w:ascii="Times New Roman" w:hAnsi="Times New Roman" w:cs="Times New Roman"/>
          <w:sz w:val="24"/>
          <w:szCs w:val="24"/>
        </w:rPr>
        <w:t xml:space="preserve"> Bristol-Myers </w:t>
      </w:r>
      <w:r w:rsidRPr="00D04396">
        <w:rPr>
          <w:rFonts w:ascii="Times New Roman" w:hAnsi="Times New Roman" w:cs="Times New Roman"/>
          <w:sz w:val="24"/>
          <w:szCs w:val="24"/>
        </w:rPr>
        <w:t>Squibb</w:t>
      </w:r>
      <w:r w:rsidR="004E394F" w:rsidRPr="00D04396">
        <w:rPr>
          <w:rFonts w:ascii="Times New Roman" w:hAnsi="Times New Roman" w:cs="Times New Roman"/>
          <w:sz w:val="24"/>
          <w:szCs w:val="24"/>
        </w:rPr>
        <w:t>s</w:t>
      </w:r>
      <w:r w:rsidRPr="00D04396">
        <w:rPr>
          <w:rFonts w:ascii="Times New Roman" w:hAnsi="Times New Roman" w:cs="Times New Roman"/>
          <w:sz w:val="24"/>
          <w:szCs w:val="24"/>
        </w:rPr>
        <w:t xml:space="preserve"> stamaktie</w:t>
      </w:r>
      <w:r w:rsidR="00573F3E">
        <w:rPr>
          <w:rFonts w:ascii="Times New Roman" w:hAnsi="Times New Roman" w:cs="Times New Roman"/>
          <w:sz w:val="24"/>
          <w:szCs w:val="24"/>
        </w:rPr>
        <w:t xml:space="preserve">, </w:t>
      </w:r>
      <w:r w:rsidRPr="004B35A8">
        <w:rPr>
          <w:rFonts w:ascii="Times New Roman" w:hAnsi="Times New Roman" w:cs="Times New Roman"/>
          <w:sz w:val="24"/>
          <w:szCs w:val="24"/>
        </w:rPr>
        <w:t xml:space="preserve">50,00 </w:t>
      </w:r>
      <w:r w:rsidR="004E394F">
        <w:rPr>
          <w:rFonts w:ascii="Times New Roman" w:hAnsi="Times New Roman" w:cs="Times New Roman"/>
          <w:sz w:val="24"/>
          <w:szCs w:val="24"/>
        </w:rPr>
        <w:t>USD</w:t>
      </w:r>
      <w:r w:rsidRPr="004B35A8">
        <w:rPr>
          <w:rFonts w:ascii="Times New Roman" w:hAnsi="Times New Roman" w:cs="Times New Roman"/>
          <w:sz w:val="24"/>
          <w:szCs w:val="24"/>
        </w:rPr>
        <w:t xml:space="preserve"> kontant utan ränta </w:t>
      </w:r>
      <w:r w:rsidR="00573F3E">
        <w:rPr>
          <w:rFonts w:ascii="Times New Roman" w:hAnsi="Times New Roman" w:cs="Times New Roman"/>
          <w:sz w:val="24"/>
          <w:szCs w:val="24"/>
        </w:rPr>
        <w:t>samt</w:t>
      </w:r>
      <w:r w:rsidRPr="004B35A8">
        <w:rPr>
          <w:rFonts w:ascii="Times New Roman" w:hAnsi="Times New Roman" w:cs="Times New Roman"/>
          <w:sz w:val="24"/>
          <w:szCs w:val="24"/>
        </w:rPr>
        <w:t xml:space="preserve"> </w:t>
      </w:r>
      <w:r w:rsidR="004E394F" w:rsidRPr="00573F3E">
        <w:rPr>
          <w:rFonts w:ascii="Times New Roman" w:hAnsi="Times New Roman" w:cs="Times New Roman"/>
          <w:sz w:val="24"/>
          <w:szCs w:val="24"/>
        </w:rPr>
        <w:t>en överlåtbar</w:t>
      </w:r>
      <w:r w:rsidR="004E394F" w:rsidRPr="004E394F">
        <w:rPr>
          <w:rFonts w:ascii="Times New Roman" w:hAnsi="Times New Roman" w:cs="Times New Roman"/>
          <w:sz w:val="24"/>
          <w:szCs w:val="24"/>
        </w:rPr>
        <w:t xml:space="preserve"> </w:t>
      </w:r>
      <w:proofErr w:type="spellStart"/>
      <w:r w:rsidRPr="00295244">
        <w:rPr>
          <w:rFonts w:ascii="Times New Roman" w:hAnsi="Times New Roman" w:cs="Times New Roman"/>
          <w:sz w:val="24"/>
          <w:szCs w:val="24"/>
        </w:rPr>
        <w:t>Contingent</w:t>
      </w:r>
      <w:proofErr w:type="spellEnd"/>
      <w:r w:rsidRPr="00295244">
        <w:rPr>
          <w:rFonts w:ascii="Times New Roman" w:hAnsi="Times New Roman" w:cs="Times New Roman"/>
          <w:sz w:val="24"/>
          <w:szCs w:val="24"/>
        </w:rPr>
        <w:t xml:space="preserve"> </w:t>
      </w:r>
      <w:proofErr w:type="spellStart"/>
      <w:r w:rsidRPr="00295244">
        <w:rPr>
          <w:rFonts w:ascii="Times New Roman" w:hAnsi="Times New Roman" w:cs="Times New Roman"/>
          <w:sz w:val="24"/>
          <w:szCs w:val="24"/>
        </w:rPr>
        <w:t>Value</w:t>
      </w:r>
      <w:proofErr w:type="spellEnd"/>
      <w:r w:rsidRPr="00295244">
        <w:rPr>
          <w:rFonts w:ascii="Times New Roman" w:hAnsi="Times New Roman" w:cs="Times New Roman"/>
          <w:sz w:val="24"/>
          <w:szCs w:val="24"/>
        </w:rPr>
        <w:t xml:space="preserve"> Right (CVR), </w:t>
      </w:r>
      <w:r w:rsidR="004E394F" w:rsidRPr="00295244">
        <w:rPr>
          <w:rFonts w:ascii="Times New Roman" w:hAnsi="Times New Roman" w:cs="Times New Roman"/>
          <w:sz w:val="24"/>
          <w:szCs w:val="24"/>
        </w:rPr>
        <w:t>som berättigar</w:t>
      </w:r>
      <w:r w:rsidRPr="00295244">
        <w:rPr>
          <w:rFonts w:ascii="Times New Roman" w:hAnsi="Times New Roman" w:cs="Times New Roman"/>
          <w:sz w:val="24"/>
          <w:szCs w:val="24"/>
        </w:rPr>
        <w:t xml:space="preserve"> </w:t>
      </w:r>
      <w:r w:rsidR="004E394F" w:rsidRPr="00295244">
        <w:rPr>
          <w:rFonts w:ascii="Times New Roman" w:hAnsi="Times New Roman" w:cs="Times New Roman"/>
          <w:sz w:val="24"/>
          <w:szCs w:val="24"/>
        </w:rPr>
        <w:t>aktieägar</w:t>
      </w:r>
      <w:r w:rsidR="00B772B8" w:rsidRPr="00295244">
        <w:rPr>
          <w:rFonts w:ascii="Times New Roman" w:hAnsi="Times New Roman" w:cs="Times New Roman"/>
          <w:sz w:val="24"/>
          <w:szCs w:val="24"/>
        </w:rPr>
        <w:t>e</w:t>
      </w:r>
      <w:r w:rsidR="004E394F" w:rsidRPr="00295244">
        <w:rPr>
          <w:rFonts w:ascii="Times New Roman" w:hAnsi="Times New Roman" w:cs="Times New Roman"/>
          <w:sz w:val="24"/>
          <w:szCs w:val="24"/>
        </w:rPr>
        <w:t xml:space="preserve"> till</w:t>
      </w:r>
      <w:r w:rsidRPr="00295244">
        <w:rPr>
          <w:rFonts w:ascii="Times New Roman" w:hAnsi="Times New Roman" w:cs="Times New Roman"/>
          <w:sz w:val="24"/>
          <w:szCs w:val="24"/>
        </w:rPr>
        <w:t xml:space="preserve"> en </w:t>
      </w:r>
      <w:r w:rsidR="003D483C">
        <w:rPr>
          <w:rFonts w:ascii="Times New Roman" w:hAnsi="Times New Roman" w:cs="Times New Roman"/>
          <w:sz w:val="24"/>
          <w:szCs w:val="24"/>
        </w:rPr>
        <w:t xml:space="preserve">kontant </w:t>
      </w:r>
      <w:r w:rsidR="00573F3E" w:rsidRPr="00295244">
        <w:rPr>
          <w:rFonts w:ascii="Times New Roman" w:hAnsi="Times New Roman" w:cs="Times New Roman"/>
          <w:sz w:val="24"/>
          <w:szCs w:val="24"/>
        </w:rPr>
        <w:t>utdelning</w:t>
      </w:r>
      <w:r w:rsidRPr="00295244">
        <w:rPr>
          <w:rFonts w:ascii="Times New Roman" w:hAnsi="Times New Roman" w:cs="Times New Roman"/>
          <w:sz w:val="24"/>
          <w:szCs w:val="24"/>
        </w:rPr>
        <w:t xml:space="preserve"> på 9,00 USD </w:t>
      </w:r>
      <w:r w:rsidR="00573F3E" w:rsidRPr="00295244">
        <w:rPr>
          <w:rFonts w:ascii="Times New Roman" w:hAnsi="Times New Roman" w:cs="Times New Roman"/>
          <w:sz w:val="24"/>
          <w:szCs w:val="24"/>
        </w:rPr>
        <w:t>om</w:t>
      </w:r>
      <w:r w:rsidRPr="00295244">
        <w:rPr>
          <w:rFonts w:ascii="Times New Roman" w:hAnsi="Times New Roman" w:cs="Times New Roman"/>
          <w:sz w:val="24"/>
          <w:szCs w:val="24"/>
        </w:rPr>
        <w:t xml:space="preserve"> </w:t>
      </w:r>
      <w:r w:rsidR="00573F3E" w:rsidRPr="00295244">
        <w:rPr>
          <w:rFonts w:ascii="Times New Roman" w:hAnsi="Times New Roman" w:cs="Times New Roman"/>
          <w:sz w:val="24"/>
          <w:szCs w:val="24"/>
        </w:rPr>
        <w:t xml:space="preserve">framtida </w:t>
      </w:r>
      <w:r w:rsidRPr="00295244">
        <w:rPr>
          <w:rFonts w:ascii="Times New Roman" w:hAnsi="Times New Roman" w:cs="Times New Roman"/>
          <w:sz w:val="24"/>
          <w:szCs w:val="24"/>
        </w:rPr>
        <w:t xml:space="preserve">milstolpar uppnås. </w:t>
      </w:r>
      <w:r w:rsidR="003D483C">
        <w:rPr>
          <w:rFonts w:ascii="Times New Roman" w:hAnsi="Times New Roman" w:cs="Times New Roman"/>
          <w:sz w:val="24"/>
          <w:szCs w:val="24"/>
        </w:rPr>
        <w:t xml:space="preserve">Handeln med </w:t>
      </w:r>
      <w:r w:rsidRPr="00295244">
        <w:rPr>
          <w:rFonts w:ascii="Times New Roman" w:hAnsi="Times New Roman" w:cs="Times New Roman"/>
          <w:sz w:val="24"/>
          <w:szCs w:val="24"/>
        </w:rPr>
        <w:t>Celgene</w:t>
      </w:r>
      <w:r w:rsidR="00380C35" w:rsidRPr="00295244">
        <w:rPr>
          <w:rFonts w:ascii="Times New Roman" w:hAnsi="Times New Roman" w:cs="Times New Roman"/>
          <w:sz w:val="24"/>
          <w:szCs w:val="24"/>
        </w:rPr>
        <w:t>s</w:t>
      </w:r>
      <w:r w:rsidRPr="00295244">
        <w:rPr>
          <w:rFonts w:ascii="Times New Roman" w:hAnsi="Times New Roman" w:cs="Times New Roman"/>
          <w:sz w:val="24"/>
          <w:szCs w:val="24"/>
        </w:rPr>
        <w:t xml:space="preserve"> </w:t>
      </w:r>
      <w:r w:rsidR="00380C35" w:rsidRPr="00295244">
        <w:rPr>
          <w:rFonts w:ascii="Times New Roman" w:hAnsi="Times New Roman" w:cs="Times New Roman"/>
          <w:sz w:val="24"/>
          <w:szCs w:val="24"/>
        </w:rPr>
        <w:t>stamaktier</w:t>
      </w:r>
      <w:r w:rsidRPr="00295244">
        <w:rPr>
          <w:rFonts w:ascii="Times New Roman" w:hAnsi="Times New Roman" w:cs="Times New Roman"/>
          <w:sz w:val="24"/>
          <w:szCs w:val="24"/>
        </w:rPr>
        <w:t xml:space="preserve"> </w:t>
      </w:r>
      <w:r w:rsidR="003D483C">
        <w:rPr>
          <w:rFonts w:ascii="Times New Roman" w:hAnsi="Times New Roman" w:cs="Times New Roman"/>
          <w:sz w:val="24"/>
          <w:szCs w:val="24"/>
        </w:rPr>
        <w:t>upphörde</w:t>
      </w:r>
      <w:r w:rsidR="003D483C" w:rsidRPr="00295244">
        <w:rPr>
          <w:rFonts w:ascii="Times New Roman" w:hAnsi="Times New Roman" w:cs="Times New Roman"/>
          <w:sz w:val="24"/>
          <w:szCs w:val="24"/>
        </w:rPr>
        <w:t xml:space="preserve"> </w:t>
      </w:r>
      <w:r w:rsidR="007C081A" w:rsidRPr="001D1431">
        <w:rPr>
          <w:rFonts w:ascii="Times New Roman" w:hAnsi="Times New Roman" w:cs="Times New Roman"/>
          <w:sz w:val="24"/>
          <w:szCs w:val="24"/>
        </w:rPr>
        <w:t>vid</w:t>
      </w:r>
      <w:r w:rsidRPr="001D1431">
        <w:rPr>
          <w:rFonts w:ascii="Times New Roman" w:hAnsi="Times New Roman" w:cs="Times New Roman"/>
          <w:sz w:val="24"/>
          <w:szCs w:val="24"/>
        </w:rPr>
        <w:t xml:space="preserve"> </w:t>
      </w:r>
      <w:r w:rsidR="00380C35" w:rsidRPr="001D1431">
        <w:rPr>
          <w:rFonts w:ascii="Times New Roman" w:hAnsi="Times New Roman" w:cs="Times New Roman"/>
          <w:sz w:val="24"/>
          <w:szCs w:val="24"/>
        </w:rPr>
        <w:t>börsens</w:t>
      </w:r>
      <w:r w:rsidRPr="001D1431">
        <w:rPr>
          <w:rFonts w:ascii="Times New Roman" w:hAnsi="Times New Roman" w:cs="Times New Roman"/>
          <w:sz w:val="24"/>
          <w:szCs w:val="24"/>
        </w:rPr>
        <w:t xml:space="preserve"> </w:t>
      </w:r>
      <w:r w:rsidR="00380C35" w:rsidRPr="001D1431">
        <w:rPr>
          <w:rFonts w:ascii="Times New Roman" w:hAnsi="Times New Roman" w:cs="Times New Roman"/>
          <w:sz w:val="24"/>
          <w:szCs w:val="24"/>
        </w:rPr>
        <w:t>stängning</w:t>
      </w:r>
      <w:r w:rsidR="001D4F9A">
        <w:rPr>
          <w:rFonts w:ascii="Times New Roman" w:hAnsi="Times New Roman" w:cs="Times New Roman"/>
          <w:sz w:val="24"/>
          <w:szCs w:val="24"/>
        </w:rPr>
        <w:t xml:space="preserve"> den 20 november 2019</w:t>
      </w:r>
      <w:r w:rsidRPr="001D1431">
        <w:rPr>
          <w:rFonts w:ascii="Times New Roman" w:hAnsi="Times New Roman" w:cs="Times New Roman"/>
          <w:sz w:val="24"/>
          <w:szCs w:val="24"/>
        </w:rPr>
        <w:t xml:space="preserve">. </w:t>
      </w:r>
      <w:r w:rsidR="007D6CCC" w:rsidRPr="001D1431">
        <w:rPr>
          <w:rFonts w:ascii="Times New Roman" w:hAnsi="Times New Roman" w:cs="Times New Roman"/>
          <w:sz w:val="24"/>
          <w:szCs w:val="24"/>
        </w:rPr>
        <w:t xml:space="preserve">Den 21 november 2019 kommer </w:t>
      </w:r>
      <w:r w:rsidR="00295244" w:rsidRPr="001D1431">
        <w:rPr>
          <w:rFonts w:ascii="Times New Roman" w:hAnsi="Times New Roman" w:cs="Times New Roman"/>
          <w:sz w:val="24"/>
          <w:szCs w:val="24"/>
        </w:rPr>
        <w:t xml:space="preserve">handel med </w:t>
      </w:r>
      <w:r w:rsidR="007D6CCC" w:rsidRPr="001D1431">
        <w:rPr>
          <w:rFonts w:ascii="Times New Roman" w:hAnsi="Times New Roman" w:cs="Times New Roman"/>
          <w:sz w:val="24"/>
          <w:szCs w:val="24"/>
        </w:rPr>
        <w:t>n</w:t>
      </w:r>
      <w:r w:rsidRPr="001D1431">
        <w:rPr>
          <w:rFonts w:ascii="Times New Roman" w:hAnsi="Times New Roman" w:cs="Times New Roman"/>
          <w:sz w:val="24"/>
          <w:szCs w:val="24"/>
        </w:rPr>
        <w:t xml:space="preserve">yemitterade </w:t>
      </w:r>
      <w:r w:rsidR="00815103" w:rsidRPr="001D1431">
        <w:rPr>
          <w:rFonts w:ascii="Times New Roman" w:hAnsi="Times New Roman" w:cs="Times New Roman"/>
          <w:sz w:val="24"/>
          <w:szCs w:val="24"/>
        </w:rPr>
        <w:t xml:space="preserve">aktier och </w:t>
      </w:r>
      <w:proofErr w:type="spellStart"/>
      <w:r w:rsidR="00815103" w:rsidRPr="001D1431">
        <w:rPr>
          <w:rFonts w:ascii="Times New Roman" w:hAnsi="Times New Roman" w:cs="Times New Roman"/>
          <w:sz w:val="24"/>
          <w:szCs w:val="24"/>
        </w:rPr>
        <w:t>CVR</w:t>
      </w:r>
      <w:r w:rsidR="007D6CCC" w:rsidRPr="001D1431">
        <w:rPr>
          <w:rFonts w:ascii="Times New Roman" w:hAnsi="Times New Roman" w:cs="Times New Roman"/>
          <w:sz w:val="24"/>
          <w:szCs w:val="24"/>
        </w:rPr>
        <w:t>:er</w:t>
      </w:r>
      <w:proofErr w:type="spellEnd"/>
      <w:r w:rsidR="00815103" w:rsidRPr="001D1431">
        <w:rPr>
          <w:rFonts w:ascii="Times New Roman" w:hAnsi="Times New Roman" w:cs="Times New Roman"/>
          <w:sz w:val="24"/>
          <w:szCs w:val="24"/>
        </w:rPr>
        <w:t xml:space="preserve"> i </w:t>
      </w:r>
      <w:r w:rsidRPr="001D1431">
        <w:rPr>
          <w:rFonts w:ascii="Times New Roman" w:hAnsi="Times New Roman" w:cs="Times New Roman"/>
          <w:sz w:val="24"/>
          <w:szCs w:val="24"/>
        </w:rPr>
        <w:t>Bristol-Myers Squibb</w:t>
      </w:r>
      <w:r w:rsidR="00815103" w:rsidRPr="001D1431">
        <w:rPr>
          <w:rFonts w:ascii="Times New Roman" w:hAnsi="Times New Roman" w:cs="Times New Roman"/>
          <w:sz w:val="24"/>
          <w:szCs w:val="24"/>
        </w:rPr>
        <w:t xml:space="preserve"> </w:t>
      </w:r>
      <w:r w:rsidRPr="001D1431">
        <w:rPr>
          <w:rFonts w:ascii="Times New Roman" w:hAnsi="Times New Roman" w:cs="Times New Roman"/>
          <w:sz w:val="24"/>
          <w:szCs w:val="24"/>
        </w:rPr>
        <w:t xml:space="preserve">att </w:t>
      </w:r>
      <w:r w:rsidR="00295244" w:rsidRPr="001D1431">
        <w:rPr>
          <w:rFonts w:ascii="Times New Roman" w:hAnsi="Times New Roman" w:cs="Times New Roman"/>
          <w:sz w:val="24"/>
          <w:szCs w:val="24"/>
        </w:rPr>
        <w:t>påbörjas</w:t>
      </w:r>
      <w:r w:rsidRPr="001D1431">
        <w:rPr>
          <w:rFonts w:ascii="Times New Roman" w:hAnsi="Times New Roman" w:cs="Times New Roman"/>
          <w:sz w:val="24"/>
          <w:szCs w:val="24"/>
        </w:rPr>
        <w:t xml:space="preserve"> på New York Stock Exchange</w:t>
      </w:r>
      <w:r w:rsidR="007D6CCC" w:rsidRPr="001D1431">
        <w:rPr>
          <w:rFonts w:ascii="Times New Roman" w:hAnsi="Times New Roman" w:cs="Times New Roman"/>
          <w:sz w:val="24"/>
          <w:szCs w:val="24"/>
        </w:rPr>
        <w:t xml:space="preserve">, </w:t>
      </w:r>
      <w:r w:rsidR="003D483C" w:rsidRPr="001D1431">
        <w:rPr>
          <w:rFonts w:ascii="Times New Roman" w:hAnsi="Times New Roman" w:cs="Times New Roman"/>
          <w:sz w:val="24"/>
          <w:szCs w:val="24"/>
        </w:rPr>
        <w:t xml:space="preserve">där </w:t>
      </w:r>
      <w:proofErr w:type="spellStart"/>
      <w:r w:rsidR="007D6CCC" w:rsidRPr="001D1431">
        <w:rPr>
          <w:rFonts w:ascii="Times New Roman" w:hAnsi="Times New Roman" w:cs="Times New Roman"/>
          <w:sz w:val="24"/>
          <w:szCs w:val="24"/>
        </w:rPr>
        <w:t>CVR</w:t>
      </w:r>
      <w:r w:rsidR="003D483C" w:rsidRPr="001D1431">
        <w:rPr>
          <w:rFonts w:ascii="Times New Roman" w:hAnsi="Times New Roman" w:cs="Times New Roman"/>
          <w:sz w:val="24"/>
          <w:szCs w:val="24"/>
        </w:rPr>
        <w:t>:er</w:t>
      </w:r>
      <w:proofErr w:type="spellEnd"/>
      <w:r w:rsidR="003D483C" w:rsidRPr="001D1431">
        <w:rPr>
          <w:rFonts w:ascii="Times New Roman" w:hAnsi="Times New Roman" w:cs="Times New Roman"/>
          <w:sz w:val="24"/>
          <w:szCs w:val="24"/>
        </w:rPr>
        <w:t xml:space="preserve"> </w:t>
      </w:r>
      <w:r w:rsidR="007D6CCC" w:rsidRPr="001D1431">
        <w:rPr>
          <w:rFonts w:ascii="Times New Roman" w:hAnsi="Times New Roman" w:cs="Times New Roman"/>
          <w:sz w:val="24"/>
          <w:szCs w:val="24"/>
        </w:rPr>
        <w:t>handl</w:t>
      </w:r>
      <w:r w:rsidR="003D483C" w:rsidRPr="001D1431">
        <w:rPr>
          <w:rFonts w:ascii="Times New Roman" w:hAnsi="Times New Roman" w:cs="Times New Roman"/>
          <w:sz w:val="24"/>
          <w:szCs w:val="24"/>
        </w:rPr>
        <w:t>as</w:t>
      </w:r>
      <w:r w:rsidR="007D6CCC" w:rsidRPr="001D1431">
        <w:rPr>
          <w:rFonts w:ascii="Times New Roman" w:hAnsi="Times New Roman" w:cs="Times New Roman"/>
          <w:sz w:val="24"/>
          <w:szCs w:val="24"/>
        </w:rPr>
        <w:t xml:space="preserve"> under symbolen ”BMYRT”. </w:t>
      </w:r>
    </w:p>
    <w:p w14:paraId="4FDD0639" w14:textId="5BC4EE9A" w:rsidR="00A94EB3" w:rsidRPr="001D1431" w:rsidRDefault="001D4F9A" w:rsidP="00770F80">
      <w:pPr>
        <w:rPr>
          <w:rFonts w:ascii="Times New Roman" w:hAnsi="Times New Roman" w:cs="Times New Roman"/>
          <w:sz w:val="24"/>
          <w:szCs w:val="24"/>
        </w:rPr>
      </w:pPr>
      <w:r>
        <w:rPr>
          <w:rFonts w:ascii="Times New Roman" w:hAnsi="Times New Roman" w:cs="Times New Roman"/>
          <w:sz w:val="24"/>
          <w:szCs w:val="24"/>
        </w:rPr>
        <w:t xml:space="preserve">- </w:t>
      </w:r>
      <w:r w:rsidR="00353234" w:rsidRPr="001D1431">
        <w:rPr>
          <w:rFonts w:ascii="Times New Roman" w:hAnsi="Times New Roman" w:cs="Times New Roman"/>
          <w:sz w:val="24"/>
          <w:szCs w:val="24"/>
        </w:rPr>
        <w:t>Detta är en spännande dag för Bristol-Myers Squibb då vi samlar den ledande forskningen,</w:t>
      </w:r>
      <w:r w:rsidR="00295244" w:rsidRPr="001D1431">
        <w:rPr>
          <w:rFonts w:ascii="Times New Roman" w:hAnsi="Times New Roman" w:cs="Times New Roman"/>
          <w:sz w:val="24"/>
          <w:szCs w:val="24"/>
        </w:rPr>
        <w:t xml:space="preserve"> </w:t>
      </w:r>
      <w:r w:rsidR="00353234" w:rsidRPr="001D1431">
        <w:rPr>
          <w:rFonts w:ascii="Times New Roman" w:hAnsi="Times New Roman" w:cs="Times New Roman"/>
          <w:sz w:val="24"/>
          <w:szCs w:val="24"/>
        </w:rPr>
        <w:t xml:space="preserve">innovativa </w:t>
      </w:r>
      <w:r w:rsidR="00295244" w:rsidRPr="001D1431">
        <w:rPr>
          <w:rFonts w:ascii="Times New Roman" w:hAnsi="Times New Roman" w:cs="Times New Roman"/>
          <w:sz w:val="24"/>
          <w:szCs w:val="24"/>
        </w:rPr>
        <w:t>läkemedel</w:t>
      </w:r>
      <w:r w:rsidR="00353234" w:rsidRPr="001D1431">
        <w:rPr>
          <w:rFonts w:ascii="Times New Roman" w:hAnsi="Times New Roman" w:cs="Times New Roman"/>
          <w:sz w:val="24"/>
          <w:szCs w:val="24"/>
        </w:rPr>
        <w:t xml:space="preserve"> och </w:t>
      </w:r>
      <w:r w:rsidR="0097471C">
        <w:rPr>
          <w:rFonts w:ascii="Times New Roman" w:hAnsi="Times New Roman" w:cs="Times New Roman"/>
          <w:sz w:val="24"/>
          <w:szCs w:val="24"/>
        </w:rPr>
        <w:t>värdefull</w:t>
      </w:r>
      <w:r w:rsidR="0097471C" w:rsidRPr="001D1431">
        <w:rPr>
          <w:rFonts w:ascii="Times New Roman" w:hAnsi="Times New Roman" w:cs="Times New Roman"/>
          <w:sz w:val="24"/>
          <w:szCs w:val="24"/>
        </w:rPr>
        <w:t xml:space="preserve"> </w:t>
      </w:r>
      <w:r w:rsidR="00353234" w:rsidRPr="001D1431">
        <w:rPr>
          <w:rFonts w:ascii="Times New Roman" w:hAnsi="Times New Roman" w:cs="Times New Roman"/>
          <w:sz w:val="24"/>
          <w:szCs w:val="24"/>
        </w:rPr>
        <w:t xml:space="preserve">talang hos Bristol-Myers Squibb och Celgene, för att skapa ett ledande </w:t>
      </w:r>
      <w:proofErr w:type="spellStart"/>
      <w:r w:rsidR="00395C89" w:rsidRPr="001D1431">
        <w:rPr>
          <w:rFonts w:ascii="Times New Roman" w:hAnsi="Times New Roman" w:cs="Times New Roman"/>
          <w:sz w:val="24"/>
          <w:szCs w:val="24"/>
        </w:rPr>
        <w:t>biopharma</w:t>
      </w:r>
      <w:r w:rsidR="00353234" w:rsidRPr="001D1431">
        <w:rPr>
          <w:rFonts w:ascii="Times New Roman" w:hAnsi="Times New Roman" w:cs="Times New Roman"/>
          <w:sz w:val="24"/>
          <w:szCs w:val="24"/>
        </w:rPr>
        <w:t>företag</w:t>
      </w:r>
      <w:proofErr w:type="spellEnd"/>
      <w:r>
        <w:rPr>
          <w:rFonts w:ascii="Times New Roman" w:hAnsi="Times New Roman" w:cs="Times New Roman"/>
          <w:sz w:val="24"/>
          <w:szCs w:val="24"/>
        </w:rPr>
        <w:t xml:space="preserve">. </w:t>
      </w:r>
      <w:r w:rsidR="00353234" w:rsidRPr="001D1431">
        <w:rPr>
          <w:rFonts w:ascii="Times New Roman" w:hAnsi="Times New Roman" w:cs="Times New Roman"/>
          <w:sz w:val="24"/>
          <w:szCs w:val="24"/>
        </w:rPr>
        <w:t xml:space="preserve">Med våra ledande </w:t>
      </w:r>
      <w:r w:rsidR="00295244" w:rsidRPr="001D1431">
        <w:rPr>
          <w:rFonts w:ascii="Times New Roman" w:hAnsi="Times New Roman" w:cs="Times New Roman"/>
          <w:sz w:val="24"/>
          <w:szCs w:val="24"/>
        </w:rPr>
        <w:t>affärsområden</w:t>
      </w:r>
      <w:r w:rsidR="00353234" w:rsidRPr="001D1431">
        <w:rPr>
          <w:rFonts w:ascii="Times New Roman" w:hAnsi="Times New Roman" w:cs="Times New Roman"/>
          <w:sz w:val="24"/>
          <w:szCs w:val="24"/>
        </w:rPr>
        <w:t xml:space="preserve"> inom onkologi, hematologi, immunologi och </w:t>
      </w:r>
      <w:r w:rsidR="00262025" w:rsidRPr="001D1431">
        <w:rPr>
          <w:rFonts w:ascii="Times New Roman" w:hAnsi="Times New Roman" w:cs="Times New Roman"/>
          <w:sz w:val="24"/>
          <w:szCs w:val="24"/>
        </w:rPr>
        <w:t>kardiovaskulära sjukdomar</w:t>
      </w:r>
      <w:r w:rsidR="00353234" w:rsidRPr="001D1431">
        <w:rPr>
          <w:rFonts w:ascii="Times New Roman" w:hAnsi="Times New Roman" w:cs="Times New Roman"/>
          <w:sz w:val="24"/>
          <w:szCs w:val="24"/>
        </w:rPr>
        <w:t xml:space="preserve">, </w:t>
      </w:r>
      <w:r>
        <w:rPr>
          <w:rFonts w:ascii="Times New Roman" w:hAnsi="Times New Roman" w:cs="Times New Roman"/>
          <w:sz w:val="24"/>
          <w:szCs w:val="24"/>
        </w:rPr>
        <w:t xml:space="preserve">samt </w:t>
      </w:r>
      <w:r w:rsidR="00353234" w:rsidRPr="001D1431">
        <w:rPr>
          <w:rFonts w:ascii="Times New Roman" w:hAnsi="Times New Roman" w:cs="Times New Roman"/>
          <w:sz w:val="24"/>
          <w:szCs w:val="24"/>
        </w:rPr>
        <w:t xml:space="preserve">en av de mest </w:t>
      </w:r>
      <w:r w:rsidR="00E47594" w:rsidRPr="001D1431">
        <w:rPr>
          <w:rFonts w:ascii="Times New Roman" w:hAnsi="Times New Roman" w:cs="Times New Roman"/>
          <w:sz w:val="24"/>
          <w:szCs w:val="24"/>
        </w:rPr>
        <w:t>mångfacetterade</w:t>
      </w:r>
      <w:r w:rsidR="00353234" w:rsidRPr="001D1431">
        <w:rPr>
          <w:rFonts w:ascii="Times New Roman" w:hAnsi="Times New Roman" w:cs="Times New Roman"/>
          <w:sz w:val="24"/>
          <w:szCs w:val="24"/>
        </w:rPr>
        <w:t xml:space="preserve"> och lovande </w:t>
      </w:r>
      <w:r w:rsidR="00E47594" w:rsidRPr="001D1431">
        <w:rPr>
          <w:rFonts w:ascii="Times New Roman" w:hAnsi="Times New Roman" w:cs="Times New Roman"/>
          <w:sz w:val="24"/>
          <w:szCs w:val="24"/>
        </w:rPr>
        <w:t>pipelines</w:t>
      </w:r>
      <w:r w:rsidR="00353234" w:rsidRPr="001D1431">
        <w:rPr>
          <w:rFonts w:ascii="Times New Roman" w:hAnsi="Times New Roman" w:cs="Times New Roman"/>
          <w:sz w:val="24"/>
          <w:szCs w:val="24"/>
        </w:rPr>
        <w:t xml:space="preserve"> i branschen, kommer</w:t>
      </w:r>
      <w:r>
        <w:rPr>
          <w:rFonts w:ascii="Times New Roman" w:hAnsi="Times New Roman" w:cs="Times New Roman"/>
          <w:sz w:val="24"/>
          <w:szCs w:val="24"/>
        </w:rPr>
        <w:t xml:space="preserve"> vi att</w:t>
      </w:r>
      <w:r w:rsidR="00353234" w:rsidRPr="001D1431">
        <w:rPr>
          <w:rFonts w:ascii="Times New Roman" w:hAnsi="Times New Roman" w:cs="Times New Roman"/>
          <w:sz w:val="24"/>
          <w:szCs w:val="24"/>
        </w:rPr>
        <w:t xml:space="preserve"> </w:t>
      </w:r>
      <w:r>
        <w:rPr>
          <w:rFonts w:ascii="Times New Roman" w:hAnsi="Times New Roman" w:cs="Times New Roman"/>
          <w:sz w:val="24"/>
          <w:szCs w:val="24"/>
        </w:rPr>
        <w:t xml:space="preserve">kunna </w:t>
      </w:r>
      <w:r w:rsidR="00295244" w:rsidRPr="001D1431">
        <w:rPr>
          <w:rFonts w:ascii="Times New Roman" w:hAnsi="Times New Roman" w:cs="Times New Roman"/>
          <w:sz w:val="24"/>
          <w:szCs w:val="24"/>
        </w:rPr>
        <w:t xml:space="preserve">leva upp till </w:t>
      </w:r>
      <w:r w:rsidR="00353234" w:rsidRPr="001D1431">
        <w:rPr>
          <w:rFonts w:ascii="Times New Roman" w:hAnsi="Times New Roman" w:cs="Times New Roman"/>
          <w:sz w:val="24"/>
          <w:szCs w:val="24"/>
        </w:rPr>
        <w:t xml:space="preserve">vår vision om att </w:t>
      </w:r>
      <w:r w:rsidR="00295244" w:rsidRPr="001D1431">
        <w:rPr>
          <w:rFonts w:ascii="Times New Roman" w:hAnsi="Times New Roman" w:cs="Times New Roman"/>
          <w:sz w:val="24"/>
          <w:szCs w:val="24"/>
        </w:rPr>
        <w:t>förbättra</w:t>
      </w:r>
      <w:r w:rsidR="00353234" w:rsidRPr="001D1431">
        <w:rPr>
          <w:rFonts w:ascii="Times New Roman" w:hAnsi="Times New Roman" w:cs="Times New Roman"/>
          <w:sz w:val="24"/>
          <w:szCs w:val="24"/>
        </w:rPr>
        <w:t xml:space="preserve"> patienters liv genom </w:t>
      </w:r>
      <w:r w:rsidR="00295244" w:rsidRPr="001D1431">
        <w:rPr>
          <w:rFonts w:ascii="Times New Roman" w:hAnsi="Times New Roman" w:cs="Times New Roman"/>
          <w:sz w:val="24"/>
          <w:szCs w:val="24"/>
        </w:rPr>
        <w:t>forskning och vetenskap</w:t>
      </w:r>
      <w:r w:rsidR="00353234" w:rsidRPr="001D1431">
        <w:rPr>
          <w:rFonts w:ascii="Times New Roman" w:hAnsi="Times New Roman" w:cs="Times New Roman"/>
          <w:sz w:val="24"/>
          <w:szCs w:val="24"/>
        </w:rPr>
        <w:t xml:space="preserve">. Jag är </w:t>
      </w:r>
      <w:r w:rsidR="00E47594" w:rsidRPr="001D1431">
        <w:rPr>
          <w:rFonts w:ascii="Times New Roman" w:hAnsi="Times New Roman" w:cs="Times New Roman"/>
          <w:sz w:val="24"/>
          <w:szCs w:val="24"/>
        </w:rPr>
        <w:t>förväntansfull inför</w:t>
      </w:r>
      <w:r w:rsidR="00353234" w:rsidRPr="001D1431">
        <w:rPr>
          <w:rFonts w:ascii="Times New Roman" w:hAnsi="Times New Roman" w:cs="Times New Roman"/>
          <w:sz w:val="24"/>
          <w:szCs w:val="24"/>
        </w:rPr>
        <w:t xml:space="preserve"> möjlighete</w:t>
      </w:r>
      <w:r w:rsidR="002567C8" w:rsidRPr="001D1431">
        <w:rPr>
          <w:rFonts w:ascii="Times New Roman" w:hAnsi="Times New Roman" w:cs="Times New Roman"/>
          <w:sz w:val="24"/>
          <w:szCs w:val="24"/>
        </w:rPr>
        <w:t>n</w:t>
      </w:r>
      <w:r w:rsidR="00353234" w:rsidRPr="001D1431">
        <w:rPr>
          <w:rFonts w:ascii="Times New Roman" w:hAnsi="Times New Roman" w:cs="Times New Roman"/>
          <w:sz w:val="24"/>
          <w:szCs w:val="24"/>
        </w:rPr>
        <w:t xml:space="preserve"> </w:t>
      </w:r>
      <w:r w:rsidR="002567C8" w:rsidRPr="001D1431">
        <w:rPr>
          <w:rFonts w:ascii="Times New Roman" w:hAnsi="Times New Roman" w:cs="Times New Roman"/>
          <w:sz w:val="24"/>
          <w:szCs w:val="24"/>
        </w:rPr>
        <w:t>som</w:t>
      </w:r>
      <w:r w:rsidR="00875D58" w:rsidRPr="001D1431">
        <w:rPr>
          <w:rFonts w:ascii="Times New Roman" w:hAnsi="Times New Roman" w:cs="Times New Roman"/>
          <w:sz w:val="24"/>
          <w:szCs w:val="24"/>
        </w:rPr>
        <w:t xml:space="preserve"> </w:t>
      </w:r>
      <w:r w:rsidR="00353234" w:rsidRPr="001D1431">
        <w:rPr>
          <w:rFonts w:ascii="Times New Roman" w:hAnsi="Times New Roman" w:cs="Times New Roman"/>
          <w:sz w:val="24"/>
          <w:szCs w:val="24"/>
        </w:rPr>
        <w:t xml:space="preserve">våra nuvarande </w:t>
      </w:r>
      <w:r w:rsidR="00875D58" w:rsidRPr="001D1431">
        <w:rPr>
          <w:rFonts w:ascii="Times New Roman" w:hAnsi="Times New Roman" w:cs="Times New Roman"/>
          <w:sz w:val="24"/>
          <w:szCs w:val="24"/>
        </w:rPr>
        <w:t>medarbetare</w:t>
      </w:r>
      <w:r w:rsidR="00353234" w:rsidRPr="001D1431">
        <w:rPr>
          <w:rFonts w:ascii="Times New Roman" w:hAnsi="Times New Roman" w:cs="Times New Roman"/>
          <w:sz w:val="24"/>
          <w:szCs w:val="24"/>
        </w:rPr>
        <w:t xml:space="preserve"> och de nya kollegorna som vi välkomnar </w:t>
      </w:r>
      <w:r w:rsidR="00875D58" w:rsidRPr="001D1431">
        <w:rPr>
          <w:rFonts w:ascii="Times New Roman" w:hAnsi="Times New Roman" w:cs="Times New Roman"/>
          <w:sz w:val="24"/>
          <w:szCs w:val="24"/>
        </w:rPr>
        <w:t xml:space="preserve">till </w:t>
      </w:r>
      <w:r w:rsidR="00353234" w:rsidRPr="001D1431">
        <w:rPr>
          <w:rFonts w:ascii="Times New Roman" w:hAnsi="Times New Roman" w:cs="Times New Roman"/>
          <w:sz w:val="24"/>
          <w:szCs w:val="24"/>
        </w:rPr>
        <w:t>företaget</w:t>
      </w:r>
      <w:r w:rsidR="002567C8" w:rsidRPr="001D1431">
        <w:rPr>
          <w:rFonts w:ascii="Times New Roman" w:hAnsi="Times New Roman" w:cs="Times New Roman"/>
          <w:sz w:val="24"/>
          <w:szCs w:val="24"/>
        </w:rPr>
        <w:t xml:space="preserve"> står inför</w:t>
      </w:r>
      <w:r w:rsidR="00875D58" w:rsidRPr="001D1431">
        <w:rPr>
          <w:rFonts w:ascii="Times New Roman" w:hAnsi="Times New Roman" w:cs="Times New Roman"/>
          <w:sz w:val="24"/>
          <w:szCs w:val="24"/>
        </w:rPr>
        <w:t>,</w:t>
      </w:r>
      <w:r w:rsidR="00353234" w:rsidRPr="001D1431">
        <w:rPr>
          <w:rFonts w:ascii="Times New Roman" w:hAnsi="Times New Roman" w:cs="Times New Roman"/>
          <w:sz w:val="24"/>
          <w:szCs w:val="24"/>
        </w:rPr>
        <w:t xml:space="preserve"> </w:t>
      </w:r>
      <w:r w:rsidR="00050308" w:rsidRPr="001D1431">
        <w:rPr>
          <w:rFonts w:ascii="Times New Roman" w:hAnsi="Times New Roman" w:cs="Times New Roman"/>
          <w:sz w:val="24"/>
          <w:szCs w:val="24"/>
        </w:rPr>
        <w:t>när</w:t>
      </w:r>
      <w:r w:rsidR="00875D58" w:rsidRPr="001D1431">
        <w:rPr>
          <w:rFonts w:ascii="Times New Roman" w:hAnsi="Times New Roman" w:cs="Times New Roman"/>
          <w:sz w:val="24"/>
          <w:szCs w:val="24"/>
        </w:rPr>
        <w:t xml:space="preserve"> vi tillsammans</w:t>
      </w:r>
      <w:r w:rsidR="00353234" w:rsidRPr="001D1431">
        <w:rPr>
          <w:rFonts w:ascii="Times New Roman" w:hAnsi="Times New Roman" w:cs="Times New Roman"/>
          <w:sz w:val="24"/>
          <w:szCs w:val="24"/>
        </w:rPr>
        <w:t xml:space="preserve"> arbetar för att leverera innovativa </w:t>
      </w:r>
      <w:r w:rsidR="00875D58" w:rsidRPr="001D1431">
        <w:rPr>
          <w:rFonts w:ascii="Times New Roman" w:hAnsi="Times New Roman" w:cs="Times New Roman"/>
          <w:sz w:val="24"/>
          <w:szCs w:val="24"/>
        </w:rPr>
        <w:t>läkemedel</w:t>
      </w:r>
      <w:r w:rsidR="00353234" w:rsidRPr="001D1431">
        <w:rPr>
          <w:rFonts w:ascii="Times New Roman" w:hAnsi="Times New Roman" w:cs="Times New Roman"/>
          <w:sz w:val="24"/>
          <w:szCs w:val="24"/>
        </w:rPr>
        <w:t xml:space="preserve"> till patienter</w:t>
      </w:r>
      <w:r>
        <w:rPr>
          <w:rFonts w:ascii="Times New Roman" w:hAnsi="Times New Roman" w:cs="Times New Roman"/>
          <w:sz w:val="24"/>
          <w:szCs w:val="24"/>
        </w:rPr>
        <w:t xml:space="preserve">, </w:t>
      </w:r>
      <w:r w:rsidRPr="001D4F9A">
        <w:rPr>
          <w:rFonts w:ascii="Times New Roman" w:hAnsi="Times New Roman" w:cs="Times New Roman"/>
          <w:sz w:val="24"/>
          <w:szCs w:val="24"/>
        </w:rPr>
        <w:t xml:space="preserve">säger Giovanni </w:t>
      </w:r>
      <w:proofErr w:type="spellStart"/>
      <w:r w:rsidRPr="001D4F9A">
        <w:rPr>
          <w:rFonts w:ascii="Times New Roman" w:hAnsi="Times New Roman" w:cs="Times New Roman"/>
          <w:sz w:val="24"/>
          <w:szCs w:val="24"/>
        </w:rPr>
        <w:t>Caforio</w:t>
      </w:r>
      <w:proofErr w:type="spellEnd"/>
      <w:r w:rsidRPr="001D4F9A">
        <w:rPr>
          <w:rFonts w:ascii="Times New Roman" w:hAnsi="Times New Roman" w:cs="Times New Roman"/>
          <w:sz w:val="24"/>
          <w:szCs w:val="24"/>
        </w:rPr>
        <w:t xml:space="preserve">, CEO och styrelseordförande för Bristol-Myers Squibb. </w:t>
      </w:r>
      <w:r>
        <w:rPr>
          <w:rFonts w:ascii="Times New Roman" w:hAnsi="Times New Roman" w:cs="Times New Roman"/>
          <w:sz w:val="24"/>
          <w:szCs w:val="24"/>
        </w:rPr>
        <w:t xml:space="preserve"> </w:t>
      </w:r>
    </w:p>
    <w:p w14:paraId="6D44AA12" w14:textId="5F72F731" w:rsidR="00A94EB3" w:rsidRDefault="00A94EB3" w:rsidP="00770F80">
      <w:pPr>
        <w:rPr>
          <w:rFonts w:ascii="Times New Roman" w:hAnsi="Times New Roman" w:cs="Times New Roman"/>
          <w:sz w:val="24"/>
          <w:szCs w:val="24"/>
        </w:rPr>
      </w:pPr>
      <w:r w:rsidRPr="001D1431">
        <w:rPr>
          <w:rFonts w:ascii="Times New Roman" w:hAnsi="Times New Roman" w:cs="Times New Roman"/>
          <w:sz w:val="24"/>
          <w:szCs w:val="24"/>
        </w:rPr>
        <w:t xml:space="preserve">Sedan </w:t>
      </w:r>
      <w:r w:rsidR="007E4D41" w:rsidRPr="001D1431">
        <w:rPr>
          <w:rFonts w:ascii="Times New Roman" w:hAnsi="Times New Roman" w:cs="Times New Roman"/>
          <w:sz w:val="24"/>
          <w:szCs w:val="24"/>
        </w:rPr>
        <w:t>förvärvet</w:t>
      </w:r>
      <w:r w:rsidRPr="001D1431">
        <w:rPr>
          <w:rFonts w:ascii="Times New Roman" w:hAnsi="Times New Roman" w:cs="Times New Roman"/>
          <w:sz w:val="24"/>
          <w:szCs w:val="24"/>
        </w:rPr>
        <w:t xml:space="preserve"> tillkännagavs den 3 januari 2019 har det skett ett antal </w:t>
      </w:r>
      <w:r w:rsidR="0071402C" w:rsidRPr="001D1431">
        <w:rPr>
          <w:rFonts w:ascii="Times New Roman" w:hAnsi="Times New Roman" w:cs="Times New Roman"/>
          <w:sz w:val="24"/>
          <w:szCs w:val="24"/>
        </w:rPr>
        <w:t>påtagliga</w:t>
      </w:r>
      <w:r w:rsidRPr="001D1431">
        <w:rPr>
          <w:rFonts w:ascii="Times New Roman" w:hAnsi="Times New Roman" w:cs="Times New Roman"/>
          <w:sz w:val="24"/>
          <w:szCs w:val="24"/>
        </w:rPr>
        <w:t xml:space="preserve"> </w:t>
      </w:r>
      <w:r w:rsidR="00FE39E8" w:rsidRPr="001D1431">
        <w:rPr>
          <w:rFonts w:ascii="Times New Roman" w:hAnsi="Times New Roman" w:cs="Times New Roman"/>
          <w:sz w:val="24"/>
          <w:szCs w:val="24"/>
        </w:rPr>
        <w:t xml:space="preserve">framsteg </w:t>
      </w:r>
      <w:r w:rsidR="00326229" w:rsidRPr="001D1431">
        <w:rPr>
          <w:rFonts w:ascii="Times New Roman" w:hAnsi="Times New Roman" w:cs="Times New Roman"/>
          <w:sz w:val="24"/>
          <w:szCs w:val="24"/>
        </w:rPr>
        <w:t xml:space="preserve">mot </w:t>
      </w:r>
      <w:r w:rsidR="0071402C" w:rsidRPr="001D1431">
        <w:rPr>
          <w:rFonts w:ascii="Times New Roman" w:hAnsi="Times New Roman" w:cs="Times New Roman"/>
          <w:sz w:val="24"/>
          <w:szCs w:val="24"/>
        </w:rPr>
        <w:t xml:space="preserve"> </w:t>
      </w:r>
      <w:r w:rsidR="00326229" w:rsidRPr="001D1431">
        <w:rPr>
          <w:rFonts w:ascii="Times New Roman" w:hAnsi="Times New Roman" w:cs="Times New Roman"/>
          <w:sz w:val="24"/>
          <w:szCs w:val="24"/>
        </w:rPr>
        <w:t>uppfyllanden av</w:t>
      </w:r>
      <w:r w:rsidR="0071402C" w:rsidRPr="001D1431">
        <w:rPr>
          <w:rFonts w:ascii="Times New Roman" w:hAnsi="Times New Roman" w:cs="Times New Roman"/>
          <w:sz w:val="24"/>
          <w:szCs w:val="24"/>
        </w:rPr>
        <w:t xml:space="preserve"> </w:t>
      </w:r>
      <w:r w:rsidRPr="001D1431">
        <w:rPr>
          <w:rFonts w:ascii="Times New Roman" w:hAnsi="Times New Roman" w:cs="Times New Roman"/>
          <w:sz w:val="24"/>
          <w:szCs w:val="24"/>
        </w:rPr>
        <w:t xml:space="preserve">de viktigaste </w:t>
      </w:r>
      <w:r w:rsidR="0071402C" w:rsidRPr="001D1431">
        <w:rPr>
          <w:rFonts w:ascii="Times New Roman" w:hAnsi="Times New Roman" w:cs="Times New Roman"/>
          <w:sz w:val="24"/>
          <w:szCs w:val="24"/>
        </w:rPr>
        <w:t>grundmålen</w:t>
      </w:r>
      <w:r w:rsidRPr="001D1431">
        <w:rPr>
          <w:rFonts w:ascii="Times New Roman" w:hAnsi="Times New Roman" w:cs="Times New Roman"/>
          <w:sz w:val="24"/>
          <w:szCs w:val="24"/>
        </w:rPr>
        <w:t xml:space="preserve"> för fusionen, inklusive: </w:t>
      </w:r>
      <w:r w:rsidR="00F018FD" w:rsidRPr="001D1431">
        <w:rPr>
          <w:rFonts w:ascii="Times New Roman" w:hAnsi="Times New Roman" w:cs="Times New Roman"/>
          <w:sz w:val="24"/>
          <w:szCs w:val="24"/>
        </w:rPr>
        <w:t>ytterligare framsteg</w:t>
      </w:r>
      <w:r w:rsidRPr="001D1431">
        <w:rPr>
          <w:rFonts w:ascii="Times New Roman" w:hAnsi="Times New Roman" w:cs="Times New Roman"/>
          <w:sz w:val="24"/>
          <w:szCs w:val="24"/>
        </w:rPr>
        <w:t xml:space="preserve"> </w:t>
      </w:r>
      <w:r w:rsidR="00326229" w:rsidRPr="001D1431">
        <w:rPr>
          <w:rFonts w:ascii="Times New Roman" w:hAnsi="Times New Roman" w:cs="Times New Roman"/>
          <w:sz w:val="24"/>
          <w:szCs w:val="24"/>
        </w:rPr>
        <w:t>rörande</w:t>
      </w:r>
      <w:r w:rsidR="00326229">
        <w:rPr>
          <w:rFonts w:ascii="Times New Roman" w:hAnsi="Times New Roman" w:cs="Times New Roman"/>
          <w:sz w:val="24"/>
          <w:szCs w:val="24"/>
        </w:rPr>
        <w:t xml:space="preserve"> patent </w:t>
      </w:r>
      <w:r w:rsidRPr="00A94EB3">
        <w:rPr>
          <w:rFonts w:ascii="Times New Roman" w:hAnsi="Times New Roman" w:cs="Times New Roman"/>
          <w:sz w:val="24"/>
          <w:szCs w:val="24"/>
        </w:rPr>
        <w:t xml:space="preserve">för REVLIMID®, </w:t>
      </w:r>
      <w:r w:rsidR="005424B4">
        <w:rPr>
          <w:rFonts w:ascii="Times New Roman" w:hAnsi="Times New Roman" w:cs="Times New Roman"/>
          <w:sz w:val="24"/>
          <w:szCs w:val="24"/>
        </w:rPr>
        <w:t xml:space="preserve">amerikanska </w:t>
      </w:r>
      <w:r w:rsidR="00F018FD">
        <w:rPr>
          <w:rFonts w:ascii="Times New Roman" w:hAnsi="Times New Roman" w:cs="Times New Roman"/>
          <w:sz w:val="24"/>
          <w:szCs w:val="24"/>
        </w:rPr>
        <w:t xml:space="preserve">läkemedelmyndigetens </w:t>
      </w:r>
      <w:r w:rsidRPr="00A94EB3">
        <w:rPr>
          <w:rFonts w:ascii="Times New Roman" w:hAnsi="Times New Roman" w:cs="Times New Roman"/>
          <w:sz w:val="24"/>
          <w:szCs w:val="24"/>
        </w:rPr>
        <w:t>(FDA) godkännande av INREBIC® (</w:t>
      </w:r>
      <w:proofErr w:type="spellStart"/>
      <w:r w:rsidRPr="00A94EB3">
        <w:rPr>
          <w:rFonts w:ascii="Times New Roman" w:hAnsi="Times New Roman" w:cs="Times New Roman"/>
          <w:sz w:val="24"/>
          <w:szCs w:val="24"/>
        </w:rPr>
        <w:t>fedratinib</w:t>
      </w:r>
      <w:proofErr w:type="spellEnd"/>
      <w:r w:rsidRPr="00A94EB3">
        <w:rPr>
          <w:rFonts w:ascii="Times New Roman" w:hAnsi="Times New Roman" w:cs="Times New Roman"/>
          <w:sz w:val="24"/>
          <w:szCs w:val="24"/>
        </w:rPr>
        <w:t xml:space="preserve">) för behandling av vissa former av </w:t>
      </w:r>
      <w:proofErr w:type="spellStart"/>
      <w:r w:rsidRPr="00A94EB3">
        <w:rPr>
          <w:rFonts w:ascii="Times New Roman" w:hAnsi="Times New Roman" w:cs="Times New Roman"/>
          <w:sz w:val="24"/>
          <w:szCs w:val="24"/>
        </w:rPr>
        <w:t>myelofibros</w:t>
      </w:r>
      <w:proofErr w:type="spellEnd"/>
      <w:r w:rsidRPr="00A94EB3">
        <w:rPr>
          <w:rFonts w:ascii="Times New Roman" w:hAnsi="Times New Roman" w:cs="Times New Roman"/>
          <w:sz w:val="24"/>
          <w:szCs w:val="24"/>
        </w:rPr>
        <w:t xml:space="preserve">, </w:t>
      </w:r>
      <w:r w:rsidR="005424B4">
        <w:rPr>
          <w:rFonts w:ascii="Times New Roman" w:hAnsi="Times New Roman" w:cs="Times New Roman"/>
          <w:sz w:val="24"/>
          <w:szCs w:val="24"/>
        </w:rPr>
        <w:t>amerikanska</w:t>
      </w:r>
      <w:r w:rsidRPr="00A94EB3">
        <w:rPr>
          <w:rFonts w:ascii="Times New Roman" w:hAnsi="Times New Roman" w:cs="Times New Roman"/>
          <w:sz w:val="24"/>
          <w:szCs w:val="24"/>
        </w:rPr>
        <w:t xml:space="preserve"> FDA-godkännande</w:t>
      </w:r>
      <w:r w:rsidR="005424B4">
        <w:rPr>
          <w:rFonts w:ascii="Times New Roman" w:hAnsi="Times New Roman" w:cs="Times New Roman"/>
          <w:sz w:val="24"/>
          <w:szCs w:val="24"/>
        </w:rPr>
        <w:t>t</w:t>
      </w:r>
      <w:r w:rsidRPr="00A94EB3">
        <w:rPr>
          <w:rFonts w:ascii="Times New Roman" w:hAnsi="Times New Roman" w:cs="Times New Roman"/>
          <w:sz w:val="24"/>
          <w:szCs w:val="24"/>
        </w:rPr>
        <w:t xml:space="preserve"> av REBLOZYL® (</w:t>
      </w:r>
      <w:proofErr w:type="spellStart"/>
      <w:r w:rsidRPr="00A94EB3">
        <w:rPr>
          <w:rFonts w:ascii="Times New Roman" w:hAnsi="Times New Roman" w:cs="Times New Roman"/>
          <w:sz w:val="24"/>
          <w:szCs w:val="24"/>
        </w:rPr>
        <w:t>luspatercept-aamt</w:t>
      </w:r>
      <w:proofErr w:type="spellEnd"/>
      <w:r w:rsidRPr="00A94EB3">
        <w:rPr>
          <w:rFonts w:ascii="Times New Roman" w:hAnsi="Times New Roman" w:cs="Times New Roman"/>
          <w:sz w:val="24"/>
          <w:szCs w:val="24"/>
        </w:rPr>
        <w:t>) för behandling av anemi hos vissa vuxna patienter med beta-</w:t>
      </w:r>
      <w:proofErr w:type="spellStart"/>
      <w:r w:rsidRPr="00A94EB3">
        <w:rPr>
          <w:rFonts w:ascii="Times New Roman" w:hAnsi="Times New Roman" w:cs="Times New Roman"/>
          <w:sz w:val="24"/>
          <w:szCs w:val="24"/>
        </w:rPr>
        <w:t>t</w:t>
      </w:r>
      <w:r w:rsidR="005424B4">
        <w:rPr>
          <w:rFonts w:ascii="Times New Roman" w:hAnsi="Times New Roman" w:cs="Times New Roman"/>
          <w:sz w:val="24"/>
          <w:szCs w:val="24"/>
        </w:rPr>
        <w:t>h</w:t>
      </w:r>
      <w:r w:rsidRPr="00A94EB3">
        <w:rPr>
          <w:rFonts w:ascii="Times New Roman" w:hAnsi="Times New Roman" w:cs="Times New Roman"/>
          <w:sz w:val="24"/>
          <w:szCs w:val="24"/>
        </w:rPr>
        <w:t>alassemi</w:t>
      </w:r>
      <w:proofErr w:type="spellEnd"/>
      <w:r w:rsidRPr="00A94EB3">
        <w:rPr>
          <w:rFonts w:ascii="Times New Roman" w:hAnsi="Times New Roman" w:cs="Times New Roman"/>
          <w:sz w:val="24"/>
          <w:szCs w:val="24"/>
        </w:rPr>
        <w:t xml:space="preserve">, </w:t>
      </w:r>
      <w:r w:rsidRPr="00BB7CE5">
        <w:rPr>
          <w:rFonts w:ascii="Times New Roman" w:hAnsi="Times New Roman" w:cs="Times New Roman"/>
          <w:sz w:val="24"/>
          <w:szCs w:val="24"/>
        </w:rPr>
        <w:t xml:space="preserve">och </w:t>
      </w:r>
      <w:r w:rsidR="00F018FD" w:rsidRPr="00BB7CE5">
        <w:rPr>
          <w:rFonts w:ascii="Times New Roman" w:hAnsi="Times New Roman" w:cs="Times New Roman"/>
          <w:sz w:val="24"/>
          <w:szCs w:val="24"/>
        </w:rPr>
        <w:t>myndighets</w:t>
      </w:r>
      <w:r w:rsidRPr="00BB7CE5">
        <w:rPr>
          <w:rFonts w:ascii="Times New Roman" w:hAnsi="Times New Roman" w:cs="Times New Roman"/>
          <w:sz w:val="24"/>
          <w:szCs w:val="24"/>
        </w:rPr>
        <w:t xml:space="preserve">ansökningar </w:t>
      </w:r>
      <w:r w:rsidR="00DF268D" w:rsidRPr="00BB7CE5">
        <w:rPr>
          <w:rFonts w:ascii="Times New Roman" w:hAnsi="Times New Roman" w:cs="Times New Roman"/>
          <w:sz w:val="24"/>
          <w:szCs w:val="24"/>
        </w:rPr>
        <w:t>för</w:t>
      </w:r>
      <w:r w:rsidRPr="00A94EB3">
        <w:rPr>
          <w:rFonts w:ascii="Times New Roman" w:hAnsi="Times New Roman" w:cs="Times New Roman"/>
          <w:sz w:val="24"/>
          <w:szCs w:val="24"/>
        </w:rPr>
        <w:t xml:space="preserve"> </w:t>
      </w:r>
      <w:proofErr w:type="spellStart"/>
      <w:r w:rsidRPr="00A94EB3">
        <w:rPr>
          <w:rFonts w:ascii="Times New Roman" w:hAnsi="Times New Roman" w:cs="Times New Roman"/>
          <w:sz w:val="24"/>
          <w:szCs w:val="24"/>
        </w:rPr>
        <w:t>luspatercept</w:t>
      </w:r>
      <w:proofErr w:type="spellEnd"/>
      <w:r w:rsidRPr="00A94EB3">
        <w:rPr>
          <w:rFonts w:ascii="Times New Roman" w:hAnsi="Times New Roman" w:cs="Times New Roman"/>
          <w:sz w:val="24"/>
          <w:szCs w:val="24"/>
        </w:rPr>
        <w:t xml:space="preserve"> och </w:t>
      </w:r>
      <w:proofErr w:type="spellStart"/>
      <w:r w:rsidRPr="00A94EB3">
        <w:rPr>
          <w:rFonts w:ascii="Times New Roman" w:hAnsi="Times New Roman" w:cs="Times New Roman"/>
          <w:sz w:val="24"/>
          <w:szCs w:val="24"/>
        </w:rPr>
        <w:t>ozanimod</w:t>
      </w:r>
      <w:proofErr w:type="spellEnd"/>
      <w:r w:rsidRPr="00A94EB3">
        <w:rPr>
          <w:rFonts w:ascii="Times New Roman" w:hAnsi="Times New Roman" w:cs="Times New Roman"/>
          <w:sz w:val="24"/>
          <w:szCs w:val="24"/>
        </w:rPr>
        <w:t xml:space="preserve"> i USA och Europa. Företaget har </w:t>
      </w:r>
      <w:r w:rsidR="00A9670A">
        <w:rPr>
          <w:rFonts w:ascii="Times New Roman" w:hAnsi="Times New Roman" w:cs="Times New Roman"/>
          <w:sz w:val="24"/>
          <w:szCs w:val="24"/>
        </w:rPr>
        <w:t>även</w:t>
      </w:r>
      <w:r w:rsidRPr="00A94EB3">
        <w:rPr>
          <w:rFonts w:ascii="Times New Roman" w:hAnsi="Times New Roman" w:cs="Times New Roman"/>
          <w:sz w:val="24"/>
          <w:szCs w:val="24"/>
        </w:rPr>
        <w:t xml:space="preserve"> gjort betydande framsteg </w:t>
      </w:r>
      <w:r w:rsidR="00DF268D">
        <w:rPr>
          <w:rFonts w:ascii="Times New Roman" w:hAnsi="Times New Roman" w:cs="Times New Roman"/>
          <w:sz w:val="24"/>
          <w:szCs w:val="24"/>
        </w:rPr>
        <w:t>med</w:t>
      </w:r>
      <w:r w:rsidRPr="00A94EB3">
        <w:rPr>
          <w:rFonts w:ascii="Times New Roman" w:hAnsi="Times New Roman" w:cs="Times New Roman"/>
          <w:sz w:val="24"/>
          <w:szCs w:val="24"/>
        </w:rPr>
        <w:t xml:space="preserve"> planeringen av en framgångsrik </w:t>
      </w:r>
      <w:r w:rsidR="00BB7CE5">
        <w:rPr>
          <w:rFonts w:ascii="Times New Roman" w:hAnsi="Times New Roman" w:cs="Times New Roman"/>
          <w:sz w:val="24"/>
          <w:szCs w:val="24"/>
        </w:rPr>
        <w:t>integrering</w:t>
      </w:r>
      <w:r w:rsidRPr="00A94EB3">
        <w:rPr>
          <w:rFonts w:ascii="Times New Roman" w:hAnsi="Times New Roman" w:cs="Times New Roman"/>
          <w:sz w:val="24"/>
          <w:szCs w:val="24"/>
        </w:rPr>
        <w:t xml:space="preserve">. Besök </w:t>
      </w:r>
      <w:hyperlink r:id="rId9" w:history="1">
        <w:r w:rsidR="00DF268D" w:rsidRPr="00DF268D">
          <w:rPr>
            <w:rStyle w:val="Hyperlnk"/>
            <w:rFonts w:ascii="Times New Roman" w:hAnsi="Times New Roman" w:cs="Times New Roman"/>
            <w:color w:val="auto"/>
            <w:sz w:val="24"/>
            <w:szCs w:val="24"/>
          </w:rPr>
          <w:t>www.bestofbiopharma.com</w:t>
        </w:r>
      </w:hyperlink>
      <w:r w:rsidR="001D4F9A">
        <w:rPr>
          <w:rStyle w:val="Hyperlnk"/>
          <w:rFonts w:ascii="Times New Roman" w:hAnsi="Times New Roman" w:cs="Times New Roman"/>
          <w:color w:val="auto"/>
          <w:sz w:val="24"/>
          <w:szCs w:val="24"/>
        </w:rPr>
        <w:t xml:space="preserve"> </w:t>
      </w:r>
      <w:r w:rsidRPr="00DF268D">
        <w:rPr>
          <w:rFonts w:ascii="Times New Roman" w:hAnsi="Times New Roman" w:cs="Times New Roman"/>
          <w:sz w:val="24"/>
          <w:szCs w:val="24"/>
        </w:rPr>
        <w:t xml:space="preserve">för en </w:t>
      </w:r>
      <w:r w:rsidRPr="00A94EB3">
        <w:rPr>
          <w:rFonts w:ascii="Times New Roman" w:hAnsi="Times New Roman" w:cs="Times New Roman"/>
          <w:sz w:val="24"/>
          <w:szCs w:val="24"/>
        </w:rPr>
        <w:t xml:space="preserve">översikt </w:t>
      </w:r>
      <w:r w:rsidR="00A9670A">
        <w:rPr>
          <w:rFonts w:ascii="Times New Roman" w:hAnsi="Times New Roman" w:cs="Times New Roman"/>
          <w:sz w:val="24"/>
          <w:szCs w:val="24"/>
        </w:rPr>
        <w:t>av</w:t>
      </w:r>
      <w:r w:rsidRPr="00A94EB3">
        <w:rPr>
          <w:rFonts w:ascii="Times New Roman" w:hAnsi="Times New Roman" w:cs="Times New Roman"/>
          <w:sz w:val="24"/>
          <w:szCs w:val="24"/>
        </w:rPr>
        <w:t xml:space="preserve"> det </w:t>
      </w:r>
      <w:r w:rsidR="00DF268D" w:rsidRPr="00A235D5">
        <w:rPr>
          <w:rFonts w:ascii="Times New Roman" w:hAnsi="Times New Roman" w:cs="Times New Roman"/>
          <w:sz w:val="24"/>
          <w:szCs w:val="24"/>
        </w:rPr>
        <w:t>sammanslagna</w:t>
      </w:r>
      <w:r w:rsidRPr="00A235D5">
        <w:rPr>
          <w:rFonts w:ascii="Times New Roman" w:hAnsi="Times New Roman" w:cs="Times New Roman"/>
          <w:sz w:val="24"/>
          <w:szCs w:val="24"/>
        </w:rPr>
        <w:t xml:space="preserve"> företaget</w:t>
      </w:r>
      <w:r w:rsidRPr="00A94EB3">
        <w:rPr>
          <w:rFonts w:ascii="Times New Roman" w:hAnsi="Times New Roman" w:cs="Times New Roman"/>
          <w:sz w:val="24"/>
          <w:szCs w:val="24"/>
        </w:rPr>
        <w:t xml:space="preserve"> och de milstolpar som </w:t>
      </w:r>
      <w:r w:rsidRPr="00A235D5">
        <w:rPr>
          <w:rFonts w:ascii="Times New Roman" w:hAnsi="Times New Roman" w:cs="Times New Roman"/>
          <w:sz w:val="24"/>
          <w:szCs w:val="24"/>
        </w:rPr>
        <w:t xml:space="preserve">uppnåtts </w:t>
      </w:r>
      <w:r w:rsidR="00DF268D" w:rsidRPr="00A235D5">
        <w:rPr>
          <w:rFonts w:ascii="Times New Roman" w:hAnsi="Times New Roman" w:cs="Times New Roman"/>
          <w:sz w:val="24"/>
          <w:szCs w:val="24"/>
        </w:rPr>
        <w:t xml:space="preserve">i </w:t>
      </w:r>
      <w:r w:rsidR="00A9670A" w:rsidRPr="00A235D5">
        <w:rPr>
          <w:rFonts w:ascii="Times New Roman" w:hAnsi="Times New Roman" w:cs="Times New Roman"/>
          <w:sz w:val="24"/>
          <w:szCs w:val="24"/>
        </w:rPr>
        <w:t>väntan</w:t>
      </w:r>
      <w:r w:rsidR="00DF268D" w:rsidRPr="00A235D5">
        <w:rPr>
          <w:rFonts w:ascii="Times New Roman" w:hAnsi="Times New Roman" w:cs="Times New Roman"/>
          <w:sz w:val="24"/>
          <w:szCs w:val="24"/>
        </w:rPr>
        <w:t xml:space="preserve"> på transaktionens </w:t>
      </w:r>
      <w:r w:rsidR="00A235D5" w:rsidRPr="00A235D5">
        <w:rPr>
          <w:rFonts w:ascii="Times New Roman" w:hAnsi="Times New Roman" w:cs="Times New Roman"/>
          <w:sz w:val="24"/>
          <w:szCs w:val="24"/>
        </w:rPr>
        <w:t>slutförande</w:t>
      </w:r>
      <w:r w:rsidR="00DF268D" w:rsidRPr="00A235D5">
        <w:rPr>
          <w:rFonts w:ascii="Times New Roman" w:hAnsi="Times New Roman" w:cs="Times New Roman"/>
          <w:sz w:val="24"/>
          <w:szCs w:val="24"/>
        </w:rPr>
        <w:t>.</w:t>
      </w:r>
    </w:p>
    <w:p w14:paraId="5881EBD0" w14:textId="77777777" w:rsidR="001D4F9A" w:rsidRPr="001D4F9A" w:rsidRDefault="001D4F9A" w:rsidP="00770F80">
      <w:pPr>
        <w:rPr>
          <w:rFonts w:ascii="Times New Roman" w:hAnsi="Times New Roman" w:cs="Times New Roman"/>
          <w:sz w:val="24"/>
          <w:szCs w:val="24"/>
          <w:u w:val="single"/>
        </w:rPr>
      </w:pPr>
    </w:p>
    <w:p w14:paraId="15AEDA78" w14:textId="205CFF6D" w:rsidR="004F268A" w:rsidRPr="008121A0" w:rsidRDefault="004F268A" w:rsidP="004F268A">
      <w:pPr>
        <w:rPr>
          <w:rFonts w:ascii="Times New Roman" w:hAnsi="Times New Roman" w:cs="Times New Roman"/>
          <w:b/>
          <w:sz w:val="24"/>
          <w:szCs w:val="24"/>
        </w:rPr>
      </w:pPr>
      <w:r w:rsidRPr="004F268A">
        <w:rPr>
          <w:rFonts w:ascii="Times New Roman" w:hAnsi="Times New Roman" w:cs="Times New Roman"/>
          <w:b/>
          <w:sz w:val="24"/>
          <w:szCs w:val="24"/>
        </w:rPr>
        <w:t xml:space="preserve">OTEZLA® </w:t>
      </w:r>
      <w:r w:rsidR="005C5F9F" w:rsidRPr="00410959">
        <w:rPr>
          <w:rFonts w:ascii="Times New Roman" w:hAnsi="Times New Roman" w:cs="Times New Roman"/>
          <w:b/>
          <w:sz w:val="24"/>
          <w:szCs w:val="24"/>
        </w:rPr>
        <w:t>uppdatering</w:t>
      </w:r>
      <w:r w:rsidR="00E855F9" w:rsidRPr="00410959">
        <w:rPr>
          <w:rFonts w:ascii="Times New Roman" w:hAnsi="Times New Roman" w:cs="Times New Roman"/>
          <w:b/>
          <w:sz w:val="24"/>
          <w:szCs w:val="24"/>
        </w:rPr>
        <w:t xml:space="preserve"> om avyttring</w:t>
      </w:r>
      <w:r w:rsidR="008121A0">
        <w:rPr>
          <w:rFonts w:ascii="Times New Roman" w:hAnsi="Times New Roman" w:cs="Times New Roman"/>
          <w:b/>
          <w:sz w:val="24"/>
          <w:szCs w:val="24"/>
        </w:rPr>
        <w:br/>
      </w:r>
      <w:r w:rsidRPr="001C7517">
        <w:rPr>
          <w:rFonts w:ascii="Times New Roman" w:hAnsi="Times New Roman" w:cs="Times New Roman"/>
          <w:sz w:val="24"/>
          <w:szCs w:val="24"/>
        </w:rPr>
        <w:t xml:space="preserve">Som </w:t>
      </w:r>
      <w:r w:rsidR="002E11C6" w:rsidRPr="001C7517">
        <w:rPr>
          <w:rFonts w:ascii="Times New Roman" w:hAnsi="Times New Roman" w:cs="Times New Roman"/>
          <w:sz w:val="24"/>
          <w:szCs w:val="24"/>
        </w:rPr>
        <w:t>meddelat</w:t>
      </w:r>
      <w:r w:rsidRPr="001C7517">
        <w:rPr>
          <w:rFonts w:ascii="Times New Roman" w:hAnsi="Times New Roman" w:cs="Times New Roman"/>
          <w:sz w:val="24"/>
          <w:szCs w:val="24"/>
        </w:rPr>
        <w:t xml:space="preserve"> </w:t>
      </w:r>
      <w:r w:rsidR="002E11C6" w:rsidRPr="001C7517">
        <w:rPr>
          <w:rFonts w:ascii="Times New Roman" w:hAnsi="Times New Roman" w:cs="Times New Roman"/>
          <w:sz w:val="24"/>
          <w:szCs w:val="24"/>
        </w:rPr>
        <w:t xml:space="preserve">den </w:t>
      </w:r>
      <w:r w:rsidRPr="001C7517">
        <w:rPr>
          <w:rFonts w:ascii="Times New Roman" w:hAnsi="Times New Roman" w:cs="Times New Roman"/>
          <w:sz w:val="24"/>
          <w:szCs w:val="24"/>
        </w:rPr>
        <w:t>26</w:t>
      </w:r>
      <w:r w:rsidRPr="004F268A">
        <w:rPr>
          <w:rFonts w:ascii="Times New Roman" w:hAnsi="Times New Roman" w:cs="Times New Roman"/>
          <w:sz w:val="24"/>
          <w:szCs w:val="24"/>
        </w:rPr>
        <w:t xml:space="preserve"> augusti 2019, i samband med</w:t>
      </w:r>
      <w:r w:rsidR="00801AF7">
        <w:rPr>
          <w:rFonts w:ascii="Times New Roman" w:hAnsi="Times New Roman" w:cs="Times New Roman"/>
          <w:sz w:val="24"/>
          <w:szCs w:val="24"/>
        </w:rPr>
        <w:t xml:space="preserve"> t</w:t>
      </w:r>
      <w:r w:rsidR="00801AF7" w:rsidRPr="00801AF7">
        <w:rPr>
          <w:rFonts w:ascii="Times New Roman" w:hAnsi="Times New Roman" w:cs="Times New Roman"/>
          <w:sz w:val="24"/>
          <w:szCs w:val="24"/>
        </w:rPr>
        <w:t>illsynsmyndigheternas godkännande</w:t>
      </w:r>
      <w:r w:rsidR="00801AF7">
        <w:rPr>
          <w:rFonts w:ascii="Times New Roman" w:hAnsi="Times New Roman" w:cs="Times New Roman"/>
          <w:sz w:val="24"/>
          <w:szCs w:val="24"/>
        </w:rPr>
        <w:t>förfarande f</w:t>
      </w:r>
      <w:r w:rsidRPr="004F268A">
        <w:rPr>
          <w:rFonts w:ascii="Times New Roman" w:hAnsi="Times New Roman" w:cs="Times New Roman"/>
          <w:sz w:val="24"/>
          <w:szCs w:val="24"/>
        </w:rPr>
        <w:t>ör transaktionen, ingick Celgene ett avtal om att avyttra de globala rättigheterna till OTEZLA® (</w:t>
      </w:r>
      <w:proofErr w:type="spellStart"/>
      <w:r w:rsidRPr="004F268A">
        <w:rPr>
          <w:rFonts w:ascii="Times New Roman" w:hAnsi="Times New Roman" w:cs="Times New Roman"/>
          <w:sz w:val="24"/>
          <w:szCs w:val="24"/>
        </w:rPr>
        <w:t>apremilast</w:t>
      </w:r>
      <w:proofErr w:type="spellEnd"/>
      <w:r w:rsidRPr="004F268A">
        <w:rPr>
          <w:rFonts w:ascii="Times New Roman" w:hAnsi="Times New Roman" w:cs="Times New Roman"/>
          <w:sz w:val="24"/>
          <w:szCs w:val="24"/>
        </w:rPr>
        <w:t xml:space="preserve">) till </w:t>
      </w:r>
      <w:proofErr w:type="spellStart"/>
      <w:r w:rsidRPr="004F268A">
        <w:rPr>
          <w:rFonts w:ascii="Times New Roman" w:hAnsi="Times New Roman" w:cs="Times New Roman"/>
          <w:sz w:val="24"/>
          <w:szCs w:val="24"/>
        </w:rPr>
        <w:t>Amgen</w:t>
      </w:r>
      <w:proofErr w:type="spellEnd"/>
      <w:r w:rsidRPr="004F268A">
        <w:rPr>
          <w:rFonts w:ascii="Times New Roman" w:hAnsi="Times New Roman" w:cs="Times New Roman"/>
          <w:sz w:val="24"/>
          <w:szCs w:val="24"/>
        </w:rPr>
        <w:t xml:space="preserve"> (NASDAQ: AMGN) för 13,4 miljarder </w:t>
      </w:r>
      <w:r w:rsidR="00636815" w:rsidRPr="001D1431">
        <w:rPr>
          <w:rFonts w:ascii="Times New Roman" w:hAnsi="Times New Roman" w:cs="Times New Roman"/>
          <w:sz w:val="24"/>
          <w:szCs w:val="24"/>
        </w:rPr>
        <w:t xml:space="preserve">USD </w:t>
      </w:r>
      <w:r w:rsidRPr="001D1431">
        <w:rPr>
          <w:rFonts w:ascii="Times New Roman" w:hAnsi="Times New Roman" w:cs="Times New Roman"/>
          <w:sz w:val="24"/>
          <w:szCs w:val="24"/>
        </w:rPr>
        <w:t xml:space="preserve">kontant efter </w:t>
      </w:r>
      <w:r w:rsidR="00636815" w:rsidRPr="001D1431">
        <w:rPr>
          <w:rFonts w:ascii="Times New Roman" w:hAnsi="Times New Roman" w:cs="Times New Roman"/>
          <w:sz w:val="24"/>
          <w:szCs w:val="24"/>
        </w:rPr>
        <w:t>fullbordandet</w:t>
      </w:r>
      <w:r w:rsidRPr="001D1431">
        <w:rPr>
          <w:rFonts w:ascii="Times New Roman" w:hAnsi="Times New Roman" w:cs="Times New Roman"/>
          <w:sz w:val="24"/>
          <w:szCs w:val="24"/>
        </w:rPr>
        <w:t xml:space="preserve"> av fusionen med Bristol-Myers Squibb. Den 15 november </w:t>
      </w:r>
      <w:r w:rsidRPr="001D1431">
        <w:rPr>
          <w:rFonts w:ascii="Times New Roman" w:hAnsi="Times New Roman" w:cs="Times New Roman"/>
          <w:sz w:val="24"/>
          <w:szCs w:val="24"/>
        </w:rPr>
        <w:lastRenderedPageBreak/>
        <w:t xml:space="preserve">2019 tillkännagav Bristol-Myers Squibb att </w:t>
      </w:r>
      <w:r w:rsidR="00636815" w:rsidRPr="001D1431">
        <w:rPr>
          <w:rFonts w:ascii="Times New Roman" w:hAnsi="Times New Roman" w:cs="Times New Roman"/>
          <w:sz w:val="24"/>
          <w:szCs w:val="24"/>
        </w:rPr>
        <w:t xml:space="preserve">det amerikanska konkurrensverket </w:t>
      </w:r>
      <w:r w:rsidRPr="001D1431">
        <w:rPr>
          <w:rFonts w:ascii="Times New Roman" w:hAnsi="Times New Roman" w:cs="Times New Roman"/>
          <w:sz w:val="24"/>
          <w:szCs w:val="24"/>
        </w:rPr>
        <w:t xml:space="preserve">(FTC) </w:t>
      </w:r>
      <w:r w:rsidR="002E11C6" w:rsidRPr="001D1431">
        <w:rPr>
          <w:rFonts w:ascii="Times New Roman" w:hAnsi="Times New Roman" w:cs="Times New Roman"/>
          <w:sz w:val="24"/>
          <w:szCs w:val="24"/>
        </w:rPr>
        <w:t>godkände</w:t>
      </w:r>
      <w:r w:rsidRPr="001D1431">
        <w:rPr>
          <w:rFonts w:ascii="Times New Roman" w:hAnsi="Times New Roman" w:cs="Times New Roman"/>
          <w:sz w:val="24"/>
          <w:szCs w:val="24"/>
        </w:rPr>
        <w:t xml:space="preserve"> den föreslagna </w:t>
      </w:r>
      <w:r w:rsidR="000D7ABC" w:rsidRPr="001D1431">
        <w:rPr>
          <w:rFonts w:ascii="Times New Roman" w:hAnsi="Times New Roman" w:cs="Times New Roman"/>
          <w:sz w:val="24"/>
          <w:szCs w:val="24"/>
        </w:rPr>
        <w:t>medgivande ordern</w:t>
      </w:r>
      <w:r w:rsidRPr="001D1431">
        <w:rPr>
          <w:rFonts w:ascii="Times New Roman" w:hAnsi="Times New Roman" w:cs="Times New Roman"/>
          <w:sz w:val="24"/>
          <w:szCs w:val="24"/>
        </w:rPr>
        <w:t xml:space="preserve"> i samband med</w:t>
      </w:r>
      <w:r w:rsidRPr="004F268A">
        <w:rPr>
          <w:rFonts w:ascii="Times New Roman" w:hAnsi="Times New Roman" w:cs="Times New Roman"/>
          <w:sz w:val="24"/>
          <w:szCs w:val="24"/>
        </w:rPr>
        <w:t xml:space="preserve"> den pågående fusionen mellan Bristol-Myers Squibb och Celgene</w:t>
      </w:r>
      <w:r w:rsidR="00E83595">
        <w:rPr>
          <w:rFonts w:ascii="Times New Roman" w:hAnsi="Times New Roman" w:cs="Times New Roman"/>
          <w:sz w:val="24"/>
          <w:szCs w:val="24"/>
        </w:rPr>
        <w:t>,</w:t>
      </w:r>
      <w:r w:rsidRPr="004F268A">
        <w:rPr>
          <w:rFonts w:ascii="Times New Roman" w:hAnsi="Times New Roman" w:cs="Times New Roman"/>
          <w:sz w:val="24"/>
          <w:szCs w:val="24"/>
        </w:rPr>
        <w:t xml:space="preserve"> och därmed tillåter parterna att </w:t>
      </w:r>
      <w:r w:rsidR="000D7ABC">
        <w:rPr>
          <w:rFonts w:ascii="Times New Roman" w:hAnsi="Times New Roman" w:cs="Times New Roman"/>
          <w:sz w:val="24"/>
          <w:szCs w:val="24"/>
        </w:rPr>
        <w:t>fullborda</w:t>
      </w:r>
      <w:r w:rsidRPr="004F268A">
        <w:rPr>
          <w:rFonts w:ascii="Times New Roman" w:hAnsi="Times New Roman" w:cs="Times New Roman"/>
          <w:sz w:val="24"/>
          <w:szCs w:val="24"/>
        </w:rPr>
        <w:t xml:space="preserve"> fusionen. Bristol-Myers Squibb </w:t>
      </w:r>
      <w:r w:rsidR="003C134D">
        <w:rPr>
          <w:rFonts w:ascii="Times New Roman" w:hAnsi="Times New Roman" w:cs="Times New Roman"/>
          <w:sz w:val="24"/>
          <w:szCs w:val="24"/>
        </w:rPr>
        <w:t>förväntar</w:t>
      </w:r>
      <w:r w:rsidRPr="004F268A">
        <w:rPr>
          <w:rFonts w:ascii="Times New Roman" w:hAnsi="Times New Roman" w:cs="Times New Roman"/>
          <w:sz w:val="24"/>
          <w:szCs w:val="24"/>
        </w:rPr>
        <w:t xml:space="preserve"> </w:t>
      </w:r>
      <w:r w:rsidR="00AD7405">
        <w:rPr>
          <w:rFonts w:ascii="Times New Roman" w:hAnsi="Times New Roman" w:cs="Times New Roman"/>
          <w:sz w:val="24"/>
          <w:szCs w:val="24"/>
        </w:rPr>
        <w:t xml:space="preserve">sig </w:t>
      </w:r>
      <w:r w:rsidRPr="004F268A">
        <w:rPr>
          <w:rFonts w:ascii="Times New Roman" w:hAnsi="Times New Roman" w:cs="Times New Roman"/>
          <w:sz w:val="24"/>
          <w:szCs w:val="24"/>
        </w:rPr>
        <w:t>att</w:t>
      </w:r>
      <w:r w:rsidR="000D7ABC">
        <w:rPr>
          <w:rFonts w:ascii="Times New Roman" w:hAnsi="Times New Roman" w:cs="Times New Roman"/>
          <w:sz w:val="24"/>
          <w:szCs w:val="24"/>
        </w:rPr>
        <w:t xml:space="preserve"> avyttringen av</w:t>
      </w:r>
      <w:r w:rsidRPr="004F268A">
        <w:rPr>
          <w:rFonts w:ascii="Times New Roman" w:hAnsi="Times New Roman" w:cs="Times New Roman"/>
          <w:sz w:val="24"/>
          <w:szCs w:val="24"/>
        </w:rPr>
        <w:t xml:space="preserve"> OTEZLA</w:t>
      </w:r>
      <w:r w:rsidR="000D7ABC">
        <w:rPr>
          <w:rFonts w:ascii="Times New Roman" w:hAnsi="Times New Roman" w:cs="Times New Roman"/>
          <w:sz w:val="24"/>
          <w:szCs w:val="24"/>
        </w:rPr>
        <w:t xml:space="preserve"> </w:t>
      </w:r>
      <w:r w:rsidRPr="004F268A">
        <w:rPr>
          <w:rFonts w:ascii="Times New Roman" w:hAnsi="Times New Roman" w:cs="Times New Roman"/>
          <w:sz w:val="24"/>
          <w:szCs w:val="24"/>
        </w:rPr>
        <w:t xml:space="preserve">ska slutföras omedelbart efter att fusionen </w:t>
      </w:r>
      <w:r w:rsidR="00E83595">
        <w:rPr>
          <w:rFonts w:ascii="Times New Roman" w:hAnsi="Times New Roman" w:cs="Times New Roman"/>
          <w:sz w:val="24"/>
          <w:szCs w:val="24"/>
        </w:rPr>
        <w:t>fullbordats</w:t>
      </w:r>
      <w:r w:rsidRPr="004F268A">
        <w:rPr>
          <w:rFonts w:ascii="Times New Roman" w:hAnsi="Times New Roman" w:cs="Times New Roman"/>
          <w:sz w:val="24"/>
          <w:szCs w:val="24"/>
        </w:rPr>
        <w:t xml:space="preserve"> och planerar att prioritera användningen av </w:t>
      </w:r>
      <w:r w:rsidRPr="001D1431">
        <w:rPr>
          <w:rFonts w:ascii="Times New Roman" w:hAnsi="Times New Roman" w:cs="Times New Roman"/>
          <w:sz w:val="24"/>
          <w:szCs w:val="24"/>
        </w:rPr>
        <w:t>intäkter</w:t>
      </w:r>
      <w:r w:rsidR="00801AF7" w:rsidRPr="001D1431">
        <w:rPr>
          <w:rFonts w:ascii="Times New Roman" w:hAnsi="Times New Roman" w:cs="Times New Roman"/>
          <w:sz w:val="24"/>
          <w:szCs w:val="24"/>
        </w:rPr>
        <w:t>na</w:t>
      </w:r>
      <w:r w:rsidRPr="001D1431">
        <w:rPr>
          <w:rFonts w:ascii="Times New Roman" w:hAnsi="Times New Roman" w:cs="Times New Roman"/>
          <w:sz w:val="24"/>
          <w:szCs w:val="24"/>
        </w:rPr>
        <w:t xml:space="preserve"> </w:t>
      </w:r>
      <w:r w:rsidR="000D7ABC" w:rsidRPr="001D1431">
        <w:rPr>
          <w:rFonts w:ascii="Times New Roman" w:hAnsi="Times New Roman" w:cs="Times New Roman"/>
          <w:sz w:val="24"/>
          <w:szCs w:val="24"/>
        </w:rPr>
        <w:t>till</w:t>
      </w:r>
      <w:r w:rsidRPr="001D1431">
        <w:rPr>
          <w:rFonts w:ascii="Times New Roman" w:hAnsi="Times New Roman" w:cs="Times New Roman"/>
          <w:sz w:val="24"/>
          <w:szCs w:val="24"/>
        </w:rPr>
        <w:t xml:space="preserve"> </w:t>
      </w:r>
      <w:r w:rsidR="000D7ABC" w:rsidRPr="001D1431">
        <w:rPr>
          <w:rFonts w:ascii="Times New Roman" w:hAnsi="Times New Roman" w:cs="Times New Roman"/>
          <w:sz w:val="24"/>
          <w:szCs w:val="24"/>
        </w:rPr>
        <w:t xml:space="preserve">skuldminskning. </w:t>
      </w:r>
    </w:p>
    <w:p w14:paraId="44E1E0D8" w14:textId="77777777" w:rsidR="001D4F9A" w:rsidRPr="001D1431" w:rsidRDefault="001D4F9A" w:rsidP="004F268A">
      <w:pPr>
        <w:rPr>
          <w:rFonts w:ascii="Times New Roman" w:hAnsi="Times New Roman" w:cs="Times New Roman"/>
          <w:sz w:val="24"/>
          <w:szCs w:val="24"/>
        </w:rPr>
      </w:pPr>
    </w:p>
    <w:p w14:paraId="451150BB" w14:textId="5E975403" w:rsidR="009B662C" w:rsidRPr="008121A0" w:rsidRDefault="009B662C" w:rsidP="009B662C">
      <w:pPr>
        <w:rPr>
          <w:rFonts w:ascii="Times New Roman" w:hAnsi="Times New Roman" w:cs="Times New Roman"/>
          <w:b/>
          <w:sz w:val="24"/>
          <w:szCs w:val="24"/>
        </w:rPr>
      </w:pPr>
      <w:r w:rsidRPr="001D1431">
        <w:rPr>
          <w:rFonts w:ascii="Times New Roman" w:hAnsi="Times New Roman" w:cs="Times New Roman"/>
          <w:b/>
          <w:sz w:val="24"/>
          <w:szCs w:val="24"/>
        </w:rPr>
        <w:t>Acceler</w:t>
      </w:r>
      <w:r w:rsidR="00A110A5" w:rsidRPr="001D1431">
        <w:rPr>
          <w:rFonts w:ascii="Times New Roman" w:hAnsi="Times New Roman" w:cs="Times New Roman"/>
          <w:b/>
          <w:sz w:val="24"/>
          <w:szCs w:val="24"/>
        </w:rPr>
        <w:t>er</w:t>
      </w:r>
      <w:r w:rsidRPr="001D1431">
        <w:rPr>
          <w:rFonts w:ascii="Times New Roman" w:hAnsi="Times New Roman" w:cs="Times New Roman"/>
          <w:b/>
          <w:sz w:val="24"/>
          <w:szCs w:val="24"/>
        </w:rPr>
        <w:t>at aktieåterköp</w:t>
      </w:r>
      <w:r w:rsidR="00036079" w:rsidRPr="001D1431">
        <w:rPr>
          <w:rFonts w:ascii="Times New Roman" w:hAnsi="Times New Roman" w:cs="Times New Roman"/>
          <w:b/>
          <w:sz w:val="24"/>
          <w:szCs w:val="24"/>
        </w:rPr>
        <w:t>sprogram</w:t>
      </w:r>
      <w:r>
        <w:rPr>
          <w:rFonts w:ascii="Times New Roman" w:hAnsi="Times New Roman" w:cs="Times New Roman"/>
          <w:b/>
          <w:sz w:val="24"/>
          <w:szCs w:val="24"/>
        </w:rPr>
        <w:t xml:space="preserve"> </w:t>
      </w:r>
      <w:r w:rsidR="008121A0">
        <w:rPr>
          <w:rFonts w:ascii="Times New Roman" w:hAnsi="Times New Roman" w:cs="Times New Roman"/>
          <w:b/>
          <w:sz w:val="24"/>
          <w:szCs w:val="24"/>
        </w:rPr>
        <w:br/>
      </w:r>
      <w:r w:rsidRPr="009B662C">
        <w:rPr>
          <w:rFonts w:ascii="Times New Roman" w:hAnsi="Times New Roman" w:cs="Times New Roman"/>
          <w:sz w:val="24"/>
          <w:szCs w:val="24"/>
        </w:rPr>
        <w:t xml:space="preserve">Bristol-Myers Squibb meddelade </w:t>
      </w:r>
      <w:r w:rsidR="000E6589">
        <w:rPr>
          <w:rFonts w:ascii="Times New Roman" w:hAnsi="Times New Roman" w:cs="Times New Roman"/>
          <w:sz w:val="24"/>
          <w:szCs w:val="24"/>
        </w:rPr>
        <w:t>även</w:t>
      </w:r>
      <w:r w:rsidRPr="009B662C">
        <w:rPr>
          <w:rFonts w:ascii="Times New Roman" w:hAnsi="Times New Roman" w:cs="Times New Roman"/>
          <w:sz w:val="24"/>
          <w:szCs w:val="24"/>
        </w:rPr>
        <w:t xml:space="preserve"> att dess styrelse har godkänt återköp av </w:t>
      </w:r>
      <w:r w:rsidR="00801AF7" w:rsidRPr="009B662C">
        <w:rPr>
          <w:rFonts w:ascii="Times New Roman" w:hAnsi="Times New Roman" w:cs="Times New Roman"/>
          <w:sz w:val="24"/>
          <w:szCs w:val="24"/>
        </w:rPr>
        <w:t>Bristol-Myers Squibb stamaktie</w:t>
      </w:r>
      <w:r w:rsidR="00801AF7">
        <w:rPr>
          <w:rFonts w:ascii="Times New Roman" w:hAnsi="Times New Roman" w:cs="Times New Roman"/>
          <w:sz w:val="24"/>
          <w:szCs w:val="24"/>
        </w:rPr>
        <w:t>r</w:t>
      </w:r>
      <w:r w:rsidR="00801AF7" w:rsidRPr="009B662C">
        <w:rPr>
          <w:rFonts w:ascii="Times New Roman" w:hAnsi="Times New Roman" w:cs="Times New Roman"/>
          <w:sz w:val="24"/>
          <w:szCs w:val="24"/>
        </w:rPr>
        <w:t xml:space="preserve"> </w:t>
      </w:r>
      <w:r w:rsidR="00801AF7">
        <w:rPr>
          <w:rFonts w:ascii="Times New Roman" w:hAnsi="Times New Roman" w:cs="Times New Roman"/>
          <w:sz w:val="24"/>
          <w:szCs w:val="24"/>
        </w:rPr>
        <w:t xml:space="preserve">till ett värde av </w:t>
      </w:r>
      <w:r w:rsidRPr="009B662C">
        <w:rPr>
          <w:rFonts w:ascii="Times New Roman" w:hAnsi="Times New Roman" w:cs="Times New Roman"/>
          <w:sz w:val="24"/>
          <w:szCs w:val="24"/>
        </w:rPr>
        <w:t xml:space="preserve">7 miljarder </w:t>
      </w:r>
      <w:r w:rsidR="00036079">
        <w:rPr>
          <w:rFonts w:ascii="Times New Roman" w:hAnsi="Times New Roman" w:cs="Times New Roman"/>
          <w:sz w:val="24"/>
          <w:szCs w:val="24"/>
        </w:rPr>
        <w:t>USD</w:t>
      </w:r>
      <w:r w:rsidRPr="009B662C">
        <w:rPr>
          <w:rFonts w:ascii="Times New Roman" w:hAnsi="Times New Roman" w:cs="Times New Roman"/>
          <w:sz w:val="24"/>
          <w:szCs w:val="24"/>
        </w:rPr>
        <w:t>.</w:t>
      </w:r>
    </w:p>
    <w:p w14:paraId="4452EB47" w14:textId="41A2269B" w:rsidR="009B662C" w:rsidRDefault="009B662C" w:rsidP="009B662C">
      <w:pPr>
        <w:rPr>
          <w:rFonts w:ascii="Times New Roman" w:hAnsi="Times New Roman" w:cs="Times New Roman"/>
          <w:sz w:val="24"/>
          <w:szCs w:val="24"/>
        </w:rPr>
      </w:pPr>
      <w:r w:rsidRPr="009B662C">
        <w:rPr>
          <w:rFonts w:ascii="Times New Roman" w:hAnsi="Times New Roman" w:cs="Times New Roman"/>
          <w:sz w:val="24"/>
          <w:szCs w:val="24"/>
        </w:rPr>
        <w:t xml:space="preserve">I samband </w:t>
      </w:r>
      <w:r w:rsidRPr="001D1431">
        <w:rPr>
          <w:rFonts w:ascii="Times New Roman" w:hAnsi="Times New Roman" w:cs="Times New Roman"/>
          <w:sz w:val="24"/>
          <w:szCs w:val="24"/>
        </w:rPr>
        <w:t xml:space="preserve">med detta </w:t>
      </w:r>
      <w:r w:rsidR="00036079" w:rsidRPr="001D1431">
        <w:rPr>
          <w:rFonts w:ascii="Times New Roman" w:hAnsi="Times New Roman" w:cs="Times New Roman"/>
          <w:sz w:val="24"/>
          <w:szCs w:val="24"/>
        </w:rPr>
        <w:t>godkännande</w:t>
      </w:r>
      <w:r w:rsidRPr="001D1431">
        <w:rPr>
          <w:rFonts w:ascii="Times New Roman" w:hAnsi="Times New Roman" w:cs="Times New Roman"/>
          <w:sz w:val="24"/>
          <w:szCs w:val="24"/>
        </w:rPr>
        <w:t xml:space="preserve"> har Bristol-Myers Squibb </w:t>
      </w:r>
      <w:r w:rsidR="000E6589" w:rsidRPr="001D1431">
        <w:rPr>
          <w:rFonts w:ascii="Times New Roman" w:hAnsi="Times New Roman" w:cs="Times New Roman"/>
          <w:sz w:val="24"/>
          <w:szCs w:val="24"/>
        </w:rPr>
        <w:t>ingått</w:t>
      </w:r>
      <w:r w:rsidRPr="001D1431">
        <w:rPr>
          <w:rFonts w:ascii="Times New Roman" w:hAnsi="Times New Roman" w:cs="Times New Roman"/>
          <w:sz w:val="24"/>
          <w:szCs w:val="24"/>
        </w:rPr>
        <w:t xml:space="preserve"> avtal om accelerera</w:t>
      </w:r>
      <w:r w:rsidR="000E6589" w:rsidRPr="001D1431">
        <w:rPr>
          <w:rFonts w:ascii="Times New Roman" w:hAnsi="Times New Roman" w:cs="Times New Roman"/>
          <w:sz w:val="24"/>
          <w:szCs w:val="24"/>
        </w:rPr>
        <w:t>t</w:t>
      </w:r>
      <w:r w:rsidRPr="001D1431">
        <w:rPr>
          <w:rFonts w:ascii="Times New Roman" w:hAnsi="Times New Roman" w:cs="Times New Roman"/>
          <w:sz w:val="24"/>
          <w:szCs w:val="24"/>
        </w:rPr>
        <w:t xml:space="preserve"> aktieåterköp (ASR) med Morgan Stanley &amp; Co. LLC och Barclays Bank PLC för att återköpa </w:t>
      </w:r>
      <w:r w:rsidR="00B3151E" w:rsidRPr="001D1431">
        <w:rPr>
          <w:rFonts w:ascii="Times New Roman" w:hAnsi="Times New Roman" w:cs="Times New Roman"/>
          <w:sz w:val="24"/>
          <w:szCs w:val="24"/>
        </w:rPr>
        <w:t xml:space="preserve">Bristol-Myers Squibb stamaktier till ett </w:t>
      </w:r>
      <w:r w:rsidR="00036079" w:rsidRPr="001D1431">
        <w:rPr>
          <w:rFonts w:ascii="Times New Roman" w:hAnsi="Times New Roman" w:cs="Times New Roman"/>
          <w:sz w:val="24"/>
          <w:szCs w:val="24"/>
        </w:rPr>
        <w:t>sammanlagt</w:t>
      </w:r>
      <w:r w:rsidR="00B3151E" w:rsidRPr="001D1431">
        <w:rPr>
          <w:rFonts w:ascii="Times New Roman" w:hAnsi="Times New Roman" w:cs="Times New Roman"/>
          <w:sz w:val="24"/>
          <w:szCs w:val="24"/>
        </w:rPr>
        <w:t xml:space="preserve"> av</w:t>
      </w:r>
      <w:r w:rsidRPr="001D1431">
        <w:rPr>
          <w:rFonts w:ascii="Times New Roman" w:hAnsi="Times New Roman" w:cs="Times New Roman"/>
          <w:sz w:val="24"/>
          <w:szCs w:val="24"/>
        </w:rPr>
        <w:t xml:space="preserve"> 7 miljarder </w:t>
      </w:r>
      <w:r w:rsidR="00036079" w:rsidRPr="001D1431">
        <w:rPr>
          <w:rFonts w:ascii="Times New Roman" w:hAnsi="Times New Roman" w:cs="Times New Roman"/>
          <w:sz w:val="24"/>
          <w:szCs w:val="24"/>
        </w:rPr>
        <w:t>USD</w:t>
      </w:r>
      <w:r w:rsidRPr="001D1431">
        <w:rPr>
          <w:rFonts w:ascii="Times New Roman" w:hAnsi="Times New Roman" w:cs="Times New Roman"/>
          <w:sz w:val="24"/>
          <w:szCs w:val="24"/>
        </w:rPr>
        <w:t xml:space="preserve">. Bristol-Myers Squibb </w:t>
      </w:r>
      <w:r w:rsidR="00801AF7" w:rsidRPr="001D1431">
        <w:rPr>
          <w:rFonts w:ascii="Times New Roman" w:hAnsi="Times New Roman" w:cs="Times New Roman"/>
          <w:sz w:val="24"/>
          <w:szCs w:val="24"/>
        </w:rPr>
        <w:t>beräknar att kunna</w:t>
      </w:r>
      <w:r w:rsidRPr="001D1431">
        <w:rPr>
          <w:rFonts w:ascii="Times New Roman" w:hAnsi="Times New Roman" w:cs="Times New Roman"/>
          <w:sz w:val="24"/>
          <w:szCs w:val="24"/>
        </w:rPr>
        <w:t xml:space="preserve"> finansiera återköpet med </w:t>
      </w:r>
      <w:r w:rsidR="000E6589" w:rsidRPr="001D1431">
        <w:rPr>
          <w:rFonts w:ascii="Times New Roman" w:hAnsi="Times New Roman" w:cs="Times New Roman"/>
          <w:sz w:val="24"/>
          <w:szCs w:val="24"/>
        </w:rPr>
        <w:t>inneliggande kontant</w:t>
      </w:r>
      <w:r w:rsidR="00B3151E" w:rsidRPr="001D1431">
        <w:rPr>
          <w:rFonts w:ascii="Times New Roman" w:hAnsi="Times New Roman" w:cs="Times New Roman"/>
          <w:sz w:val="24"/>
          <w:szCs w:val="24"/>
        </w:rPr>
        <w:t>a medel</w:t>
      </w:r>
      <w:r w:rsidR="00036079" w:rsidRPr="001D1431">
        <w:rPr>
          <w:rFonts w:ascii="Times New Roman" w:hAnsi="Times New Roman" w:cs="Times New Roman"/>
          <w:sz w:val="24"/>
          <w:szCs w:val="24"/>
        </w:rPr>
        <w:t xml:space="preserve">. </w:t>
      </w:r>
      <w:r w:rsidRPr="001D1431">
        <w:rPr>
          <w:rFonts w:ascii="Times New Roman" w:hAnsi="Times New Roman" w:cs="Times New Roman"/>
          <w:sz w:val="24"/>
          <w:szCs w:val="24"/>
        </w:rPr>
        <w:t>Cirka 80 procent av de aktier som ska återköpas enligt transaktionen kommer att erhållas av Bristol-Myers Squibb den 27 november 2019. Det totala antalet aktier som</w:t>
      </w:r>
      <w:r w:rsidR="00E97671" w:rsidRPr="001D1431">
        <w:rPr>
          <w:rFonts w:ascii="Times New Roman" w:hAnsi="Times New Roman" w:cs="Times New Roman"/>
          <w:sz w:val="24"/>
          <w:szCs w:val="24"/>
        </w:rPr>
        <w:t xml:space="preserve"> </w:t>
      </w:r>
      <w:r w:rsidR="0021207D" w:rsidRPr="001D1431">
        <w:rPr>
          <w:rFonts w:ascii="Times New Roman" w:hAnsi="Times New Roman" w:cs="Times New Roman"/>
          <w:sz w:val="24"/>
          <w:szCs w:val="24"/>
        </w:rPr>
        <w:t>slutligen</w:t>
      </w:r>
      <w:r w:rsidRPr="001D1431">
        <w:rPr>
          <w:rFonts w:ascii="Times New Roman" w:hAnsi="Times New Roman" w:cs="Times New Roman"/>
          <w:sz w:val="24"/>
          <w:szCs w:val="24"/>
        </w:rPr>
        <w:t xml:space="preserve"> återköps </w:t>
      </w:r>
      <w:r w:rsidR="00E97671" w:rsidRPr="001D1431">
        <w:rPr>
          <w:rFonts w:ascii="Times New Roman" w:hAnsi="Times New Roman" w:cs="Times New Roman"/>
          <w:sz w:val="24"/>
          <w:szCs w:val="24"/>
        </w:rPr>
        <w:t>under</w:t>
      </w:r>
      <w:r w:rsidRPr="001D1431">
        <w:rPr>
          <w:rFonts w:ascii="Times New Roman" w:hAnsi="Times New Roman" w:cs="Times New Roman"/>
          <w:sz w:val="24"/>
          <w:szCs w:val="24"/>
        </w:rPr>
        <w:t xml:space="preserve"> programmet kommer att bestämmas vid slutlig</w:t>
      </w:r>
      <w:r w:rsidR="00B3151E" w:rsidRPr="001D1431">
        <w:rPr>
          <w:rFonts w:ascii="Times New Roman" w:hAnsi="Times New Roman" w:cs="Times New Roman"/>
          <w:sz w:val="24"/>
          <w:szCs w:val="24"/>
        </w:rPr>
        <w:t xml:space="preserve"> uppgörelse</w:t>
      </w:r>
      <w:r w:rsidRPr="001D1431">
        <w:rPr>
          <w:rFonts w:ascii="Times New Roman" w:hAnsi="Times New Roman" w:cs="Times New Roman"/>
          <w:sz w:val="24"/>
          <w:szCs w:val="24"/>
        </w:rPr>
        <w:t xml:space="preserve"> och kommer att baseras på en rabatt </w:t>
      </w:r>
      <w:r w:rsidR="00E97671" w:rsidRPr="001D1431">
        <w:rPr>
          <w:rFonts w:ascii="Times New Roman" w:hAnsi="Times New Roman" w:cs="Times New Roman"/>
          <w:sz w:val="24"/>
          <w:szCs w:val="24"/>
        </w:rPr>
        <w:t>till</w:t>
      </w:r>
      <w:r w:rsidRPr="001D1431">
        <w:rPr>
          <w:rFonts w:ascii="Times New Roman" w:hAnsi="Times New Roman" w:cs="Times New Roman"/>
          <w:sz w:val="24"/>
          <w:szCs w:val="24"/>
        </w:rPr>
        <w:t xml:space="preserve"> det volymvägda genomsnittspriset för Bristol-Myers Squibbs stamaktie under ASR-perioden. Bristol-Myers Squibb </w:t>
      </w:r>
      <w:r w:rsidR="003C134D" w:rsidRPr="001D1431">
        <w:rPr>
          <w:rFonts w:ascii="Times New Roman" w:hAnsi="Times New Roman" w:cs="Times New Roman"/>
          <w:sz w:val="24"/>
          <w:szCs w:val="24"/>
        </w:rPr>
        <w:t>förväntar sig</w:t>
      </w:r>
      <w:r w:rsidRPr="001D1431">
        <w:rPr>
          <w:rFonts w:ascii="Times New Roman" w:hAnsi="Times New Roman" w:cs="Times New Roman"/>
          <w:sz w:val="24"/>
          <w:szCs w:val="24"/>
        </w:rPr>
        <w:t xml:space="preserve"> att alla återköp under ASR kommer att </w:t>
      </w:r>
      <w:r w:rsidR="009E102C" w:rsidRPr="001D1431">
        <w:rPr>
          <w:rFonts w:ascii="Times New Roman" w:hAnsi="Times New Roman" w:cs="Times New Roman"/>
          <w:sz w:val="24"/>
          <w:szCs w:val="24"/>
        </w:rPr>
        <w:t xml:space="preserve">ha </w:t>
      </w:r>
      <w:r w:rsidR="00891FB7" w:rsidRPr="001D1431">
        <w:rPr>
          <w:rFonts w:ascii="Times New Roman" w:hAnsi="Times New Roman" w:cs="Times New Roman"/>
          <w:sz w:val="24"/>
          <w:szCs w:val="24"/>
        </w:rPr>
        <w:t>genomförts till</w:t>
      </w:r>
      <w:r w:rsidRPr="001D1431">
        <w:rPr>
          <w:rFonts w:ascii="Times New Roman" w:hAnsi="Times New Roman" w:cs="Times New Roman"/>
          <w:sz w:val="24"/>
          <w:szCs w:val="24"/>
        </w:rPr>
        <w:t xml:space="preserve"> slutet av andra</w:t>
      </w:r>
      <w:r w:rsidRPr="009B662C">
        <w:rPr>
          <w:rFonts w:ascii="Times New Roman" w:hAnsi="Times New Roman" w:cs="Times New Roman"/>
          <w:sz w:val="24"/>
          <w:szCs w:val="24"/>
        </w:rPr>
        <w:t xml:space="preserve"> kvartalet 2020.</w:t>
      </w:r>
      <w:r w:rsidR="009E102C">
        <w:rPr>
          <w:rFonts w:ascii="Times New Roman" w:hAnsi="Times New Roman" w:cs="Times New Roman"/>
          <w:sz w:val="24"/>
          <w:szCs w:val="24"/>
        </w:rPr>
        <w:t xml:space="preserve"> </w:t>
      </w:r>
    </w:p>
    <w:p w14:paraId="26333B88" w14:textId="77777777" w:rsidR="001D4F9A" w:rsidRDefault="001D4F9A" w:rsidP="006F11FE">
      <w:pPr>
        <w:rPr>
          <w:rFonts w:ascii="Times New Roman" w:hAnsi="Times New Roman" w:cs="Times New Roman"/>
          <w:b/>
          <w:sz w:val="24"/>
          <w:szCs w:val="24"/>
        </w:rPr>
      </w:pPr>
    </w:p>
    <w:p w14:paraId="20312BE6" w14:textId="03DA6ADF" w:rsidR="006F11FE" w:rsidRPr="004573FA" w:rsidRDefault="006F11FE" w:rsidP="006F11FE">
      <w:pPr>
        <w:rPr>
          <w:rFonts w:ascii="Times New Roman" w:hAnsi="Times New Roman" w:cs="Times New Roman"/>
          <w:b/>
          <w:sz w:val="24"/>
          <w:szCs w:val="24"/>
        </w:rPr>
      </w:pPr>
      <w:r w:rsidRPr="006F11FE">
        <w:rPr>
          <w:rFonts w:ascii="Times New Roman" w:hAnsi="Times New Roman" w:cs="Times New Roman"/>
          <w:b/>
          <w:sz w:val="24"/>
          <w:szCs w:val="24"/>
        </w:rPr>
        <w:t>Styrelseutnämningar</w:t>
      </w:r>
      <w:r w:rsidR="008121A0">
        <w:rPr>
          <w:rFonts w:ascii="Times New Roman" w:hAnsi="Times New Roman" w:cs="Times New Roman"/>
          <w:b/>
          <w:sz w:val="24"/>
          <w:szCs w:val="24"/>
        </w:rPr>
        <w:br/>
      </w:r>
      <w:r w:rsidRPr="001D1431">
        <w:rPr>
          <w:rFonts w:ascii="Times New Roman" w:hAnsi="Times New Roman" w:cs="Times New Roman"/>
          <w:sz w:val="24"/>
          <w:szCs w:val="24"/>
        </w:rPr>
        <w:t>Som tidigare meddelats</w:t>
      </w:r>
      <w:r w:rsidR="00C56CFB" w:rsidRPr="001D1431">
        <w:rPr>
          <w:rFonts w:ascii="Times New Roman" w:hAnsi="Times New Roman" w:cs="Times New Roman"/>
          <w:sz w:val="24"/>
          <w:szCs w:val="24"/>
        </w:rPr>
        <w:t>,</w:t>
      </w:r>
      <w:r w:rsidRPr="001D1431">
        <w:rPr>
          <w:rFonts w:ascii="Times New Roman" w:hAnsi="Times New Roman" w:cs="Times New Roman"/>
          <w:sz w:val="24"/>
          <w:szCs w:val="24"/>
        </w:rPr>
        <w:t xml:space="preserve"> </w:t>
      </w:r>
      <w:r w:rsidR="00D556F7" w:rsidRPr="001D1431">
        <w:rPr>
          <w:rFonts w:ascii="Times New Roman" w:hAnsi="Times New Roman" w:cs="Times New Roman"/>
          <w:sz w:val="24"/>
          <w:szCs w:val="24"/>
        </w:rPr>
        <w:t>i samband med transaktionen</w:t>
      </w:r>
      <w:r w:rsidR="00C56CFB" w:rsidRPr="001D1431">
        <w:rPr>
          <w:rFonts w:ascii="Times New Roman" w:hAnsi="Times New Roman" w:cs="Times New Roman"/>
          <w:sz w:val="24"/>
          <w:szCs w:val="24"/>
        </w:rPr>
        <w:t>s slutförande,</w:t>
      </w:r>
      <w:r w:rsidR="00D556F7" w:rsidRPr="001D1431">
        <w:rPr>
          <w:rFonts w:ascii="Times New Roman" w:hAnsi="Times New Roman" w:cs="Times New Roman"/>
          <w:sz w:val="24"/>
          <w:szCs w:val="24"/>
        </w:rPr>
        <w:t xml:space="preserve"> </w:t>
      </w:r>
      <w:r w:rsidRPr="001D1431">
        <w:rPr>
          <w:rFonts w:ascii="Times New Roman" w:hAnsi="Times New Roman" w:cs="Times New Roman"/>
          <w:sz w:val="24"/>
          <w:szCs w:val="24"/>
        </w:rPr>
        <w:t xml:space="preserve">har Michael Bonney, Dr. Julia A. </w:t>
      </w:r>
      <w:proofErr w:type="spellStart"/>
      <w:r w:rsidRPr="001D1431">
        <w:rPr>
          <w:rFonts w:ascii="Times New Roman" w:hAnsi="Times New Roman" w:cs="Times New Roman"/>
          <w:sz w:val="24"/>
          <w:szCs w:val="24"/>
        </w:rPr>
        <w:t>Haller</w:t>
      </w:r>
      <w:proofErr w:type="spellEnd"/>
      <w:r w:rsidRPr="001D1431">
        <w:rPr>
          <w:rFonts w:ascii="Times New Roman" w:hAnsi="Times New Roman" w:cs="Times New Roman"/>
          <w:sz w:val="24"/>
          <w:szCs w:val="24"/>
        </w:rPr>
        <w:t xml:space="preserve"> och Phyllis Yale anslutit till Bristol-Myers Squibb</w:t>
      </w:r>
      <w:r w:rsidR="000F2675" w:rsidRPr="001D1431">
        <w:rPr>
          <w:rFonts w:ascii="Times New Roman" w:hAnsi="Times New Roman" w:cs="Times New Roman"/>
          <w:sz w:val="24"/>
          <w:szCs w:val="24"/>
        </w:rPr>
        <w:t>s</w:t>
      </w:r>
      <w:r w:rsidRPr="001D1431">
        <w:rPr>
          <w:rFonts w:ascii="Times New Roman" w:hAnsi="Times New Roman" w:cs="Times New Roman"/>
          <w:sz w:val="24"/>
          <w:szCs w:val="24"/>
        </w:rPr>
        <w:t xml:space="preserve"> styrelse, och</w:t>
      </w:r>
      <w:r w:rsidR="000F2675" w:rsidRPr="001D1431">
        <w:rPr>
          <w:rFonts w:ascii="Times New Roman" w:hAnsi="Times New Roman" w:cs="Times New Roman"/>
          <w:sz w:val="24"/>
          <w:szCs w:val="24"/>
        </w:rPr>
        <w:t xml:space="preserve"> därmed</w:t>
      </w:r>
      <w:r w:rsidRPr="001D1431">
        <w:rPr>
          <w:rFonts w:ascii="Times New Roman" w:hAnsi="Times New Roman" w:cs="Times New Roman"/>
          <w:sz w:val="24"/>
          <w:szCs w:val="24"/>
        </w:rPr>
        <w:t xml:space="preserve"> utvidgat styrelsens storlek från 11 till 14</w:t>
      </w:r>
      <w:r w:rsidR="00C56CFB" w:rsidRPr="001D1431">
        <w:rPr>
          <w:rFonts w:ascii="Times New Roman" w:hAnsi="Times New Roman" w:cs="Times New Roman"/>
          <w:sz w:val="24"/>
          <w:szCs w:val="24"/>
        </w:rPr>
        <w:t xml:space="preserve"> ledamöter</w:t>
      </w:r>
      <w:r w:rsidRPr="001D1431">
        <w:rPr>
          <w:rFonts w:ascii="Times New Roman" w:hAnsi="Times New Roman" w:cs="Times New Roman"/>
          <w:sz w:val="24"/>
          <w:szCs w:val="24"/>
        </w:rPr>
        <w:t xml:space="preserve">. Bonney och Dr. </w:t>
      </w:r>
      <w:proofErr w:type="spellStart"/>
      <w:r w:rsidRPr="001D1431">
        <w:rPr>
          <w:rFonts w:ascii="Times New Roman" w:hAnsi="Times New Roman" w:cs="Times New Roman"/>
          <w:sz w:val="24"/>
          <w:szCs w:val="24"/>
        </w:rPr>
        <w:t>Haller</w:t>
      </w:r>
      <w:proofErr w:type="spellEnd"/>
      <w:r w:rsidRPr="001D1431">
        <w:rPr>
          <w:rFonts w:ascii="Times New Roman" w:hAnsi="Times New Roman" w:cs="Times New Roman"/>
          <w:sz w:val="24"/>
          <w:szCs w:val="24"/>
        </w:rPr>
        <w:t xml:space="preserve"> tjänstgjorde i Celgenes styrelse </w:t>
      </w:r>
      <w:r w:rsidR="000F2675" w:rsidRPr="001D1431">
        <w:rPr>
          <w:rFonts w:ascii="Times New Roman" w:hAnsi="Times New Roman" w:cs="Times New Roman"/>
          <w:sz w:val="24"/>
          <w:szCs w:val="24"/>
        </w:rPr>
        <w:t>fram till</w:t>
      </w:r>
      <w:r w:rsidRPr="001D1431">
        <w:rPr>
          <w:rFonts w:ascii="Times New Roman" w:hAnsi="Times New Roman" w:cs="Times New Roman"/>
          <w:sz w:val="24"/>
          <w:szCs w:val="24"/>
        </w:rPr>
        <w:t xml:space="preserve"> </w:t>
      </w:r>
      <w:r w:rsidR="00D556F7" w:rsidRPr="001D1431">
        <w:rPr>
          <w:rFonts w:ascii="Times New Roman" w:hAnsi="Times New Roman" w:cs="Times New Roman"/>
          <w:sz w:val="24"/>
          <w:szCs w:val="24"/>
        </w:rPr>
        <w:t xml:space="preserve">att </w:t>
      </w:r>
      <w:r w:rsidRPr="001D1431">
        <w:rPr>
          <w:rFonts w:ascii="Times New Roman" w:hAnsi="Times New Roman" w:cs="Times New Roman"/>
          <w:sz w:val="24"/>
          <w:szCs w:val="24"/>
        </w:rPr>
        <w:t xml:space="preserve">transaktionen </w:t>
      </w:r>
      <w:r w:rsidR="000F2675" w:rsidRPr="001D1431">
        <w:rPr>
          <w:rFonts w:ascii="Times New Roman" w:hAnsi="Times New Roman" w:cs="Times New Roman"/>
          <w:sz w:val="24"/>
          <w:szCs w:val="24"/>
        </w:rPr>
        <w:t>fullbordades</w:t>
      </w:r>
      <w:r w:rsidRPr="001D1431">
        <w:rPr>
          <w:rFonts w:ascii="Times New Roman" w:hAnsi="Times New Roman" w:cs="Times New Roman"/>
          <w:sz w:val="24"/>
          <w:szCs w:val="24"/>
        </w:rPr>
        <w:t xml:space="preserve">. Alla tre nya </w:t>
      </w:r>
      <w:r w:rsidR="00D556F7" w:rsidRPr="001D1431">
        <w:rPr>
          <w:rFonts w:ascii="Times New Roman" w:hAnsi="Times New Roman" w:cs="Times New Roman"/>
          <w:sz w:val="24"/>
          <w:szCs w:val="24"/>
        </w:rPr>
        <w:t>styrelsemedlemmar</w:t>
      </w:r>
      <w:r w:rsidRPr="001D1431">
        <w:rPr>
          <w:rFonts w:ascii="Times New Roman" w:hAnsi="Times New Roman" w:cs="Times New Roman"/>
          <w:sz w:val="24"/>
          <w:szCs w:val="24"/>
        </w:rPr>
        <w:t xml:space="preserve"> har värdefulla kompetens</w:t>
      </w:r>
      <w:r w:rsidR="000F2675" w:rsidRPr="001D1431">
        <w:rPr>
          <w:rFonts w:ascii="Times New Roman" w:hAnsi="Times New Roman" w:cs="Times New Roman"/>
          <w:sz w:val="24"/>
          <w:szCs w:val="24"/>
        </w:rPr>
        <w:t>er</w:t>
      </w:r>
      <w:r w:rsidRPr="001D1431">
        <w:rPr>
          <w:rFonts w:ascii="Times New Roman" w:hAnsi="Times New Roman" w:cs="Times New Roman"/>
          <w:sz w:val="24"/>
          <w:szCs w:val="24"/>
        </w:rPr>
        <w:t xml:space="preserve"> och betydande erfarenhet som är relevant för Bristol-Myers Squibbs</w:t>
      </w:r>
      <w:r w:rsidRPr="006F11FE">
        <w:rPr>
          <w:rFonts w:ascii="Times New Roman" w:hAnsi="Times New Roman" w:cs="Times New Roman"/>
          <w:sz w:val="24"/>
          <w:szCs w:val="24"/>
        </w:rPr>
        <w:t xml:space="preserve"> verksamhet.</w:t>
      </w:r>
    </w:p>
    <w:p w14:paraId="38182290" w14:textId="77777777" w:rsidR="001D4F9A" w:rsidRDefault="001D4F9A" w:rsidP="006F11FE">
      <w:pPr>
        <w:rPr>
          <w:rFonts w:ascii="Times New Roman" w:hAnsi="Times New Roman" w:cs="Times New Roman"/>
          <w:b/>
          <w:sz w:val="24"/>
          <w:szCs w:val="24"/>
        </w:rPr>
      </w:pPr>
    </w:p>
    <w:p w14:paraId="24903F35" w14:textId="132CFC1F" w:rsidR="006F11FE" w:rsidRPr="008121A0" w:rsidRDefault="00E720B7" w:rsidP="006F11FE">
      <w:pPr>
        <w:rPr>
          <w:rFonts w:ascii="Times New Roman" w:hAnsi="Times New Roman" w:cs="Times New Roman"/>
          <w:b/>
          <w:sz w:val="24"/>
          <w:szCs w:val="24"/>
        </w:rPr>
      </w:pPr>
      <w:r>
        <w:rPr>
          <w:rFonts w:ascii="Times New Roman" w:hAnsi="Times New Roman" w:cs="Times New Roman"/>
          <w:b/>
          <w:sz w:val="24"/>
          <w:szCs w:val="24"/>
        </w:rPr>
        <w:t>Rådgivare</w:t>
      </w:r>
      <w:r w:rsidR="008121A0">
        <w:rPr>
          <w:rFonts w:ascii="Times New Roman" w:hAnsi="Times New Roman" w:cs="Times New Roman"/>
          <w:b/>
          <w:sz w:val="24"/>
          <w:szCs w:val="24"/>
        </w:rPr>
        <w:br/>
      </w:r>
      <w:r w:rsidR="006F11FE" w:rsidRPr="006F11FE">
        <w:rPr>
          <w:rFonts w:ascii="Times New Roman" w:hAnsi="Times New Roman" w:cs="Times New Roman"/>
          <w:sz w:val="24"/>
          <w:szCs w:val="24"/>
        </w:rPr>
        <w:t xml:space="preserve">Morgan Stanley &amp; Co. </w:t>
      </w:r>
      <w:r w:rsidR="006F11FE" w:rsidRPr="001D1431">
        <w:rPr>
          <w:rFonts w:ascii="Times New Roman" w:hAnsi="Times New Roman" w:cs="Times New Roman"/>
          <w:sz w:val="24"/>
          <w:szCs w:val="24"/>
        </w:rPr>
        <w:t xml:space="preserve">LLC </w:t>
      </w:r>
      <w:r w:rsidR="00642F1F" w:rsidRPr="001D1431">
        <w:rPr>
          <w:rFonts w:ascii="Times New Roman" w:hAnsi="Times New Roman" w:cs="Times New Roman"/>
          <w:sz w:val="24"/>
          <w:szCs w:val="24"/>
        </w:rPr>
        <w:t>agerar</w:t>
      </w:r>
      <w:r w:rsidR="006F11FE" w:rsidRPr="001D1431">
        <w:rPr>
          <w:rFonts w:ascii="Times New Roman" w:hAnsi="Times New Roman" w:cs="Times New Roman"/>
          <w:sz w:val="24"/>
          <w:szCs w:val="24"/>
        </w:rPr>
        <w:t xml:space="preserve"> som </w:t>
      </w:r>
      <w:r w:rsidR="00902985" w:rsidRPr="001D1431">
        <w:rPr>
          <w:rFonts w:ascii="Times New Roman" w:hAnsi="Times New Roman" w:cs="Times New Roman"/>
          <w:sz w:val="24"/>
          <w:szCs w:val="24"/>
        </w:rPr>
        <w:t xml:space="preserve">finansiell </w:t>
      </w:r>
      <w:r w:rsidR="00B3151E" w:rsidRPr="001D1431">
        <w:rPr>
          <w:rFonts w:ascii="Times New Roman" w:hAnsi="Times New Roman" w:cs="Times New Roman"/>
          <w:sz w:val="24"/>
          <w:szCs w:val="24"/>
        </w:rPr>
        <w:t>huvudrådgivare</w:t>
      </w:r>
      <w:r w:rsidR="00B3151E" w:rsidRPr="001D1431" w:rsidDel="00B3151E">
        <w:rPr>
          <w:rFonts w:ascii="Times New Roman" w:hAnsi="Times New Roman" w:cs="Times New Roman"/>
          <w:sz w:val="24"/>
          <w:szCs w:val="24"/>
        </w:rPr>
        <w:t xml:space="preserve"> </w:t>
      </w:r>
      <w:r w:rsidR="006F11FE" w:rsidRPr="001D1431">
        <w:rPr>
          <w:rFonts w:ascii="Times New Roman" w:hAnsi="Times New Roman" w:cs="Times New Roman"/>
          <w:sz w:val="24"/>
          <w:szCs w:val="24"/>
        </w:rPr>
        <w:t xml:space="preserve">för Bristol-Myers Squibb, och </w:t>
      </w:r>
      <w:proofErr w:type="spellStart"/>
      <w:r w:rsidR="006F11FE" w:rsidRPr="001D1431">
        <w:rPr>
          <w:rFonts w:ascii="Times New Roman" w:hAnsi="Times New Roman" w:cs="Times New Roman"/>
          <w:sz w:val="24"/>
          <w:szCs w:val="24"/>
        </w:rPr>
        <w:t>Evercore</w:t>
      </w:r>
      <w:proofErr w:type="spellEnd"/>
      <w:r w:rsidR="006F11FE" w:rsidRPr="001D1431">
        <w:rPr>
          <w:rFonts w:ascii="Times New Roman" w:hAnsi="Times New Roman" w:cs="Times New Roman"/>
          <w:sz w:val="24"/>
          <w:szCs w:val="24"/>
        </w:rPr>
        <w:t xml:space="preserve"> och </w:t>
      </w:r>
      <w:proofErr w:type="spellStart"/>
      <w:r w:rsidR="006F11FE" w:rsidRPr="001D1431">
        <w:rPr>
          <w:rFonts w:ascii="Times New Roman" w:hAnsi="Times New Roman" w:cs="Times New Roman"/>
          <w:sz w:val="24"/>
          <w:szCs w:val="24"/>
        </w:rPr>
        <w:t>Dyal</w:t>
      </w:r>
      <w:proofErr w:type="spellEnd"/>
      <w:r w:rsidR="006F11FE" w:rsidRPr="001D1431">
        <w:rPr>
          <w:rFonts w:ascii="Times New Roman" w:hAnsi="Times New Roman" w:cs="Times New Roman"/>
          <w:sz w:val="24"/>
          <w:szCs w:val="24"/>
        </w:rPr>
        <w:t xml:space="preserve"> Co. LLC </w:t>
      </w:r>
      <w:r w:rsidR="00642F1F" w:rsidRPr="001D1431">
        <w:rPr>
          <w:rFonts w:ascii="Times New Roman" w:hAnsi="Times New Roman" w:cs="Times New Roman"/>
          <w:sz w:val="24"/>
          <w:szCs w:val="24"/>
        </w:rPr>
        <w:t>agerar</w:t>
      </w:r>
      <w:r w:rsidR="006F11FE" w:rsidRPr="001D1431">
        <w:rPr>
          <w:rFonts w:ascii="Times New Roman" w:hAnsi="Times New Roman" w:cs="Times New Roman"/>
          <w:sz w:val="24"/>
          <w:szCs w:val="24"/>
        </w:rPr>
        <w:t xml:space="preserve"> som </w:t>
      </w:r>
      <w:r w:rsidR="00902985" w:rsidRPr="001D1431">
        <w:rPr>
          <w:rFonts w:ascii="Times New Roman" w:hAnsi="Times New Roman" w:cs="Times New Roman"/>
          <w:sz w:val="24"/>
          <w:szCs w:val="24"/>
        </w:rPr>
        <w:t>finansiella rådgivare</w:t>
      </w:r>
      <w:r w:rsidR="006F11FE" w:rsidRPr="001D1431">
        <w:rPr>
          <w:rFonts w:ascii="Times New Roman" w:hAnsi="Times New Roman" w:cs="Times New Roman"/>
          <w:sz w:val="24"/>
          <w:szCs w:val="24"/>
        </w:rPr>
        <w:t xml:space="preserve"> för Bristol-Myers Squibb. Kirkland &amp; Ellis LLP </w:t>
      </w:r>
      <w:r w:rsidR="00642F1F" w:rsidRPr="001D1431">
        <w:rPr>
          <w:rFonts w:ascii="Times New Roman" w:hAnsi="Times New Roman" w:cs="Times New Roman"/>
          <w:sz w:val="24"/>
          <w:szCs w:val="24"/>
        </w:rPr>
        <w:t>agerar</w:t>
      </w:r>
      <w:r w:rsidR="006F11FE" w:rsidRPr="001D1431">
        <w:rPr>
          <w:rFonts w:ascii="Times New Roman" w:hAnsi="Times New Roman" w:cs="Times New Roman"/>
          <w:sz w:val="24"/>
          <w:szCs w:val="24"/>
        </w:rPr>
        <w:t xml:space="preserve"> som </w:t>
      </w:r>
      <w:r w:rsidR="00D52117" w:rsidRPr="001D1431">
        <w:rPr>
          <w:rFonts w:ascii="Times New Roman" w:hAnsi="Times New Roman" w:cs="Times New Roman"/>
          <w:sz w:val="24"/>
          <w:szCs w:val="24"/>
        </w:rPr>
        <w:t>juridisk</w:t>
      </w:r>
      <w:r w:rsidR="00D15A1B">
        <w:rPr>
          <w:rFonts w:ascii="Times New Roman" w:hAnsi="Times New Roman" w:cs="Times New Roman"/>
          <w:sz w:val="24"/>
          <w:szCs w:val="24"/>
        </w:rPr>
        <w:t>a</w:t>
      </w:r>
      <w:r w:rsidR="00B3151E" w:rsidRPr="001D1431">
        <w:rPr>
          <w:rFonts w:ascii="Times New Roman" w:hAnsi="Times New Roman" w:cs="Times New Roman"/>
          <w:sz w:val="24"/>
          <w:szCs w:val="24"/>
        </w:rPr>
        <w:t xml:space="preserve"> </w:t>
      </w:r>
      <w:r w:rsidR="00D15A1B">
        <w:rPr>
          <w:rFonts w:ascii="Times New Roman" w:hAnsi="Times New Roman" w:cs="Times New Roman"/>
          <w:sz w:val="24"/>
          <w:szCs w:val="24"/>
        </w:rPr>
        <w:t>rådgivare</w:t>
      </w:r>
      <w:r w:rsidR="00B3151E" w:rsidRPr="001D1431">
        <w:rPr>
          <w:rFonts w:ascii="Times New Roman" w:hAnsi="Times New Roman" w:cs="Times New Roman"/>
          <w:sz w:val="24"/>
          <w:szCs w:val="24"/>
        </w:rPr>
        <w:t xml:space="preserve"> </w:t>
      </w:r>
      <w:r w:rsidR="006F11FE" w:rsidRPr="001D1431">
        <w:rPr>
          <w:rFonts w:ascii="Times New Roman" w:hAnsi="Times New Roman" w:cs="Times New Roman"/>
          <w:sz w:val="24"/>
          <w:szCs w:val="24"/>
        </w:rPr>
        <w:t xml:space="preserve">för Bristol-Myers Squibb. J.P. Morgan </w:t>
      </w:r>
      <w:proofErr w:type="spellStart"/>
      <w:r w:rsidR="006F11FE" w:rsidRPr="001D1431">
        <w:rPr>
          <w:rFonts w:ascii="Times New Roman" w:hAnsi="Times New Roman" w:cs="Times New Roman"/>
          <w:sz w:val="24"/>
          <w:szCs w:val="24"/>
        </w:rPr>
        <w:t>Securities</w:t>
      </w:r>
      <w:proofErr w:type="spellEnd"/>
      <w:r w:rsidR="006F11FE" w:rsidRPr="001D1431">
        <w:rPr>
          <w:rFonts w:ascii="Times New Roman" w:hAnsi="Times New Roman" w:cs="Times New Roman"/>
          <w:sz w:val="24"/>
          <w:szCs w:val="24"/>
        </w:rPr>
        <w:t xml:space="preserve"> LLC </w:t>
      </w:r>
      <w:r w:rsidR="00642F1F" w:rsidRPr="001D1431">
        <w:rPr>
          <w:rFonts w:ascii="Times New Roman" w:hAnsi="Times New Roman" w:cs="Times New Roman"/>
          <w:sz w:val="24"/>
          <w:szCs w:val="24"/>
        </w:rPr>
        <w:t>agerar</w:t>
      </w:r>
      <w:r w:rsidR="006F11FE" w:rsidRPr="001D1431">
        <w:rPr>
          <w:rFonts w:ascii="Times New Roman" w:hAnsi="Times New Roman" w:cs="Times New Roman"/>
          <w:sz w:val="24"/>
          <w:szCs w:val="24"/>
        </w:rPr>
        <w:t xml:space="preserve"> som </w:t>
      </w:r>
      <w:r w:rsidR="00D52117" w:rsidRPr="001D1431">
        <w:rPr>
          <w:rFonts w:ascii="Times New Roman" w:hAnsi="Times New Roman" w:cs="Times New Roman"/>
          <w:sz w:val="24"/>
          <w:szCs w:val="24"/>
        </w:rPr>
        <w:t>finans</w:t>
      </w:r>
      <w:r w:rsidR="00C56CFB" w:rsidRPr="001D1431">
        <w:rPr>
          <w:rFonts w:ascii="Times New Roman" w:hAnsi="Times New Roman" w:cs="Times New Roman"/>
          <w:sz w:val="24"/>
          <w:szCs w:val="24"/>
        </w:rPr>
        <w:t xml:space="preserve">iell </w:t>
      </w:r>
      <w:r w:rsidR="00B3151E" w:rsidRPr="001D1431">
        <w:rPr>
          <w:rFonts w:ascii="Times New Roman" w:hAnsi="Times New Roman" w:cs="Times New Roman"/>
          <w:sz w:val="24"/>
          <w:szCs w:val="24"/>
        </w:rPr>
        <w:t>huvudrådgivare</w:t>
      </w:r>
      <w:r w:rsidR="00B3151E" w:rsidRPr="001D1431" w:rsidDel="00B3151E">
        <w:rPr>
          <w:rFonts w:ascii="Times New Roman" w:hAnsi="Times New Roman" w:cs="Times New Roman"/>
          <w:sz w:val="24"/>
          <w:szCs w:val="24"/>
        </w:rPr>
        <w:t xml:space="preserve"> </w:t>
      </w:r>
      <w:r w:rsidR="006F11FE" w:rsidRPr="001D1431">
        <w:rPr>
          <w:rFonts w:ascii="Times New Roman" w:hAnsi="Times New Roman" w:cs="Times New Roman"/>
          <w:sz w:val="24"/>
          <w:szCs w:val="24"/>
        </w:rPr>
        <w:t xml:space="preserve">och </w:t>
      </w:r>
      <w:proofErr w:type="spellStart"/>
      <w:r w:rsidR="006F11FE" w:rsidRPr="001D1431">
        <w:rPr>
          <w:rFonts w:ascii="Times New Roman" w:hAnsi="Times New Roman" w:cs="Times New Roman"/>
          <w:sz w:val="24"/>
          <w:szCs w:val="24"/>
        </w:rPr>
        <w:t>Citi</w:t>
      </w:r>
      <w:proofErr w:type="spellEnd"/>
      <w:r w:rsidR="006F11FE" w:rsidRPr="001D1431">
        <w:rPr>
          <w:rFonts w:ascii="Times New Roman" w:hAnsi="Times New Roman" w:cs="Times New Roman"/>
          <w:sz w:val="24"/>
          <w:szCs w:val="24"/>
        </w:rPr>
        <w:t xml:space="preserve"> </w:t>
      </w:r>
      <w:r w:rsidR="00642F1F" w:rsidRPr="001D1431">
        <w:rPr>
          <w:rFonts w:ascii="Times New Roman" w:hAnsi="Times New Roman" w:cs="Times New Roman"/>
          <w:sz w:val="24"/>
          <w:szCs w:val="24"/>
        </w:rPr>
        <w:t>agerar</w:t>
      </w:r>
      <w:r w:rsidR="006F11FE" w:rsidRPr="001D1431">
        <w:rPr>
          <w:rFonts w:ascii="Times New Roman" w:hAnsi="Times New Roman" w:cs="Times New Roman"/>
          <w:sz w:val="24"/>
          <w:szCs w:val="24"/>
        </w:rPr>
        <w:t xml:space="preserve"> som finansiell rådgivare för Celgene. </w:t>
      </w:r>
      <w:proofErr w:type="spellStart"/>
      <w:r w:rsidR="006F11FE" w:rsidRPr="001D1431">
        <w:rPr>
          <w:rFonts w:ascii="Times New Roman" w:hAnsi="Times New Roman" w:cs="Times New Roman"/>
          <w:sz w:val="24"/>
          <w:szCs w:val="24"/>
        </w:rPr>
        <w:t>Wachtell</w:t>
      </w:r>
      <w:proofErr w:type="spellEnd"/>
      <w:r w:rsidR="006F11FE" w:rsidRPr="001D1431">
        <w:rPr>
          <w:rFonts w:ascii="Times New Roman" w:hAnsi="Times New Roman" w:cs="Times New Roman"/>
          <w:sz w:val="24"/>
          <w:szCs w:val="24"/>
        </w:rPr>
        <w:t xml:space="preserve">, </w:t>
      </w:r>
      <w:proofErr w:type="spellStart"/>
      <w:r w:rsidR="006F11FE" w:rsidRPr="001D1431">
        <w:rPr>
          <w:rFonts w:ascii="Times New Roman" w:hAnsi="Times New Roman" w:cs="Times New Roman"/>
          <w:sz w:val="24"/>
          <w:szCs w:val="24"/>
        </w:rPr>
        <w:t>Lipton</w:t>
      </w:r>
      <w:proofErr w:type="spellEnd"/>
      <w:r w:rsidR="006F11FE" w:rsidRPr="001D1431">
        <w:rPr>
          <w:rFonts w:ascii="Times New Roman" w:hAnsi="Times New Roman" w:cs="Times New Roman"/>
          <w:sz w:val="24"/>
          <w:szCs w:val="24"/>
        </w:rPr>
        <w:t xml:space="preserve">, Rosen &amp; Katz </w:t>
      </w:r>
      <w:r w:rsidR="00642F1F" w:rsidRPr="001D1431">
        <w:rPr>
          <w:rFonts w:ascii="Times New Roman" w:hAnsi="Times New Roman" w:cs="Times New Roman"/>
          <w:sz w:val="24"/>
          <w:szCs w:val="24"/>
        </w:rPr>
        <w:t>agerar</w:t>
      </w:r>
      <w:r w:rsidR="006F11FE" w:rsidRPr="001D1431">
        <w:rPr>
          <w:rFonts w:ascii="Times New Roman" w:hAnsi="Times New Roman" w:cs="Times New Roman"/>
          <w:sz w:val="24"/>
          <w:szCs w:val="24"/>
        </w:rPr>
        <w:t xml:space="preserve"> som </w:t>
      </w:r>
      <w:r w:rsidR="00902985" w:rsidRPr="001D1431">
        <w:rPr>
          <w:rFonts w:ascii="Times New Roman" w:hAnsi="Times New Roman" w:cs="Times New Roman"/>
          <w:sz w:val="24"/>
          <w:szCs w:val="24"/>
        </w:rPr>
        <w:t>juridisk</w:t>
      </w:r>
      <w:r w:rsidR="00D15A1B">
        <w:rPr>
          <w:rFonts w:ascii="Times New Roman" w:hAnsi="Times New Roman" w:cs="Times New Roman"/>
          <w:sz w:val="24"/>
          <w:szCs w:val="24"/>
        </w:rPr>
        <w:t>a</w:t>
      </w:r>
      <w:r w:rsidR="00B3151E" w:rsidRPr="001D1431">
        <w:rPr>
          <w:rFonts w:ascii="Times New Roman" w:hAnsi="Times New Roman" w:cs="Times New Roman"/>
          <w:sz w:val="24"/>
          <w:szCs w:val="24"/>
        </w:rPr>
        <w:t xml:space="preserve"> </w:t>
      </w:r>
      <w:r w:rsidR="00D15A1B">
        <w:rPr>
          <w:rFonts w:ascii="Times New Roman" w:hAnsi="Times New Roman" w:cs="Times New Roman"/>
          <w:sz w:val="24"/>
          <w:szCs w:val="24"/>
        </w:rPr>
        <w:t>rådgivare</w:t>
      </w:r>
      <w:r w:rsidR="00B3151E" w:rsidRPr="001D1431">
        <w:rPr>
          <w:rFonts w:ascii="Times New Roman" w:hAnsi="Times New Roman" w:cs="Times New Roman"/>
          <w:sz w:val="24"/>
          <w:szCs w:val="24"/>
        </w:rPr>
        <w:t xml:space="preserve"> </w:t>
      </w:r>
      <w:r w:rsidR="006F11FE" w:rsidRPr="001D1431">
        <w:rPr>
          <w:rFonts w:ascii="Times New Roman" w:hAnsi="Times New Roman" w:cs="Times New Roman"/>
          <w:sz w:val="24"/>
          <w:szCs w:val="24"/>
        </w:rPr>
        <w:t>för Celgene</w:t>
      </w:r>
      <w:r w:rsidR="006F11FE" w:rsidRPr="006F11FE">
        <w:rPr>
          <w:rFonts w:ascii="Times New Roman" w:hAnsi="Times New Roman" w:cs="Times New Roman"/>
          <w:sz w:val="24"/>
          <w:szCs w:val="24"/>
        </w:rPr>
        <w:t>.</w:t>
      </w:r>
    </w:p>
    <w:p w14:paraId="4C7117CA" w14:textId="77777777" w:rsidR="001D4F9A" w:rsidRDefault="001D4F9A" w:rsidP="006F11FE">
      <w:pPr>
        <w:rPr>
          <w:rFonts w:ascii="Times New Roman" w:hAnsi="Times New Roman" w:cs="Times New Roman"/>
          <w:b/>
          <w:sz w:val="24"/>
          <w:szCs w:val="24"/>
        </w:rPr>
      </w:pPr>
    </w:p>
    <w:p w14:paraId="4CD5A8EC" w14:textId="10F2C4B5" w:rsidR="00395C89" w:rsidRPr="00395C89" w:rsidRDefault="00395C89" w:rsidP="006F11FE">
      <w:pPr>
        <w:rPr>
          <w:rFonts w:ascii="Times New Roman" w:hAnsi="Times New Roman" w:cs="Times New Roman"/>
          <w:b/>
          <w:sz w:val="24"/>
          <w:szCs w:val="24"/>
        </w:rPr>
      </w:pPr>
      <w:r w:rsidRPr="00395C89">
        <w:rPr>
          <w:rFonts w:ascii="Times New Roman" w:hAnsi="Times New Roman" w:cs="Times New Roman"/>
          <w:b/>
          <w:sz w:val="24"/>
          <w:szCs w:val="24"/>
        </w:rPr>
        <w:t>Om Bristol-Myers Squibb</w:t>
      </w:r>
    </w:p>
    <w:p w14:paraId="3BBE4951" w14:textId="77777777" w:rsidR="00395C89" w:rsidRPr="004F1974" w:rsidRDefault="00395C89" w:rsidP="00395C89">
      <w:pPr>
        <w:rPr>
          <w:rFonts w:ascii="Times New Roman" w:hAnsi="Times New Roman" w:cs="Times New Roman"/>
          <w:sz w:val="24"/>
          <w:szCs w:val="24"/>
        </w:rPr>
      </w:pPr>
      <w:r w:rsidRPr="00395C89">
        <w:rPr>
          <w:rFonts w:ascii="Times New Roman" w:hAnsi="Times New Roman" w:cs="Times New Roman"/>
          <w:sz w:val="24"/>
          <w:szCs w:val="24"/>
        </w:rPr>
        <w:t xml:space="preserve">Bristol-Myers Squibb är ett globalt </w:t>
      </w:r>
      <w:proofErr w:type="spellStart"/>
      <w:r w:rsidRPr="00395C89">
        <w:rPr>
          <w:rFonts w:ascii="Times New Roman" w:hAnsi="Times New Roman" w:cs="Times New Roman"/>
          <w:sz w:val="24"/>
          <w:szCs w:val="24"/>
        </w:rPr>
        <w:t>biopharmaföretag</w:t>
      </w:r>
      <w:proofErr w:type="spellEnd"/>
      <w:r w:rsidRPr="00395C89">
        <w:rPr>
          <w:rFonts w:ascii="Times New Roman" w:hAnsi="Times New Roman" w:cs="Times New Roman"/>
          <w:sz w:val="24"/>
          <w:szCs w:val="24"/>
        </w:rPr>
        <w:t xml:space="preserve"> som verkar för att upptäcka, utveckla och leverera innovativa </w:t>
      </w:r>
      <w:r w:rsidRPr="004F1974">
        <w:rPr>
          <w:rFonts w:ascii="Times New Roman" w:hAnsi="Times New Roman" w:cs="Times New Roman"/>
          <w:sz w:val="24"/>
          <w:szCs w:val="24"/>
        </w:rPr>
        <w:t>mediciner som hjälper patienter att övervinna allvarliga sjukdomar.</w:t>
      </w:r>
      <w:r w:rsidR="00D90FE7" w:rsidRPr="004F1974">
        <w:rPr>
          <w:rFonts w:ascii="Times New Roman" w:hAnsi="Times New Roman" w:cs="Times New Roman"/>
          <w:sz w:val="24"/>
          <w:szCs w:val="24"/>
        </w:rPr>
        <w:t xml:space="preserve"> </w:t>
      </w:r>
    </w:p>
    <w:p w14:paraId="0092C415" w14:textId="6A7F239A" w:rsidR="00D23FCA" w:rsidRPr="004F1974" w:rsidRDefault="00395C89" w:rsidP="00934B97">
      <w:pPr>
        <w:rPr>
          <w:rFonts w:ascii="Times New Roman" w:eastAsia="Calibri" w:hAnsi="Times New Roman" w:cs="Times New Roman"/>
          <w:color w:val="0563C1"/>
          <w:sz w:val="24"/>
          <w:szCs w:val="24"/>
          <w:u w:val="single"/>
          <w:lang w:eastAsia="en-US"/>
        </w:rPr>
      </w:pPr>
      <w:r w:rsidRPr="004F1974">
        <w:rPr>
          <w:rFonts w:ascii="Times New Roman" w:hAnsi="Times New Roman" w:cs="Times New Roman"/>
          <w:sz w:val="24"/>
          <w:szCs w:val="24"/>
        </w:rPr>
        <w:t>För mer information</w:t>
      </w:r>
      <w:r w:rsidR="00D90FE7" w:rsidRPr="004F1974">
        <w:rPr>
          <w:rFonts w:ascii="Times New Roman" w:hAnsi="Times New Roman" w:cs="Times New Roman"/>
          <w:sz w:val="24"/>
          <w:szCs w:val="24"/>
        </w:rPr>
        <w:t xml:space="preserve"> om Bristol-Myers Squibb, besök </w:t>
      </w:r>
      <w:r w:rsidR="008121A0" w:rsidRPr="004F1974">
        <w:rPr>
          <w:rFonts w:ascii="Times New Roman" w:hAnsi="Times New Roman" w:cs="Times New Roman"/>
          <w:sz w:val="24"/>
          <w:szCs w:val="24"/>
        </w:rPr>
        <w:t xml:space="preserve">oss på  </w:t>
      </w:r>
      <w:hyperlink r:id="rId10" w:history="1">
        <w:r w:rsidR="008121A0" w:rsidRPr="004F1974">
          <w:rPr>
            <w:rStyle w:val="Hyperlnk"/>
            <w:rFonts w:ascii="Times New Roman" w:hAnsi="Times New Roman" w:cs="Times New Roman"/>
            <w:sz w:val="24"/>
            <w:szCs w:val="24"/>
          </w:rPr>
          <w:t>BMS.com</w:t>
        </w:r>
      </w:hyperlink>
      <w:r w:rsidR="008121A0" w:rsidRPr="004F1974">
        <w:rPr>
          <w:rFonts w:ascii="Times New Roman" w:hAnsi="Times New Roman" w:cs="Times New Roman"/>
          <w:sz w:val="24"/>
          <w:szCs w:val="24"/>
        </w:rPr>
        <w:t xml:space="preserve">, </w:t>
      </w:r>
      <w:hyperlink r:id="rId11" w:history="1">
        <w:r w:rsidR="008121A0" w:rsidRPr="004F1974">
          <w:rPr>
            <w:rStyle w:val="Hyperlnk"/>
            <w:rFonts w:ascii="Times New Roman" w:hAnsi="Times New Roman" w:cs="Times New Roman"/>
            <w:sz w:val="24"/>
            <w:szCs w:val="24"/>
          </w:rPr>
          <w:t>LinkedIn</w:t>
        </w:r>
      </w:hyperlink>
      <w:r w:rsidR="008121A0" w:rsidRPr="004F1974">
        <w:rPr>
          <w:rFonts w:ascii="Times New Roman" w:hAnsi="Times New Roman" w:cs="Times New Roman"/>
          <w:sz w:val="24"/>
          <w:szCs w:val="24"/>
        </w:rPr>
        <w:t xml:space="preserve">, </w:t>
      </w:r>
      <w:hyperlink r:id="rId12" w:history="1">
        <w:r w:rsidR="008121A0" w:rsidRPr="004F1974">
          <w:rPr>
            <w:rStyle w:val="Hyperlnk"/>
            <w:rFonts w:ascii="Times New Roman" w:hAnsi="Times New Roman" w:cs="Times New Roman"/>
            <w:sz w:val="24"/>
            <w:szCs w:val="24"/>
          </w:rPr>
          <w:t>YouTube</w:t>
        </w:r>
      </w:hyperlink>
      <w:r w:rsidR="008121A0" w:rsidRPr="004F1974">
        <w:rPr>
          <w:rStyle w:val="Hyperlnk"/>
          <w:rFonts w:ascii="Times New Roman" w:hAnsi="Times New Roman" w:cs="Times New Roman"/>
          <w:sz w:val="24"/>
          <w:szCs w:val="24"/>
        </w:rPr>
        <w:t xml:space="preserve">, </w:t>
      </w:r>
      <w:hyperlink r:id="rId13" w:history="1">
        <w:r w:rsidR="00E32172" w:rsidRPr="004F1974">
          <w:rPr>
            <w:rStyle w:val="Hyperlnk"/>
            <w:rFonts w:ascii="Times New Roman" w:hAnsi="Times New Roman" w:cs="Times New Roman"/>
            <w:sz w:val="24"/>
            <w:szCs w:val="24"/>
          </w:rPr>
          <w:t>BMS.com/se</w:t>
        </w:r>
      </w:hyperlink>
      <w:r w:rsidR="00D90FE7" w:rsidRPr="004F1974">
        <w:rPr>
          <w:rFonts w:ascii="Times New Roman" w:hAnsi="Times New Roman" w:cs="Times New Roman"/>
          <w:sz w:val="24"/>
          <w:szCs w:val="24"/>
        </w:rPr>
        <w:t xml:space="preserve"> </w:t>
      </w:r>
      <w:r w:rsidR="008121A0" w:rsidRPr="004F1974">
        <w:rPr>
          <w:rFonts w:ascii="Times New Roman" w:hAnsi="Times New Roman" w:cs="Times New Roman"/>
          <w:sz w:val="24"/>
          <w:szCs w:val="24"/>
        </w:rPr>
        <w:t>samt</w:t>
      </w:r>
      <w:r w:rsidR="00E32172" w:rsidRPr="004F1974">
        <w:rPr>
          <w:rFonts w:ascii="Times New Roman" w:hAnsi="Times New Roman" w:cs="Times New Roman"/>
          <w:sz w:val="24"/>
          <w:szCs w:val="24"/>
        </w:rPr>
        <w:t xml:space="preserve"> </w:t>
      </w:r>
      <w:hyperlink r:id="rId14" w:history="1">
        <w:r w:rsidR="00E32172" w:rsidRPr="004F1974">
          <w:rPr>
            <w:rStyle w:val="Hyperlnk"/>
            <w:rFonts w:ascii="Times New Roman" w:hAnsi="Times New Roman" w:cs="Times New Roman"/>
            <w:sz w:val="24"/>
            <w:szCs w:val="24"/>
          </w:rPr>
          <w:t>Twitter</w:t>
        </w:r>
      </w:hyperlink>
      <w:r w:rsidR="00E32172" w:rsidRPr="004F1974">
        <w:rPr>
          <w:rFonts w:ascii="Times New Roman" w:hAnsi="Times New Roman" w:cs="Times New Roman"/>
          <w:sz w:val="24"/>
          <w:szCs w:val="24"/>
        </w:rPr>
        <w:t xml:space="preserve">. </w:t>
      </w:r>
    </w:p>
    <w:p w14:paraId="4A0E011D" w14:textId="77777777" w:rsidR="001D1431" w:rsidRPr="002C60AC" w:rsidRDefault="001D1431" w:rsidP="001D1431">
      <w:pPr>
        <w:spacing w:after="0" w:line="240" w:lineRule="auto"/>
        <w:rPr>
          <w:rFonts w:ascii="Times New Roman" w:eastAsia="Calibri" w:hAnsi="Times New Roman" w:cs="Times New Roman"/>
          <w:b/>
          <w:sz w:val="24"/>
          <w:lang w:val="en-US" w:eastAsia="en-US"/>
        </w:rPr>
      </w:pPr>
      <w:r w:rsidRPr="002C60AC">
        <w:rPr>
          <w:rFonts w:ascii="Times New Roman" w:eastAsia="Calibri" w:hAnsi="Times New Roman" w:cs="Times New Roman"/>
          <w:b/>
          <w:sz w:val="24"/>
          <w:lang w:val="en-US" w:eastAsia="en-US"/>
        </w:rPr>
        <w:lastRenderedPageBreak/>
        <w:t>Cautionary Statement Regarding Forward-Looking Statements</w:t>
      </w:r>
    </w:p>
    <w:p w14:paraId="36ECD9C8" w14:textId="0116F46A" w:rsidR="001D1431" w:rsidRPr="001D4F9A" w:rsidRDefault="001D1431" w:rsidP="001D1431">
      <w:pPr>
        <w:spacing w:after="0" w:line="240" w:lineRule="auto"/>
        <w:contextualSpacing/>
        <w:rPr>
          <w:rFonts w:ascii="Times New Roman" w:eastAsia="Calibri" w:hAnsi="Times New Roman" w:cs="Times New Roman"/>
          <w:i/>
          <w:color w:val="000000"/>
          <w:sz w:val="24"/>
          <w:lang w:val="en-US" w:eastAsia="en-US"/>
        </w:rPr>
      </w:pPr>
      <w:r w:rsidRPr="001D4F9A">
        <w:rPr>
          <w:rFonts w:ascii="Times New Roman" w:eastAsia="Calibri" w:hAnsi="Times New Roman" w:cs="Times New Roman"/>
          <w:i/>
          <w:color w:val="000000"/>
          <w:sz w:val="24"/>
          <w:lang w:val="en-US" w:eastAsia="en-US"/>
        </w:rPr>
        <w:t>This press release contains certain “forward-looking statements” within the meaning of Section 27A of the Securities Act of 1933, as amended, and Section 21E of the Securities Exchange Act of 1934, as amended, regarding, among other things, the research, development and commercialization of pharmaceutical products, Bristol-Myers Squibb’s acquisition of Celgene (the “Merger”), the pending sale of OTEZLA (the “Divestiture,” and together with the Merger, the “Transaction”), and the execution of the ASR program. These statements may be identified by the fact they use words such as “should,” “could,” “expect,” “anticipate,” “estimate,” “target,” “may,” “project,” “guidance,” “intend,” “plan,” “believe,” “will” and other words and terms of similar meaning and expression in connection with any discussion of future operating or financial performance, although not all forward-looking statements contain such terms. One can also identify forward-looking statements by the fact that they do not relate strictly to historical or current facts. Such forward-looking statements are based on historical performance and current expectations and projections about Bristol-Myers Squibb’s future financial results, goals, plans and objectives and involve inherent risks, assumptions and uncertainties, including internal or external factors that could delay, divert or change any of them in the next several years, that are difficult to predict, may be beyond Bristol-Myers Squibb’s control and could cause Bristol-Myers Squibb’s future financial results, goals, plans and objectives to differ materially from those expressed in, or implied by, the statements. Such risks, uncertainties and other matters include, but are not limited to, Bristol-Myers Squibb successfully using proceeds from the Divestiture; the combined company will have substantial indebtedness following the completion of the Transaction; Bristol-Myers Squibb is unable to achieve the synergies and value creation contemplated by the Merger; Bristol-Myers Squibb is unable to promptly and effectively integrate Celgene’s businesses; management’s time and attention is diverted on transaction related issues; disruption from the transaction makes it more difficult to maintain business, contractual and operational relationships; the credit ratings of the combined company decline following the Transaction; legal proceedings are instituted against Bristol-Myers Squibb, Celgene or the combined company; Bristol-Myers Squibb, Celgene or the combined company is unable to retain key personnel; and the announcement or the consummation of the Transaction and ASR program has a negative effect on the market price of the capital stock of the combined company or on the combined company’s operating results. No forward-looking statement can be guaranteed.</w:t>
      </w:r>
    </w:p>
    <w:p w14:paraId="376BACAB" w14:textId="77777777" w:rsidR="001D1431" w:rsidRPr="001D4F9A" w:rsidRDefault="001D1431" w:rsidP="001D1431">
      <w:pPr>
        <w:spacing w:after="0" w:line="240" w:lineRule="auto"/>
        <w:contextualSpacing/>
        <w:rPr>
          <w:rFonts w:ascii="Times New Roman" w:eastAsia="Calibri" w:hAnsi="Times New Roman" w:cs="Times New Roman"/>
          <w:i/>
          <w:color w:val="000000"/>
          <w:sz w:val="24"/>
          <w:lang w:val="en-US" w:eastAsia="en-US"/>
        </w:rPr>
      </w:pPr>
    </w:p>
    <w:p w14:paraId="38CBDBE3" w14:textId="77777777" w:rsidR="001D1431" w:rsidRPr="001D4F9A" w:rsidRDefault="001D1431" w:rsidP="001D1431">
      <w:pPr>
        <w:spacing w:after="0" w:line="240" w:lineRule="auto"/>
        <w:contextualSpacing/>
        <w:rPr>
          <w:rFonts w:ascii="Times New Roman" w:eastAsia="Calibri" w:hAnsi="Times New Roman" w:cs="Times New Roman"/>
          <w:i/>
          <w:color w:val="000000"/>
          <w:sz w:val="24"/>
          <w:lang w:val="en-US" w:eastAsia="en-US"/>
        </w:rPr>
      </w:pPr>
      <w:r w:rsidRPr="001D4F9A">
        <w:rPr>
          <w:rFonts w:ascii="Times New Roman" w:eastAsia="Calibri" w:hAnsi="Times New Roman" w:cs="Times New Roman"/>
          <w:i/>
          <w:color w:val="000000"/>
          <w:sz w:val="24"/>
          <w:lang w:val="en-US" w:eastAsia="en-US"/>
        </w:rPr>
        <w:t>Forward-looking statements in this press release should be evaluated together with the many risks and uncertainties that affect Bristol-Myers Squibb’s business and market, particularly those identified in the cautionary statement and risk factors discussion in Bristol-Myers Squibb’s Annual Report on Form 10-K for the year ended December 31, 2018, as updated by its subsequent Quarterly Reports on Form 10-Q, Current Reports on Form 8-K and other filings with the Securities and Exchange Commission. The forward-looking statements included in this press release are made only as of the date of this press release and except as otherwise required by applicable law, Bristol-Myers Squibb undertakes no obligation to publicly update or revise any forward-looking statement, whether as a result of new information, future events, changed circumstances or otherwise.</w:t>
      </w:r>
    </w:p>
    <w:p w14:paraId="7FBF5D0A" w14:textId="77777777" w:rsidR="001D1431" w:rsidRPr="002C60AC" w:rsidRDefault="001D1431" w:rsidP="001D1431">
      <w:pPr>
        <w:spacing w:after="0" w:line="240" w:lineRule="auto"/>
        <w:contextualSpacing/>
        <w:rPr>
          <w:rFonts w:ascii="Times New Roman" w:eastAsia="Calibri" w:hAnsi="Times New Roman" w:cs="Times New Roman"/>
          <w:color w:val="000000"/>
          <w:sz w:val="24"/>
          <w:lang w:val="en-US" w:eastAsia="en-US"/>
        </w:rPr>
      </w:pPr>
    </w:p>
    <w:p w14:paraId="08C8ADA9" w14:textId="77777777" w:rsidR="004F1974" w:rsidRPr="00107F02" w:rsidRDefault="004F1974" w:rsidP="001D1431">
      <w:pPr>
        <w:spacing w:after="0" w:line="240" w:lineRule="auto"/>
        <w:contextualSpacing/>
        <w:rPr>
          <w:rFonts w:ascii="Times New Roman" w:eastAsia="Calibri" w:hAnsi="Times New Roman" w:cs="Times New Roman"/>
          <w:b/>
          <w:sz w:val="24"/>
          <w:szCs w:val="24"/>
          <w:lang w:val="en-US" w:eastAsia="en-US"/>
        </w:rPr>
      </w:pPr>
    </w:p>
    <w:p w14:paraId="61C1719C" w14:textId="7AC6E6DE" w:rsidR="001D1431" w:rsidRPr="008121A0" w:rsidRDefault="008121A0" w:rsidP="001D1431">
      <w:pPr>
        <w:spacing w:after="0" w:line="240" w:lineRule="auto"/>
        <w:contextualSpacing/>
        <w:rPr>
          <w:rFonts w:ascii="Times New Roman" w:eastAsia="Calibri" w:hAnsi="Times New Roman" w:cs="Times New Roman"/>
          <w:sz w:val="24"/>
          <w:szCs w:val="24"/>
          <w:lang w:eastAsia="en-US"/>
        </w:rPr>
      </w:pPr>
      <w:r w:rsidRPr="008121A0">
        <w:rPr>
          <w:rFonts w:ascii="Times New Roman" w:eastAsia="Calibri" w:hAnsi="Times New Roman" w:cs="Times New Roman"/>
          <w:b/>
          <w:sz w:val="24"/>
          <w:szCs w:val="24"/>
          <w:lang w:eastAsia="en-US"/>
        </w:rPr>
        <w:t>För ytterligare information kontakta</w:t>
      </w:r>
      <w:bookmarkStart w:id="0" w:name="_GoBack"/>
      <w:bookmarkEnd w:id="0"/>
      <w:r w:rsidR="001D4F9A" w:rsidRPr="008121A0">
        <w:rPr>
          <w:rFonts w:ascii="Times New Roman" w:eastAsia="Calibri" w:hAnsi="Times New Roman" w:cs="Times New Roman"/>
          <w:sz w:val="24"/>
          <w:szCs w:val="24"/>
          <w:lang w:eastAsia="en-US"/>
        </w:rPr>
        <w:br/>
      </w:r>
      <w:hyperlink r:id="rId15" w:history="1">
        <w:r w:rsidR="001D1431" w:rsidRPr="008121A0">
          <w:rPr>
            <w:rFonts w:ascii="Times New Roman" w:eastAsia="Calibri" w:hAnsi="Times New Roman" w:cs="Times New Roman"/>
            <w:color w:val="0563C1"/>
            <w:sz w:val="24"/>
            <w:szCs w:val="24"/>
            <w:u w:val="single"/>
            <w:lang w:eastAsia="en-US"/>
          </w:rPr>
          <w:t>media@bms.com</w:t>
        </w:r>
      </w:hyperlink>
      <w:r w:rsidR="001D1431" w:rsidRPr="008121A0">
        <w:rPr>
          <w:rFonts w:ascii="Times New Roman" w:eastAsia="Calibri" w:hAnsi="Times New Roman" w:cs="Times New Roman"/>
          <w:sz w:val="24"/>
          <w:szCs w:val="24"/>
          <w:lang w:eastAsia="en-US"/>
        </w:rPr>
        <w:t xml:space="preserve"> </w:t>
      </w:r>
    </w:p>
    <w:p w14:paraId="53C7B8AE" w14:textId="271C9360" w:rsidR="00934B97" w:rsidRPr="004F1974" w:rsidRDefault="00934B97" w:rsidP="00934B97">
      <w:pPr>
        <w:rPr>
          <w:rFonts w:ascii="Times New Roman" w:hAnsi="Times New Roman" w:cs="Times New Roman"/>
          <w:sz w:val="24"/>
          <w:szCs w:val="24"/>
        </w:rPr>
      </w:pPr>
    </w:p>
    <w:sectPr w:rsidR="00934B97" w:rsidRPr="004F1974">
      <w:head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E071AA" w14:textId="77777777" w:rsidR="002D5E04" w:rsidRDefault="002D5E04" w:rsidP="003D483C">
      <w:pPr>
        <w:spacing w:after="0" w:line="240" w:lineRule="auto"/>
      </w:pPr>
      <w:r>
        <w:separator/>
      </w:r>
    </w:p>
  </w:endnote>
  <w:endnote w:type="continuationSeparator" w:id="0">
    <w:p w14:paraId="63B5F274" w14:textId="77777777" w:rsidR="002D5E04" w:rsidRDefault="002D5E04" w:rsidP="003D48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52E5F8" w14:textId="77777777" w:rsidR="002D5E04" w:rsidRDefault="002D5E04" w:rsidP="003D483C">
      <w:pPr>
        <w:spacing w:after="0" w:line="240" w:lineRule="auto"/>
      </w:pPr>
      <w:r>
        <w:separator/>
      </w:r>
    </w:p>
  </w:footnote>
  <w:footnote w:type="continuationSeparator" w:id="0">
    <w:p w14:paraId="67B5CBDE" w14:textId="77777777" w:rsidR="002D5E04" w:rsidRDefault="002D5E04" w:rsidP="003D48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E99F0" w14:textId="35A52957" w:rsidR="001D4F9A" w:rsidRDefault="001D4F9A">
    <w:pPr>
      <w:pStyle w:val="Sidhuvud"/>
    </w:pPr>
    <w:r>
      <w:rPr>
        <w:b/>
        <w:noProof/>
        <w:sz w:val="20"/>
        <w:lang w:val="en-US" w:eastAsia="en-US"/>
      </w:rPr>
      <w:drawing>
        <wp:inline distT="0" distB="0" distL="0" distR="0" wp14:anchorId="1C2FC560" wp14:editId="6FB3B463">
          <wp:extent cx="2286000" cy="29845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29845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F80"/>
    <w:rsid w:val="00006D84"/>
    <w:rsid w:val="00036079"/>
    <w:rsid w:val="00050308"/>
    <w:rsid w:val="0005766D"/>
    <w:rsid w:val="000A253F"/>
    <w:rsid w:val="000D7ABC"/>
    <w:rsid w:val="000E6589"/>
    <w:rsid w:val="000F2675"/>
    <w:rsid w:val="00107F02"/>
    <w:rsid w:val="00112525"/>
    <w:rsid w:val="00156F56"/>
    <w:rsid w:val="00176596"/>
    <w:rsid w:val="00195A81"/>
    <w:rsid w:val="001A51DA"/>
    <w:rsid w:val="001C7517"/>
    <w:rsid w:val="001D1431"/>
    <w:rsid w:val="001D4F9A"/>
    <w:rsid w:val="001D65A1"/>
    <w:rsid w:val="0021207D"/>
    <w:rsid w:val="00233E13"/>
    <w:rsid w:val="0025663D"/>
    <w:rsid w:val="002567C8"/>
    <w:rsid w:val="00262025"/>
    <w:rsid w:val="0026784B"/>
    <w:rsid w:val="002852EE"/>
    <w:rsid w:val="00295244"/>
    <w:rsid w:val="002D5E04"/>
    <w:rsid w:val="002E11C6"/>
    <w:rsid w:val="002F53C9"/>
    <w:rsid w:val="002F5E7E"/>
    <w:rsid w:val="00326229"/>
    <w:rsid w:val="00351581"/>
    <w:rsid w:val="00353234"/>
    <w:rsid w:val="00380C35"/>
    <w:rsid w:val="00395C89"/>
    <w:rsid w:val="003B449B"/>
    <w:rsid w:val="003C134D"/>
    <w:rsid w:val="003C4B3A"/>
    <w:rsid w:val="003D483C"/>
    <w:rsid w:val="003E45EA"/>
    <w:rsid w:val="00410959"/>
    <w:rsid w:val="004573FA"/>
    <w:rsid w:val="00457B78"/>
    <w:rsid w:val="00491C78"/>
    <w:rsid w:val="004B35A8"/>
    <w:rsid w:val="004E394F"/>
    <w:rsid w:val="004F1974"/>
    <w:rsid w:val="004F268A"/>
    <w:rsid w:val="005344E5"/>
    <w:rsid w:val="005424B4"/>
    <w:rsid w:val="00573F3E"/>
    <w:rsid w:val="00580D30"/>
    <w:rsid w:val="00587ED0"/>
    <w:rsid w:val="005C5F9F"/>
    <w:rsid w:val="005F1737"/>
    <w:rsid w:val="00636815"/>
    <w:rsid w:val="00642F1F"/>
    <w:rsid w:val="006D7265"/>
    <w:rsid w:val="006F11FE"/>
    <w:rsid w:val="006F3C92"/>
    <w:rsid w:val="0071402C"/>
    <w:rsid w:val="007203D7"/>
    <w:rsid w:val="00770F80"/>
    <w:rsid w:val="007C081A"/>
    <w:rsid w:val="007D6CCC"/>
    <w:rsid w:val="007E4D41"/>
    <w:rsid w:val="007F07D3"/>
    <w:rsid w:val="00801AF7"/>
    <w:rsid w:val="008121A0"/>
    <w:rsid w:val="0081400B"/>
    <w:rsid w:val="00815103"/>
    <w:rsid w:val="00815347"/>
    <w:rsid w:val="00875D58"/>
    <w:rsid w:val="00891FB7"/>
    <w:rsid w:val="00892EE3"/>
    <w:rsid w:val="008A123D"/>
    <w:rsid w:val="008C1AEE"/>
    <w:rsid w:val="008C78B8"/>
    <w:rsid w:val="008F50B8"/>
    <w:rsid w:val="00902985"/>
    <w:rsid w:val="00934B97"/>
    <w:rsid w:val="0097471C"/>
    <w:rsid w:val="00984295"/>
    <w:rsid w:val="009B662C"/>
    <w:rsid w:val="009C2794"/>
    <w:rsid w:val="009E102C"/>
    <w:rsid w:val="009F3EC9"/>
    <w:rsid w:val="00A110A5"/>
    <w:rsid w:val="00A144E4"/>
    <w:rsid w:val="00A235D5"/>
    <w:rsid w:val="00A47C37"/>
    <w:rsid w:val="00A85EC0"/>
    <w:rsid w:val="00A87049"/>
    <w:rsid w:val="00A94EB3"/>
    <w:rsid w:val="00A9670A"/>
    <w:rsid w:val="00AD7405"/>
    <w:rsid w:val="00B02C4C"/>
    <w:rsid w:val="00B20EA4"/>
    <w:rsid w:val="00B3151E"/>
    <w:rsid w:val="00B53714"/>
    <w:rsid w:val="00B71814"/>
    <w:rsid w:val="00B772B8"/>
    <w:rsid w:val="00BB1684"/>
    <w:rsid w:val="00BB7CE5"/>
    <w:rsid w:val="00BD2A2A"/>
    <w:rsid w:val="00BF2413"/>
    <w:rsid w:val="00C33907"/>
    <w:rsid w:val="00C56CFB"/>
    <w:rsid w:val="00C76552"/>
    <w:rsid w:val="00CC4939"/>
    <w:rsid w:val="00CE3803"/>
    <w:rsid w:val="00D04396"/>
    <w:rsid w:val="00D15A1B"/>
    <w:rsid w:val="00D23FCA"/>
    <w:rsid w:val="00D52117"/>
    <w:rsid w:val="00D556F7"/>
    <w:rsid w:val="00D90FE7"/>
    <w:rsid w:val="00DA2246"/>
    <w:rsid w:val="00DF268D"/>
    <w:rsid w:val="00E15EC5"/>
    <w:rsid w:val="00E32172"/>
    <w:rsid w:val="00E45299"/>
    <w:rsid w:val="00E47594"/>
    <w:rsid w:val="00E720B7"/>
    <w:rsid w:val="00E83595"/>
    <w:rsid w:val="00E84C0D"/>
    <w:rsid w:val="00E855F9"/>
    <w:rsid w:val="00E87DAC"/>
    <w:rsid w:val="00E97671"/>
    <w:rsid w:val="00F018FD"/>
    <w:rsid w:val="00F76063"/>
    <w:rsid w:val="00FA769B"/>
    <w:rsid w:val="00FE39E8"/>
    <w:rsid w:val="00FF47D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40BA228"/>
  <w15:chartTrackingRefBased/>
  <w15:docId w15:val="{308B67CC-D19B-48D3-8EB9-DDC66CACD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Kommentarsreferens">
    <w:name w:val="annotation reference"/>
    <w:basedOn w:val="Standardstycketeckensnitt"/>
    <w:uiPriority w:val="99"/>
    <w:semiHidden/>
    <w:unhideWhenUsed/>
    <w:rsid w:val="002F5E7E"/>
    <w:rPr>
      <w:sz w:val="16"/>
      <w:szCs w:val="16"/>
    </w:rPr>
  </w:style>
  <w:style w:type="paragraph" w:styleId="Kommentarer">
    <w:name w:val="annotation text"/>
    <w:basedOn w:val="Normal"/>
    <w:link w:val="KommentarerChar"/>
    <w:uiPriority w:val="99"/>
    <w:semiHidden/>
    <w:unhideWhenUsed/>
    <w:rsid w:val="002F5E7E"/>
    <w:pPr>
      <w:spacing w:line="240" w:lineRule="auto"/>
    </w:pPr>
    <w:rPr>
      <w:sz w:val="20"/>
      <w:szCs w:val="20"/>
    </w:rPr>
  </w:style>
  <w:style w:type="character" w:customStyle="1" w:styleId="KommentarerChar">
    <w:name w:val="Kommentarer Char"/>
    <w:basedOn w:val="Standardstycketeckensnitt"/>
    <w:link w:val="Kommentarer"/>
    <w:uiPriority w:val="99"/>
    <w:semiHidden/>
    <w:rsid w:val="002F5E7E"/>
    <w:rPr>
      <w:sz w:val="20"/>
      <w:szCs w:val="20"/>
    </w:rPr>
  </w:style>
  <w:style w:type="paragraph" w:styleId="Kommentarsmne">
    <w:name w:val="annotation subject"/>
    <w:basedOn w:val="Kommentarer"/>
    <w:next w:val="Kommentarer"/>
    <w:link w:val="KommentarsmneChar"/>
    <w:uiPriority w:val="99"/>
    <w:semiHidden/>
    <w:unhideWhenUsed/>
    <w:rsid w:val="002F5E7E"/>
    <w:rPr>
      <w:b/>
      <w:bCs/>
    </w:rPr>
  </w:style>
  <w:style w:type="character" w:customStyle="1" w:styleId="KommentarsmneChar">
    <w:name w:val="Kommentarsämne Char"/>
    <w:basedOn w:val="KommentarerChar"/>
    <w:link w:val="Kommentarsmne"/>
    <w:uiPriority w:val="99"/>
    <w:semiHidden/>
    <w:rsid w:val="002F5E7E"/>
    <w:rPr>
      <w:b/>
      <w:bCs/>
      <w:sz w:val="20"/>
      <w:szCs w:val="20"/>
    </w:rPr>
  </w:style>
  <w:style w:type="paragraph" w:styleId="Ballongtext">
    <w:name w:val="Balloon Text"/>
    <w:basedOn w:val="Normal"/>
    <w:link w:val="BallongtextChar"/>
    <w:uiPriority w:val="99"/>
    <w:semiHidden/>
    <w:unhideWhenUsed/>
    <w:rsid w:val="002F5E7E"/>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2F5E7E"/>
    <w:rPr>
      <w:rFonts w:ascii="Segoe UI" w:hAnsi="Segoe UI" w:cs="Segoe UI"/>
      <w:sz w:val="18"/>
      <w:szCs w:val="18"/>
    </w:rPr>
  </w:style>
  <w:style w:type="character" w:styleId="Hyperlnk">
    <w:name w:val="Hyperlink"/>
    <w:basedOn w:val="Standardstycketeckensnitt"/>
    <w:uiPriority w:val="99"/>
    <w:unhideWhenUsed/>
    <w:rsid w:val="00DF268D"/>
    <w:rPr>
      <w:color w:val="0563C1" w:themeColor="hyperlink"/>
      <w:u w:val="single"/>
    </w:rPr>
  </w:style>
  <w:style w:type="character" w:customStyle="1" w:styleId="Olstomnmnande1">
    <w:name w:val="Olöst omnämnande1"/>
    <w:basedOn w:val="Standardstycketeckensnitt"/>
    <w:uiPriority w:val="99"/>
    <w:semiHidden/>
    <w:unhideWhenUsed/>
    <w:rsid w:val="00DF268D"/>
    <w:rPr>
      <w:color w:val="605E5C"/>
      <w:shd w:val="clear" w:color="auto" w:fill="E1DFDD"/>
    </w:rPr>
  </w:style>
  <w:style w:type="paragraph" w:styleId="Sidhuvud">
    <w:name w:val="header"/>
    <w:basedOn w:val="Normal"/>
    <w:link w:val="SidhuvudChar"/>
    <w:uiPriority w:val="99"/>
    <w:unhideWhenUsed/>
    <w:rsid w:val="003D483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D483C"/>
  </w:style>
  <w:style w:type="paragraph" w:styleId="Sidfot">
    <w:name w:val="footer"/>
    <w:basedOn w:val="Normal"/>
    <w:link w:val="SidfotChar"/>
    <w:uiPriority w:val="99"/>
    <w:unhideWhenUsed/>
    <w:rsid w:val="003D483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D483C"/>
  </w:style>
  <w:style w:type="character" w:styleId="AnvndHyperlnk">
    <w:name w:val="FollowedHyperlink"/>
    <w:basedOn w:val="Standardstycketeckensnitt"/>
    <w:uiPriority w:val="99"/>
    <w:semiHidden/>
    <w:unhideWhenUsed/>
    <w:rsid w:val="008121A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ms.com/s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protect-us.mimecast.com/s/cGwtCn5z9lI6Bo0ocmW0SN?domain=cts.businesswire.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rotect-us.mimecast.com/s/VwStClYp90sz4ZJZfyz67r?domain=cts.businesswire.com" TargetMode="External"/><Relationship Id="rId5" Type="http://schemas.openxmlformats.org/officeDocument/2006/relationships/settings" Target="settings.xml"/><Relationship Id="rId15" Type="http://schemas.openxmlformats.org/officeDocument/2006/relationships/hyperlink" Target="mailto:media@bms.com" TargetMode="External"/><Relationship Id="rId10" Type="http://schemas.openxmlformats.org/officeDocument/2006/relationships/hyperlink" Target="https://protect-us.mimecast.com/s/m26qCkRo0gHqGQVQUV-8P2?domain=cts.businesswire.com" TargetMode="External"/><Relationship Id="rId4" Type="http://schemas.openxmlformats.org/officeDocument/2006/relationships/styles" Target="styles.xml"/><Relationship Id="rId9" Type="http://schemas.openxmlformats.org/officeDocument/2006/relationships/hyperlink" Target="http://www.bestofbiopharma.com/" TargetMode="External"/><Relationship Id="rId14" Type="http://schemas.openxmlformats.org/officeDocument/2006/relationships/hyperlink" Target="https://twitter.com/bmshorizo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7AF4FBD0EF6344282D2A6B5A41CE740" ma:contentTypeVersion="13" ma:contentTypeDescription="Create a new document." ma:contentTypeScope="" ma:versionID="af7d4fa61c167edc4f036391a6eb3886">
  <xsd:schema xmlns:xsd="http://www.w3.org/2001/XMLSchema" xmlns:xs="http://www.w3.org/2001/XMLSchema" xmlns:p="http://schemas.microsoft.com/office/2006/metadata/properties" xmlns:ns3="42a8c8f4-2b3f-487c-a2c0-52867899e17f" xmlns:ns4="f277241c-0a06-40ed-80e7-db15976b983c" targetNamespace="http://schemas.microsoft.com/office/2006/metadata/properties" ma:root="true" ma:fieldsID="937ac91e1e15377a0515cbc65f9646cf" ns3:_="" ns4:_="">
    <xsd:import namespace="42a8c8f4-2b3f-487c-a2c0-52867899e17f"/>
    <xsd:import namespace="f277241c-0a06-40ed-80e7-db15976b983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a8c8f4-2b3f-487c-a2c0-52867899e1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77241c-0a06-40ed-80e7-db15976b983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29B487-0428-49E2-B56C-B82C604B4371}">
  <ds:schemaRefs>
    <ds:schemaRef ds:uri="http://purl.org/dc/terms/"/>
    <ds:schemaRef ds:uri="http://schemas.openxmlformats.org/package/2006/metadata/core-properties"/>
    <ds:schemaRef ds:uri="f277241c-0a06-40ed-80e7-db15976b983c"/>
    <ds:schemaRef ds:uri="http://schemas.microsoft.com/office/2006/documentManagement/types"/>
    <ds:schemaRef ds:uri="http://schemas.microsoft.com/office/infopath/2007/PartnerControls"/>
    <ds:schemaRef ds:uri="42a8c8f4-2b3f-487c-a2c0-52867899e17f"/>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1BD4B127-F37F-4C76-B311-ACBD25D97C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a8c8f4-2b3f-487c-a2c0-52867899e17f"/>
    <ds:schemaRef ds:uri="f277241c-0a06-40ed-80e7-db15976b98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12BC1B-7333-4B80-8974-DBF129B609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1603</Words>
  <Characters>8498</Characters>
  <Application>Microsoft Office Word</Application>
  <DocSecurity>0</DocSecurity>
  <Lines>70</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Jansson</dc:creator>
  <cp:keywords/>
  <dc:description/>
  <cp:lastModifiedBy>Sophie Jansson</cp:lastModifiedBy>
  <cp:revision>2</cp:revision>
  <cp:lastPrinted>2019-11-21T06:52:00Z</cp:lastPrinted>
  <dcterms:created xsi:type="dcterms:W3CDTF">2019-11-21T06:53:00Z</dcterms:created>
  <dcterms:modified xsi:type="dcterms:W3CDTF">2019-11-21T06:53:00Z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0x01010057AF4FBD0EF6344282D2A6B5A41CE740</vt:lpwstr>
  </property>
</Properties>
</file>