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A0" w:rsidRPr="001C5256" w:rsidRDefault="0007595C" w:rsidP="00B653A0">
      <w:pPr>
        <w:rPr>
          <w:b/>
          <w:bCs/>
          <w:sz w:val="24"/>
        </w:rPr>
      </w:pPr>
      <w:r>
        <w:rPr>
          <w:b/>
          <w:bCs/>
          <w:sz w:val="24"/>
        </w:rPr>
        <w:t>SIGNAL IDUNA Gruppe 2018</w:t>
      </w:r>
      <w:r w:rsidR="00B653A0" w:rsidRPr="001C5256">
        <w:rPr>
          <w:b/>
          <w:bCs/>
          <w:sz w:val="24"/>
        </w:rPr>
        <w:t xml:space="preserve">: </w:t>
      </w:r>
    </w:p>
    <w:p w:rsidR="00B653A0" w:rsidRPr="009949CD" w:rsidRDefault="00AD5FAD" w:rsidP="00D57C06">
      <w:pPr>
        <w:tabs>
          <w:tab w:val="left" w:pos="6285"/>
        </w:tabs>
        <w:rPr>
          <w:b/>
          <w:bCs/>
          <w:sz w:val="24"/>
        </w:rPr>
      </w:pPr>
      <w:r w:rsidRPr="001C5256">
        <w:rPr>
          <w:b/>
          <w:bCs/>
          <w:sz w:val="24"/>
        </w:rPr>
        <w:tab/>
      </w:r>
      <w:r w:rsidR="00B653A0" w:rsidRPr="009949CD">
        <w:rPr>
          <w:b/>
          <w:bCs/>
          <w:sz w:val="24"/>
        </w:rPr>
        <w:t xml:space="preserve">  </w:t>
      </w:r>
    </w:p>
    <w:p w:rsidR="004B6CD5" w:rsidRDefault="004B6CD5" w:rsidP="0007595C">
      <w:pPr>
        <w:pStyle w:val="Listenabsatz"/>
        <w:numPr>
          <w:ilvl w:val="0"/>
          <w:numId w:val="1"/>
        </w:numPr>
        <w:rPr>
          <w:b/>
          <w:bCs/>
          <w:sz w:val="22"/>
          <w:szCs w:val="22"/>
        </w:rPr>
      </w:pPr>
      <w:r>
        <w:rPr>
          <w:b/>
          <w:bCs/>
          <w:sz w:val="22"/>
          <w:szCs w:val="22"/>
        </w:rPr>
        <w:t>Transformationsprogramm VISION2023 erfolgreich gestartet</w:t>
      </w:r>
    </w:p>
    <w:p w:rsidR="0020780E" w:rsidRDefault="004B6CD5" w:rsidP="0007595C">
      <w:pPr>
        <w:pStyle w:val="Listenabsatz"/>
        <w:numPr>
          <w:ilvl w:val="0"/>
          <w:numId w:val="1"/>
        </w:numPr>
        <w:rPr>
          <w:b/>
          <w:bCs/>
          <w:sz w:val="22"/>
          <w:szCs w:val="22"/>
        </w:rPr>
      </w:pPr>
      <w:r>
        <w:rPr>
          <w:b/>
          <w:bCs/>
          <w:sz w:val="22"/>
          <w:szCs w:val="22"/>
        </w:rPr>
        <w:t>Weiter starkes Wachstum</w:t>
      </w:r>
      <w:r w:rsidR="00D27EA9">
        <w:rPr>
          <w:b/>
          <w:bCs/>
          <w:sz w:val="22"/>
          <w:szCs w:val="22"/>
        </w:rPr>
        <w:t xml:space="preserve"> bei den Vollversicherten</w:t>
      </w:r>
      <w:r>
        <w:rPr>
          <w:b/>
          <w:bCs/>
          <w:sz w:val="22"/>
          <w:szCs w:val="22"/>
        </w:rPr>
        <w:t xml:space="preserve"> in der </w:t>
      </w:r>
      <w:r w:rsidR="0007595C">
        <w:rPr>
          <w:b/>
          <w:bCs/>
          <w:sz w:val="22"/>
          <w:szCs w:val="22"/>
        </w:rPr>
        <w:t xml:space="preserve">Krankenversicherung </w:t>
      </w:r>
    </w:p>
    <w:p w:rsidR="0007595C" w:rsidRDefault="0007595C" w:rsidP="0007595C">
      <w:pPr>
        <w:pStyle w:val="Listenabsatz"/>
        <w:numPr>
          <w:ilvl w:val="0"/>
          <w:numId w:val="1"/>
        </w:numPr>
        <w:rPr>
          <w:b/>
          <w:bCs/>
          <w:sz w:val="22"/>
          <w:szCs w:val="22"/>
        </w:rPr>
      </w:pPr>
      <w:r>
        <w:rPr>
          <w:b/>
          <w:bCs/>
          <w:sz w:val="22"/>
          <w:szCs w:val="22"/>
        </w:rPr>
        <w:t xml:space="preserve">Neugeschäft in der betrieblichen Altersvorsorge deutlich gestiegen </w:t>
      </w:r>
    </w:p>
    <w:p w:rsidR="00850EEF" w:rsidRDefault="00850EEF" w:rsidP="0007595C">
      <w:pPr>
        <w:pStyle w:val="Listenabsatz"/>
        <w:numPr>
          <w:ilvl w:val="0"/>
          <w:numId w:val="1"/>
        </w:numPr>
        <w:rPr>
          <w:b/>
          <w:bCs/>
          <w:sz w:val="22"/>
          <w:szCs w:val="22"/>
        </w:rPr>
      </w:pPr>
      <w:r>
        <w:rPr>
          <w:b/>
          <w:bCs/>
          <w:sz w:val="22"/>
          <w:szCs w:val="22"/>
        </w:rPr>
        <w:t xml:space="preserve">SIGNAL IDUNA Allgemeine erstmals mit über einer Milliarde </w:t>
      </w:r>
      <w:r w:rsidR="0029161D">
        <w:rPr>
          <w:b/>
          <w:bCs/>
          <w:sz w:val="22"/>
          <w:szCs w:val="22"/>
        </w:rPr>
        <w:t xml:space="preserve">Euro </w:t>
      </w:r>
      <w:r>
        <w:rPr>
          <w:b/>
          <w:bCs/>
          <w:sz w:val="22"/>
          <w:szCs w:val="22"/>
        </w:rPr>
        <w:t>Beitragseinnahme</w:t>
      </w:r>
    </w:p>
    <w:p w:rsidR="00B653A0" w:rsidRPr="009003DB" w:rsidRDefault="004B6CD5" w:rsidP="009003DB">
      <w:pPr>
        <w:pStyle w:val="Listenabsatz"/>
        <w:numPr>
          <w:ilvl w:val="0"/>
          <w:numId w:val="1"/>
        </w:numPr>
        <w:rPr>
          <w:b/>
          <w:bCs/>
          <w:sz w:val="22"/>
          <w:szCs w:val="22"/>
        </w:rPr>
      </w:pPr>
      <w:r>
        <w:rPr>
          <w:b/>
          <w:bCs/>
          <w:sz w:val="22"/>
          <w:szCs w:val="22"/>
        </w:rPr>
        <w:t xml:space="preserve">Guter Start in 2019: </w:t>
      </w:r>
      <w:r w:rsidR="008A715B">
        <w:rPr>
          <w:b/>
          <w:bCs/>
          <w:sz w:val="22"/>
          <w:szCs w:val="22"/>
        </w:rPr>
        <w:t>Beitr</w:t>
      </w:r>
      <w:r w:rsidR="005079DB">
        <w:rPr>
          <w:b/>
          <w:bCs/>
          <w:sz w:val="22"/>
          <w:szCs w:val="22"/>
        </w:rPr>
        <w:t>agseinnahme im 1. Quartal um 5,1</w:t>
      </w:r>
      <w:r w:rsidR="008A715B">
        <w:rPr>
          <w:b/>
          <w:bCs/>
          <w:sz w:val="22"/>
          <w:szCs w:val="22"/>
        </w:rPr>
        <w:t xml:space="preserve"> Prozent gesteigert</w:t>
      </w:r>
    </w:p>
    <w:p w:rsidR="004F7213" w:rsidRPr="009949CD" w:rsidRDefault="004F7213" w:rsidP="00833C63">
      <w:pPr>
        <w:spacing w:line="180" w:lineRule="atLeast"/>
        <w:rPr>
          <w:bCs/>
          <w:sz w:val="22"/>
          <w:szCs w:val="22"/>
        </w:rPr>
      </w:pPr>
    </w:p>
    <w:p w:rsidR="0030200E" w:rsidRDefault="008A715B" w:rsidP="00D57C06">
      <w:pPr>
        <w:rPr>
          <w:bCs/>
          <w:sz w:val="22"/>
          <w:szCs w:val="22"/>
        </w:rPr>
      </w:pPr>
      <w:r>
        <w:rPr>
          <w:bCs/>
          <w:sz w:val="22"/>
          <w:szCs w:val="22"/>
        </w:rPr>
        <w:t xml:space="preserve">Die SIGNAL IDUNA Gruppe hat im Jahr 2018 </w:t>
      </w:r>
      <w:r w:rsidR="00162EFB">
        <w:rPr>
          <w:bCs/>
          <w:sz w:val="22"/>
          <w:szCs w:val="22"/>
        </w:rPr>
        <w:t xml:space="preserve">bei der Transformation des Unternehmens gute Fortschritte </w:t>
      </w:r>
      <w:r w:rsidR="009C741F">
        <w:rPr>
          <w:bCs/>
          <w:sz w:val="22"/>
          <w:szCs w:val="22"/>
        </w:rPr>
        <w:t xml:space="preserve">gemacht </w:t>
      </w:r>
      <w:r w:rsidR="00162EFB">
        <w:rPr>
          <w:bCs/>
          <w:sz w:val="22"/>
          <w:szCs w:val="22"/>
        </w:rPr>
        <w:t xml:space="preserve">und </w:t>
      </w:r>
      <w:r w:rsidR="009C741F">
        <w:rPr>
          <w:bCs/>
          <w:sz w:val="22"/>
          <w:szCs w:val="22"/>
        </w:rPr>
        <w:t xml:space="preserve">die Finanzkraft der Gruppe weiter gestärkt. In einem wettbewerbsintensiven Marktumfeld stiegen die </w:t>
      </w:r>
      <w:r w:rsidR="00162EFB">
        <w:rPr>
          <w:bCs/>
          <w:sz w:val="22"/>
          <w:szCs w:val="22"/>
        </w:rPr>
        <w:t>Beitragsein</w:t>
      </w:r>
      <w:r w:rsidR="009C741F">
        <w:rPr>
          <w:bCs/>
          <w:sz w:val="22"/>
          <w:szCs w:val="22"/>
        </w:rPr>
        <w:t>n</w:t>
      </w:r>
      <w:r w:rsidR="00162EFB">
        <w:rPr>
          <w:bCs/>
          <w:sz w:val="22"/>
          <w:szCs w:val="22"/>
        </w:rPr>
        <w:t>ahme</w:t>
      </w:r>
      <w:r w:rsidR="009C741F">
        <w:rPr>
          <w:bCs/>
          <w:sz w:val="22"/>
          <w:szCs w:val="22"/>
        </w:rPr>
        <w:t>n um 0,9 Prozent auf 5,74 Milliarden Euro (Vorjahr: 5,69 Milliarden Euro)</w:t>
      </w:r>
      <w:r w:rsidR="00162EFB">
        <w:rPr>
          <w:bCs/>
          <w:sz w:val="22"/>
          <w:szCs w:val="22"/>
        </w:rPr>
        <w:t xml:space="preserve">. </w:t>
      </w:r>
      <w:r w:rsidR="005079DB">
        <w:rPr>
          <w:bCs/>
          <w:sz w:val="22"/>
          <w:szCs w:val="22"/>
        </w:rPr>
        <w:t>D</w:t>
      </w:r>
      <w:r w:rsidR="0030200E">
        <w:rPr>
          <w:bCs/>
          <w:sz w:val="22"/>
          <w:szCs w:val="22"/>
        </w:rPr>
        <w:t xml:space="preserve">as </w:t>
      </w:r>
      <w:r w:rsidR="009C741F">
        <w:rPr>
          <w:bCs/>
          <w:sz w:val="22"/>
          <w:szCs w:val="22"/>
        </w:rPr>
        <w:t xml:space="preserve">Gesamtergebnis </w:t>
      </w:r>
      <w:r w:rsidR="005079DB">
        <w:rPr>
          <w:bCs/>
          <w:sz w:val="22"/>
          <w:szCs w:val="22"/>
        </w:rPr>
        <w:t xml:space="preserve">stabilisierte sich </w:t>
      </w:r>
      <w:r w:rsidR="009C741F">
        <w:rPr>
          <w:bCs/>
          <w:sz w:val="22"/>
          <w:szCs w:val="22"/>
        </w:rPr>
        <w:t xml:space="preserve">mit 719,4 Millionen Euro </w:t>
      </w:r>
      <w:r w:rsidR="005079DB">
        <w:rPr>
          <w:bCs/>
          <w:sz w:val="22"/>
          <w:szCs w:val="22"/>
        </w:rPr>
        <w:t>weiter auf hohem Niveau</w:t>
      </w:r>
      <w:r w:rsidR="0030200E">
        <w:rPr>
          <w:bCs/>
          <w:sz w:val="22"/>
          <w:szCs w:val="22"/>
        </w:rPr>
        <w:t xml:space="preserve"> (728,4 Millionen Euro, -1,2 Prozent). </w:t>
      </w:r>
      <w:r w:rsidR="00EE14A1">
        <w:rPr>
          <w:bCs/>
          <w:sz w:val="22"/>
          <w:szCs w:val="22"/>
        </w:rPr>
        <w:t xml:space="preserve">Für das erste Quartal 2019 verzeichnete die Gruppe ein </w:t>
      </w:r>
      <w:r w:rsidR="006941C4">
        <w:rPr>
          <w:bCs/>
          <w:sz w:val="22"/>
          <w:szCs w:val="22"/>
        </w:rPr>
        <w:t xml:space="preserve">Plus bei den </w:t>
      </w:r>
      <w:r w:rsidR="0030200E">
        <w:rPr>
          <w:bCs/>
          <w:sz w:val="22"/>
          <w:szCs w:val="22"/>
        </w:rPr>
        <w:t xml:space="preserve">Beitragseinnahmen </w:t>
      </w:r>
      <w:r w:rsidR="006941C4">
        <w:rPr>
          <w:bCs/>
          <w:sz w:val="22"/>
          <w:szCs w:val="22"/>
        </w:rPr>
        <w:t xml:space="preserve">von </w:t>
      </w:r>
      <w:r w:rsidR="005079DB">
        <w:rPr>
          <w:bCs/>
          <w:sz w:val="22"/>
          <w:szCs w:val="22"/>
        </w:rPr>
        <w:t>5,1</w:t>
      </w:r>
      <w:r w:rsidR="0030200E">
        <w:rPr>
          <w:bCs/>
          <w:sz w:val="22"/>
          <w:szCs w:val="22"/>
        </w:rPr>
        <w:t xml:space="preserve"> Prozent. </w:t>
      </w:r>
    </w:p>
    <w:p w:rsidR="0030200E" w:rsidRDefault="0030200E" w:rsidP="00D57C06">
      <w:pPr>
        <w:rPr>
          <w:bCs/>
          <w:sz w:val="22"/>
          <w:szCs w:val="22"/>
        </w:rPr>
      </w:pPr>
    </w:p>
    <w:p w:rsidR="0062711B" w:rsidRDefault="00850EEF" w:rsidP="00D57C06">
      <w:pPr>
        <w:rPr>
          <w:bCs/>
          <w:sz w:val="22"/>
          <w:szCs w:val="22"/>
        </w:rPr>
      </w:pPr>
      <w:r>
        <w:rPr>
          <w:bCs/>
          <w:sz w:val="22"/>
          <w:szCs w:val="22"/>
        </w:rPr>
        <w:t xml:space="preserve">„Insgesamt ist unser Ergebnis sehr zufriedenstellend – die starke Beitragssteigerung im ersten Quartal 2019 zeigt, dass wir auf dem richtigen Weg sind“, </w:t>
      </w:r>
      <w:r w:rsidRPr="00850EEF">
        <w:rPr>
          <w:bCs/>
          <w:sz w:val="22"/>
          <w:szCs w:val="22"/>
        </w:rPr>
        <w:t>sagte Ulrich Leitermann, Vorsitzender der Vorstä</w:t>
      </w:r>
      <w:r>
        <w:rPr>
          <w:bCs/>
          <w:sz w:val="22"/>
          <w:szCs w:val="22"/>
        </w:rPr>
        <w:t>nde der SIGNAL IDUNA Gruppe, bei</w:t>
      </w:r>
      <w:r w:rsidRPr="00850EEF">
        <w:rPr>
          <w:bCs/>
          <w:sz w:val="22"/>
          <w:szCs w:val="22"/>
        </w:rPr>
        <w:t xml:space="preserve"> der Bilanzpressekonferenz in Dortmund.</w:t>
      </w:r>
    </w:p>
    <w:p w:rsidR="00850EEF" w:rsidRDefault="00850EEF" w:rsidP="00D57C06">
      <w:pPr>
        <w:rPr>
          <w:bCs/>
          <w:sz w:val="22"/>
          <w:szCs w:val="22"/>
        </w:rPr>
      </w:pPr>
    </w:p>
    <w:p w:rsidR="0062711B" w:rsidRDefault="0062711B" w:rsidP="0062711B">
      <w:pPr>
        <w:rPr>
          <w:bCs/>
          <w:sz w:val="22"/>
          <w:szCs w:val="22"/>
        </w:rPr>
      </w:pPr>
      <w:r w:rsidRPr="009949CD">
        <w:rPr>
          <w:bCs/>
          <w:sz w:val="22"/>
          <w:szCs w:val="22"/>
        </w:rPr>
        <w:t xml:space="preserve">Die von </w:t>
      </w:r>
      <w:r>
        <w:rPr>
          <w:bCs/>
          <w:sz w:val="22"/>
          <w:szCs w:val="22"/>
        </w:rPr>
        <w:t xml:space="preserve">der </w:t>
      </w:r>
      <w:r w:rsidRPr="009949CD">
        <w:rPr>
          <w:bCs/>
          <w:sz w:val="22"/>
          <w:szCs w:val="22"/>
        </w:rPr>
        <w:t xml:space="preserve">SIGNAL IDUNA Gruppe im vergangenen Jahr verwalteten Vermögensanlagen (Assets under Management einschließlich der Finanztöchter) wuchsen </w:t>
      </w:r>
      <w:r>
        <w:rPr>
          <w:bCs/>
          <w:sz w:val="22"/>
          <w:szCs w:val="22"/>
        </w:rPr>
        <w:t>um 4,7</w:t>
      </w:r>
      <w:r w:rsidRPr="009949CD">
        <w:rPr>
          <w:bCs/>
          <w:sz w:val="22"/>
          <w:szCs w:val="22"/>
        </w:rPr>
        <w:t xml:space="preserve"> Prozent </w:t>
      </w:r>
      <w:r>
        <w:rPr>
          <w:bCs/>
          <w:sz w:val="22"/>
          <w:szCs w:val="22"/>
        </w:rPr>
        <w:t>auf 76,51</w:t>
      </w:r>
      <w:r w:rsidRPr="009949CD">
        <w:rPr>
          <w:bCs/>
          <w:sz w:val="22"/>
          <w:szCs w:val="22"/>
        </w:rPr>
        <w:t xml:space="preserve"> Mil</w:t>
      </w:r>
      <w:r>
        <w:rPr>
          <w:bCs/>
          <w:sz w:val="22"/>
          <w:szCs w:val="22"/>
        </w:rPr>
        <w:t>liarden Euro (Vorjahr: 73,07</w:t>
      </w:r>
      <w:r w:rsidRPr="009949CD">
        <w:rPr>
          <w:bCs/>
          <w:sz w:val="22"/>
          <w:szCs w:val="22"/>
        </w:rPr>
        <w:t xml:space="preserve"> Milliarden Eur</w:t>
      </w:r>
      <w:r>
        <w:rPr>
          <w:bCs/>
          <w:sz w:val="22"/>
          <w:szCs w:val="22"/>
        </w:rPr>
        <w:t>o). Darin enthalten sind rund 50,62</w:t>
      </w:r>
      <w:r w:rsidRPr="009949CD">
        <w:rPr>
          <w:bCs/>
          <w:sz w:val="22"/>
          <w:szCs w:val="22"/>
        </w:rPr>
        <w:t xml:space="preserve"> Milliarden Euro Kapitalanlagen der </w:t>
      </w:r>
      <w:r>
        <w:rPr>
          <w:bCs/>
          <w:sz w:val="22"/>
          <w:szCs w:val="22"/>
        </w:rPr>
        <w:t xml:space="preserve">deutschen </w:t>
      </w:r>
      <w:r w:rsidRPr="009949CD">
        <w:rPr>
          <w:bCs/>
          <w:sz w:val="22"/>
          <w:szCs w:val="22"/>
        </w:rPr>
        <w:t>Versicher</w:t>
      </w:r>
      <w:r>
        <w:rPr>
          <w:bCs/>
          <w:sz w:val="22"/>
          <w:szCs w:val="22"/>
        </w:rPr>
        <w:t>ungsunterneh</w:t>
      </w:r>
      <w:r w:rsidRPr="009003DB">
        <w:rPr>
          <w:bCs/>
          <w:sz w:val="22"/>
          <w:szCs w:val="22"/>
        </w:rPr>
        <w:t>men</w:t>
      </w:r>
      <w:r>
        <w:rPr>
          <w:bCs/>
          <w:sz w:val="22"/>
          <w:szCs w:val="22"/>
        </w:rPr>
        <w:t xml:space="preserve">, die eine </w:t>
      </w:r>
      <w:r w:rsidRPr="009003DB">
        <w:rPr>
          <w:bCs/>
          <w:sz w:val="22"/>
          <w:szCs w:val="22"/>
        </w:rPr>
        <w:t>Nettoverzinsung von 3,9 Prozent</w:t>
      </w:r>
      <w:r>
        <w:rPr>
          <w:bCs/>
          <w:sz w:val="22"/>
          <w:szCs w:val="22"/>
        </w:rPr>
        <w:t xml:space="preserve"> erzielten</w:t>
      </w:r>
      <w:r w:rsidRPr="009003DB">
        <w:rPr>
          <w:bCs/>
          <w:sz w:val="22"/>
          <w:szCs w:val="22"/>
        </w:rPr>
        <w:t>.</w:t>
      </w:r>
    </w:p>
    <w:p w:rsidR="0062711B" w:rsidRDefault="0062711B" w:rsidP="0062711B">
      <w:pPr>
        <w:rPr>
          <w:bCs/>
          <w:sz w:val="22"/>
          <w:szCs w:val="22"/>
        </w:rPr>
      </w:pPr>
    </w:p>
    <w:p w:rsidR="004B6CD5" w:rsidRPr="009949CD" w:rsidRDefault="0062711B" w:rsidP="004B6CD5">
      <w:pPr>
        <w:rPr>
          <w:bCs/>
          <w:sz w:val="22"/>
          <w:szCs w:val="22"/>
        </w:rPr>
      </w:pPr>
      <w:r>
        <w:rPr>
          <w:bCs/>
          <w:sz w:val="22"/>
          <w:szCs w:val="22"/>
        </w:rPr>
        <w:t>D</w:t>
      </w:r>
      <w:r w:rsidRPr="009949CD">
        <w:rPr>
          <w:bCs/>
          <w:sz w:val="22"/>
          <w:szCs w:val="22"/>
        </w:rPr>
        <w:t>ie Bruttoaufwendungen für Versicher</w:t>
      </w:r>
      <w:r>
        <w:rPr>
          <w:bCs/>
          <w:sz w:val="22"/>
          <w:szCs w:val="22"/>
        </w:rPr>
        <w:t>ungsfälle beliefen sich auf 5,04 Milliarden Euro (Vorjahr: 4,82</w:t>
      </w:r>
      <w:r w:rsidRPr="009949CD">
        <w:rPr>
          <w:bCs/>
          <w:sz w:val="22"/>
          <w:szCs w:val="22"/>
        </w:rPr>
        <w:t xml:space="preserve"> Milliarden Euro). Dies entspric</w:t>
      </w:r>
      <w:r>
        <w:rPr>
          <w:bCs/>
          <w:sz w:val="22"/>
          <w:szCs w:val="22"/>
        </w:rPr>
        <w:t>ht einem Anstieg um 4,7</w:t>
      </w:r>
      <w:r w:rsidRPr="009949CD">
        <w:rPr>
          <w:bCs/>
          <w:sz w:val="22"/>
          <w:szCs w:val="22"/>
        </w:rPr>
        <w:t xml:space="preserve"> Prozent. </w:t>
      </w:r>
      <w:r w:rsidR="004B6CD5">
        <w:rPr>
          <w:bCs/>
          <w:sz w:val="22"/>
          <w:szCs w:val="22"/>
        </w:rPr>
        <w:t>D</w:t>
      </w:r>
      <w:r w:rsidR="00492EFA">
        <w:rPr>
          <w:bCs/>
          <w:sz w:val="22"/>
          <w:szCs w:val="22"/>
        </w:rPr>
        <w:t>ie</w:t>
      </w:r>
      <w:r w:rsidR="004B6CD5">
        <w:rPr>
          <w:bCs/>
          <w:sz w:val="22"/>
          <w:szCs w:val="22"/>
        </w:rPr>
        <w:t xml:space="preserve"> Zahl der Beschäftigten der </w:t>
      </w:r>
      <w:r w:rsidR="004B6CD5" w:rsidRPr="009949CD">
        <w:rPr>
          <w:bCs/>
          <w:sz w:val="22"/>
          <w:szCs w:val="22"/>
        </w:rPr>
        <w:t xml:space="preserve">SIGNAL IDUNA Gruppe </w:t>
      </w:r>
      <w:r w:rsidR="004B6CD5">
        <w:rPr>
          <w:bCs/>
          <w:sz w:val="22"/>
          <w:szCs w:val="22"/>
        </w:rPr>
        <w:t xml:space="preserve">(einschließlich </w:t>
      </w:r>
      <w:r w:rsidR="004B6CD5" w:rsidRPr="009949CD">
        <w:rPr>
          <w:bCs/>
          <w:sz w:val="22"/>
          <w:szCs w:val="22"/>
        </w:rPr>
        <w:t xml:space="preserve">selbstständige Außendienstpartner und Auszubildende) </w:t>
      </w:r>
      <w:r w:rsidR="007B327F">
        <w:rPr>
          <w:bCs/>
          <w:sz w:val="22"/>
          <w:szCs w:val="22"/>
        </w:rPr>
        <w:t xml:space="preserve">sank im </w:t>
      </w:r>
      <w:r w:rsidR="0029161D">
        <w:rPr>
          <w:bCs/>
          <w:sz w:val="22"/>
          <w:szCs w:val="22"/>
        </w:rPr>
        <w:t>vergangenen Jahr um 440 auf</w:t>
      </w:r>
      <w:r w:rsidR="007B327F">
        <w:rPr>
          <w:bCs/>
          <w:sz w:val="22"/>
          <w:szCs w:val="22"/>
        </w:rPr>
        <w:t xml:space="preserve"> 10.200 Mitarbeiter (- 4,1</w:t>
      </w:r>
      <w:r w:rsidR="004B6CD5" w:rsidRPr="004F683D">
        <w:rPr>
          <w:bCs/>
          <w:sz w:val="22"/>
          <w:szCs w:val="22"/>
        </w:rPr>
        <w:t xml:space="preserve"> Prozent</w:t>
      </w:r>
      <w:r w:rsidR="004B6CD5">
        <w:rPr>
          <w:bCs/>
          <w:sz w:val="22"/>
          <w:szCs w:val="22"/>
        </w:rPr>
        <w:t>)</w:t>
      </w:r>
      <w:r w:rsidR="004B6CD5" w:rsidRPr="009949CD">
        <w:rPr>
          <w:bCs/>
          <w:sz w:val="22"/>
          <w:szCs w:val="22"/>
        </w:rPr>
        <w:t xml:space="preserve">. </w:t>
      </w:r>
    </w:p>
    <w:p w:rsidR="0062711B" w:rsidRPr="009003DB" w:rsidRDefault="0062711B" w:rsidP="0062711B">
      <w:pPr>
        <w:rPr>
          <w:bCs/>
          <w:sz w:val="22"/>
          <w:szCs w:val="22"/>
        </w:rPr>
      </w:pPr>
    </w:p>
    <w:p w:rsidR="00DF0928" w:rsidRPr="009949CD" w:rsidRDefault="0062711B" w:rsidP="00D57C06">
      <w:pPr>
        <w:rPr>
          <w:bCs/>
          <w:sz w:val="22"/>
          <w:szCs w:val="22"/>
        </w:rPr>
      </w:pPr>
      <w:r>
        <w:rPr>
          <w:bCs/>
          <w:sz w:val="22"/>
          <w:szCs w:val="22"/>
        </w:rPr>
        <w:t xml:space="preserve">Um sich auf die Veränderungen im Versicherungsmarkt </w:t>
      </w:r>
      <w:r w:rsidR="000D0825">
        <w:rPr>
          <w:bCs/>
          <w:sz w:val="22"/>
          <w:szCs w:val="22"/>
        </w:rPr>
        <w:t xml:space="preserve">und bei den Kundenwünschen </w:t>
      </w:r>
      <w:r>
        <w:rPr>
          <w:bCs/>
          <w:sz w:val="22"/>
          <w:szCs w:val="22"/>
        </w:rPr>
        <w:t>einzustellen, hat SIGNAL IDUNA 2018 das konzernweite Transformationsprogramm VIS</w:t>
      </w:r>
      <w:r w:rsidR="00DC40A1">
        <w:rPr>
          <w:bCs/>
          <w:sz w:val="22"/>
          <w:szCs w:val="22"/>
        </w:rPr>
        <w:t>ION2023 gestartet. Ziel des auf</w:t>
      </w:r>
      <w:r w:rsidR="0036382A">
        <w:rPr>
          <w:bCs/>
          <w:sz w:val="22"/>
          <w:szCs w:val="22"/>
        </w:rPr>
        <w:t xml:space="preserve"> fünf Jahre angelegten Programm</w:t>
      </w:r>
      <w:r>
        <w:rPr>
          <w:bCs/>
          <w:sz w:val="22"/>
          <w:szCs w:val="22"/>
        </w:rPr>
        <w:t xml:space="preserve">s ist, </w:t>
      </w:r>
      <w:r w:rsidR="0036382A">
        <w:rPr>
          <w:bCs/>
          <w:sz w:val="22"/>
          <w:szCs w:val="22"/>
        </w:rPr>
        <w:t xml:space="preserve">neue Wachstumsimpulse </w:t>
      </w:r>
      <w:r w:rsidR="004B6CD5">
        <w:rPr>
          <w:bCs/>
          <w:sz w:val="22"/>
          <w:szCs w:val="22"/>
        </w:rPr>
        <w:t xml:space="preserve">zu setzen. </w:t>
      </w:r>
      <w:r w:rsidR="009337C1">
        <w:rPr>
          <w:bCs/>
          <w:sz w:val="22"/>
          <w:szCs w:val="22"/>
        </w:rPr>
        <w:t>„D</w:t>
      </w:r>
      <w:r w:rsidR="000D0825">
        <w:rPr>
          <w:bCs/>
          <w:sz w:val="22"/>
          <w:szCs w:val="22"/>
        </w:rPr>
        <w:t xml:space="preserve">er Markt und </w:t>
      </w:r>
      <w:r w:rsidR="002157C2">
        <w:rPr>
          <w:bCs/>
          <w:sz w:val="22"/>
          <w:szCs w:val="22"/>
        </w:rPr>
        <w:t xml:space="preserve">das </w:t>
      </w:r>
      <w:r w:rsidR="009337C1">
        <w:rPr>
          <w:bCs/>
          <w:sz w:val="22"/>
          <w:szCs w:val="22"/>
        </w:rPr>
        <w:t>Kundenverhalten verändert sich rasant. Darauf stellen wir uns ein</w:t>
      </w:r>
      <w:r w:rsidR="000D0825">
        <w:rPr>
          <w:bCs/>
          <w:sz w:val="22"/>
          <w:szCs w:val="22"/>
        </w:rPr>
        <w:t xml:space="preserve">, indem wir nicht nur </w:t>
      </w:r>
      <w:r w:rsidR="008C75A6">
        <w:rPr>
          <w:bCs/>
          <w:sz w:val="22"/>
          <w:szCs w:val="22"/>
        </w:rPr>
        <w:t>Produkte, sondern</w:t>
      </w:r>
      <w:r w:rsidR="009337C1">
        <w:rPr>
          <w:bCs/>
          <w:sz w:val="22"/>
          <w:szCs w:val="22"/>
        </w:rPr>
        <w:t xml:space="preserve"> Lösungen für unsere Kunden</w:t>
      </w:r>
      <w:r w:rsidR="000D0825">
        <w:rPr>
          <w:bCs/>
          <w:sz w:val="22"/>
          <w:szCs w:val="22"/>
        </w:rPr>
        <w:t xml:space="preserve"> entwickeln</w:t>
      </w:r>
      <w:r w:rsidR="00850EEF">
        <w:rPr>
          <w:bCs/>
          <w:sz w:val="22"/>
          <w:szCs w:val="22"/>
        </w:rPr>
        <w:t>“, fasst Ulrich Leitermann das erste Jahr</w:t>
      </w:r>
      <w:r w:rsidR="0029161D">
        <w:rPr>
          <w:bCs/>
          <w:sz w:val="22"/>
          <w:szCs w:val="22"/>
        </w:rPr>
        <w:t xml:space="preserve"> VISION2023</w:t>
      </w:r>
      <w:r w:rsidR="00850EEF">
        <w:rPr>
          <w:bCs/>
          <w:sz w:val="22"/>
          <w:szCs w:val="22"/>
        </w:rPr>
        <w:t xml:space="preserve"> zusammen</w:t>
      </w:r>
      <w:r w:rsidR="00FE681F" w:rsidRPr="009949CD">
        <w:rPr>
          <w:bCs/>
          <w:sz w:val="22"/>
          <w:szCs w:val="22"/>
        </w:rPr>
        <w:t>.</w:t>
      </w:r>
      <w:r w:rsidR="00E203AF">
        <w:rPr>
          <w:bCs/>
          <w:sz w:val="22"/>
          <w:szCs w:val="22"/>
        </w:rPr>
        <w:t xml:space="preserve"> 2018</w:t>
      </w:r>
      <w:r w:rsidR="00E600B3">
        <w:rPr>
          <w:bCs/>
          <w:sz w:val="22"/>
          <w:szCs w:val="22"/>
        </w:rPr>
        <w:t xml:space="preserve"> hat SIGNAL IDUNA  bereits</w:t>
      </w:r>
      <w:r w:rsidR="00E203AF">
        <w:rPr>
          <w:bCs/>
          <w:sz w:val="22"/>
          <w:szCs w:val="22"/>
        </w:rPr>
        <w:t xml:space="preserve"> 20</w:t>
      </w:r>
      <w:r w:rsidR="004B6CD5">
        <w:rPr>
          <w:bCs/>
          <w:sz w:val="22"/>
          <w:szCs w:val="22"/>
        </w:rPr>
        <w:t xml:space="preserve"> Millionen Euro in das Transformationsprogramm investiert. </w:t>
      </w:r>
    </w:p>
    <w:p w:rsidR="00FE681F" w:rsidRDefault="00FE681F" w:rsidP="00D57C06">
      <w:pPr>
        <w:rPr>
          <w:bCs/>
          <w:sz w:val="22"/>
          <w:szCs w:val="22"/>
        </w:rPr>
      </w:pPr>
    </w:p>
    <w:p w:rsidR="00CD0E4F" w:rsidRDefault="00CD0E4F" w:rsidP="00D57C06">
      <w:pPr>
        <w:rPr>
          <w:b/>
          <w:bCs/>
          <w:sz w:val="22"/>
          <w:szCs w:val="22"/>
        </w:rPr>
      </w:pPr>
    </w:p>
    <w:p w:rsidR="00850EEF" w:rsidRDefault="00850EEF" w:rsidP="00D57C06">
      <w:pPr>
        <w:rPr>
          <w:b/>
          <w:bCs/>
          <w:sz w:val="22"/>
          <w:szCs w:val="22"/>
        </w:rPr>
      </w:pPr>
    </w:p>
    <w:p w:rsidR="00850EEF" w:rsidRDefault="00850EEF" w:rsidP="00D57C06">
      <w:pPr>
        <w:rPr>
          <w:b/>
          <w:bCs/>
          <w:sz w:val="22"/>
          <w:szCs w:val="22"/>
        </w:rPr>
      </w:pPr>
    </w:p>
    <w:p w:rsidR="00850EEF" w:rsidRPr="009949CD" w:rsidRDefault="00850EEF" w:rsidP="00D57C06">
      <w:pPr>
        <w:rPr>
          <w:b/>
          <w:bCs/>
          <w:sz w:val="22"/>
          <w:szCs w:val="22"/>
        </w:rPr>
      </w:pPr>
    </w:p>
    <w:p w:rsidR="001C5256" w:rsidRDefault="001C5256" w:rsidP="00D57C06">
      <w:pPr>
        <w:rPr>
          <w:b/>
          <w:bCs/>
          <w:sz w:val="22"/>
          <w:szCs w:val="22"/>
        </w:rPr>
      </w:pPr>
    </w:p>
    <w:p w:rsidR="00BE1AF8" w:rsidRDefault="00BE1AF8" w:rsidP="00D57C06">
      <w:pPr>
        <w:rPr>
          <w:b/>
          <w:bCs/>
          <w:sz w:val="22"/>
          <w:szCs w:val="22"/>
        </w:rPr>
      </w:pPr>
    </w:p>
    <w:p w:rsidR="004F7083" w:rsidRPr="004F7083" w:rsidRDefault="004F7083" w:rsidP="004F7083">
      <w:pPr>
        <w:rPr>
          <w:b/>
          <w:bCs/>
          <w:caps/>
          <w:sz w:val="22"/>
          <w:szCs w:val="22"/>
        </w:rPr>
      </w:pPr>
      <w:r w:rsidRPr="004F7083">
        <w:rPr>
          <w:b/>
          <w:bCs/>
          <w:caps/>
          <w:sz w:val="22"/>
          <w:szCs w:val="22"/>
        </w:rPr>
        <w:t>Einzelgesellschaften der Unternehmensgruppe</w:t>
      </w:r>
    </w:p>
    <w:p w:rsidR="004F7083" w:rsidRPr="004F7083" w:rsidRDefault="004F7083" w:rsidP="004F7083">
      <w:pPr>
        <w:rPr>
          <w:b/>
          <w:bCs/>
          <w:sz w:val="22"/>
          <w:szCs w:val="22"/>
        </w:rPr>
      </w:pPr>
    </w:p>
    <w:p w:rsidR="004F7083" w:rsidRPr="004F7083" w:rsidRDefault="004F7083" w:rsidP="004F7083">
      <w:pPr>
        <w:rPr>
          <w:b/>
          <w:bCs/>
          <w:sz w:val="22"/>
          <w:szCs w:val="22"/>
        </w:rPr>
      </w:pPr>
      <w:r w:rsidRPr="004F7083">
        <w:rPr>
          <w:b/>
          <w:bCs/>
          <w:sz w:val="22"/>
          <w:szCs w:val="22"/>
        </w:rPr>
        <w:t>Krankenversicherer</w:t>
      </w:r>
    </w:p>
    <w:p w:rsidR="004F7083" w:rsidRPr="004F7083" w:rsidRDefault="004F7083" w:rsidP="004F7083">
      <w:pPr>
        <w:rPr>
          <w:bCs/>
          <w:sz w:val="22"/>
          <w:szCs w:val="22"/>
        </w:rPr>
      </w:pPr>
    </w:p>
    <w:p w:rsidR="004F7083" w:rsidRPr="004F7083" w:rsidRDefault="004F7083" w:rsidP="004F7083">
      <w:pPr>
        <w:rPr>
          <w:bCs/>
          <w:sz w:val="22"/>
          <w:szCs w:val="22"/>
        </w:rPr>
      </w:pPr>
      <w:r w:rsidRPr="004F7083">
        <w:rPr>
          <w:bCs/>
          <w:sz w:val="22"/>
          <w:szCs w:val="22"/>
        </w:rPr>
        <w:t xml:space="preserve">Die </w:t>
      </w:r>
      <w:r w:rsidRPr="004F7083">
        <w:rPr>
          <w:b/>
          <w:bCs/>
          <w:sz w:val="22"/>
          <w:szCs w:val="22"/>
        </w:rPr>
        <w:t>SIGNAL IDUNA Krankenversicherung</w:t>
      </w:r>
      <w:r w:rsidR="005079DB">
        <w:rPr>
          <w:bCs/>
          <w:sz w:val="22"/>
          <w:szCs w:val="22"/>
        </w:rPr>
        <w:t xml:space="preserve"> einschließlich</w:t>
      </w:r>
      <w:r w:rsidRPr="004F7083">
        <w:rPr>
          <w:bCs/>
          <w:sz w:val="22"/>
          <w:szCs w:val="22"/>
        </w:rPr>
        <w:t xml:space="preserve"> ihrer Marke Deutscher Ring Krankenversicherung war im ersten vollen Geschäftsjahr sehr erfolgreich unterwegs. Im Neugeschäft hat sie gegenüber dem bereits sehr gut verlaufenen Vorjahr nochmals – entgegen dem Markttrend – eine Steigerung erzielt. </w:t>
      </w:r>
    </w:p>
    <w:p w:rsidR="004F7083" w:rsidRPr="004F7083" w:rsidRDefault="004F7083" w:rsidP="004F7083">
      <w:pPr>
        <w:rPr>
          <w:bCs/>
          <w:sz w:val="22"/>
          <w:szCs w:val="22"/>
        </w:rPr>
      </w:pPr>
    </w:p>
    <w:p w:rsidR="004F7083" w:rsidRPr="004F7083" w:rsidRDefault="004F7083" w:rsidP="004F7083">
      <w:pPr>
        <w:rPr>
          <w:bCs/>
          <w:sz w:val="22"/>
          <w:szCs w:val="22"/>
        </w:rPr>
      </w:pPr>
      <w:r w:rsidRPr="004F7083">
        <w:rPr>
          <w:bCs/>
          <w:sz w:val="22"/>
          <w:szCs w:val="22"/>
        </w:rPr>
        <w:t>Die gebuchten Bruttobeiträge der SIGNAL IDUNA Krankenversicherung wuchsen um 1,6 Prozent auf 2,86 Milliarden Euro. Aufgeschlüsselt auf Kranken- und Pflegeversicherung ergibt sich für die Pflegepflichtversicherung ein leichter Rückgang von 1,3 Prozent, während die Beiträge aus der Krankenversicherung um 1,8 Prozent wuchsen.</w:t>
      </w:r>
    </w:p>
    <w:p w:rsidR="004F7083" w:rsidRPr="004F7083" w:rsidRDefault="004F7083" w:rsidP="004F7083">
      <w:pPr>
        <w:rPr>
          <w:bCs/>
          <w:sz w:val="22"/>
          <w:szCs w:val="22"/>
        </w:rPr>
      </w:pPr>
    </w:p>
    <w:p w:rsidR="004F7083" w:rsidRPr="004F7083" w:rsidRDefault="004F7083" w:rsidP="004F7083">
      <w:pPr>
        <w:rPr>
          <w:bCs/>
          <w:sz w:val="22"/>
          <w:szCs w:val="22"/>
        </w:rPr>
      </w:pPr>
      <w:r w:rsidRPr="004F7083">
        <w:rPr>
          <w:bCs/>
          <w:sz w:val="22"/>
          <w:szCs w:val="22"/>
        </w:rPr>
        <w:t xml:space="preserve">Bei den </w:t>
      </w:r>
      <w:r w:rsidRPr="004F7083">
        <w:rPr>
          <w:b/>
          <w:bCs/>
          <w:sz w:val="22"/>
          <w:szCs w:val="22"/>
        </w:rPr>
        <w:t>Vollversicherten</w:t>
      </w:r>
      <w:r w:rsidR="00E600B3">
        <w:rPr>
          <w:bCs/>
          <w:sz w:val="22"/>
          <w:szCs w:val="22"/>
        </w:rPr>
        <w:t xml:space="preserve"> steht für die SIGNAL IDUNA Kranken</w:t>
      </w:r>
      <w:r w:rsidRPr="004F7083">
        <w:rPr>
          <w:bCs/>
          <w:sz w:val="22"/>
          <w:szCs w:val="22"/>
        </w:rPr>
        <w:t xml:space="preserve"> die Ampel weiterhin auf grün: Einem Zuwachs des Neugeschäfts um 18 Prozent im vergangenen Jahr entspricht unter dem Strich einem Netto-Zugewinn von 5.658 Personen im vergangenen Jahr. Damit einher geht eine leichte Zunahme des Marktanteils der SIGNAL IDUNA Kranken im Bereich der Vollversicherung auf 8 Prozent (bezogen auf den Bestand), beim Neugeschäft liegt der Marktanteil sogar bei</w:t>
      </w:r>
      <w:r w:rsidRPr="004F7083">
        <w:rPr>
          <w:b/>
          <w:bCs/>
          <w:sz w:val="22"/>
          <w:szCs w:val="22"/>
        </w:rPr>
        <w:t xml:space="preserve"> </w:t>
      </w:r>
      <w:r w:rsidRPr="004F7083">
        <w:rPr>
          <w:bCs/>
          <w:sz w:val="22"/>
          <w:szCs w:val="22"/>
        </w:rPr>
        <w:t>leicht über 11 Prozent</w:t>
      </w:r>
      <w:r w:rsidRPr="004F7083">
        <w:rPr>
          <w:b/>
          <w:bCs/>
          <w:sz w:val="22"/>
          <w:szCs w:val="22"/>
        </w:rPr>
        <w:t xml:space="preserve"> </w:t>
      </w:r>
      <w:r w:rsidRPr="004F7083">
        <w:rPr>
          <w:bCs/>
          <w:sz w:val="22"/>
          <w:szCs w:val="22"/>
        </w:rPr>
        <w:t xml:space="preserve">(Nov. 2018). </w:t>
      </w:r>
    </w:p>
    <w:p w:rsidR="004F7083" w:rsidRPr="004F7083" w:rsidRDefault="004F7083" w:rsidP="004F7083">
      <w:pPr>
        <w:rPr>
          <w:bCs/>
          <w:sz w:val="22"/>
          <w:szCs w:val="22"/>
        </w:rPr>
      </w:pPr>
    </w:p>
    <w:p w:rsidR="004F7083" w:rsidRPr="004F7083" w:rsidRDefault="00E600B3" w:rsidP="004F7083">
      <w:pPr>
        <w:rPr>
          <w:bCs/>
          <w:sz w:val="22"/>
          <w:szCs w:val="22"/>
        </w:rPr>
      </w:pPr>
      <w:r>
        <w:rPr>
          <w:bCs/>
          <w:sz w:val="22"/>
          <w:szCs w:val="22"/>
        </w:rPr>
        <w:t>Für</w:t>
      </w:r>
      <w:r w:rsidR="004F7083" w:rsidRPr="004F7083">
        <w:rPr>
          <w:bCs/>
          <w:sz w:val="22"/>
          <w:szCs w:val="22"/>
        </w:rPr>
        <w:t xml:space="preserve"> Zusatzversicherungen</w:t>
      </w:r>
      <w:r>
        <w:rPr>
          <w:bCs/>
          <w:sz w:val="22"/>
          <w:szCs w:val="22"/>
        </w:rPr>
        <w:t xml:space="preserve"> der SIGNAL IDUNA Kranken</w:t>
      </w:r>
      <w:r w:rsidR="004F7083" w:rsidRPr="004F7083">
        <w:rPr>
          <w:bCs/>
          <w:sz w:val="22"/>
          <w:szCs w:val="22"/>
        </w:rPr>
        <w:t xml:space="preserve"> entschieden sich 2018 zwar fast 50.000 Menschen, doch insgesamt ging die Zahl der Zusatzversicherten um 6.335 zurück. Eine Rolle spielt hier unter anderem die Sterblichkeit in alten Krankenhaustagegeldtarifen. All</w:t>
      </w:r>
      <w:r>
        <w:rPr>
          <w:bCs/>
          <w:sz w:val="22"/>
          <w:szCs w:val="22"/>
        </w:rPr>
        <w:t>eine dort verzeichnete die SIGNAL IDUNA Kranken</w:t>
      </w:r>
      <w:r w:rsidR="004F7083" w:rsidRPr="004F7083">
        <w:rPr>
          <w:bCs/>
          <w:sz w:val="22"/>
          <w:szCs w:val="22"/>
        </w:rPr>
        <w:t xml:space="preserve"> im vergangenen Jahr über 13.000 Todesfälle.</w:t>
      </w:r>
    </w:p>
    <w:p w:rsidR="004F7083" w:rsidRPr="004F7083" w:rsidRDefault="004F7083" w:rsidP="004F7083">
      <w:pPr>
        <w:rPr>
          <w:bCs/>
          <w:sz w:val="22"/>
          <w:szCs w:val="22"/>
        </w:rPr>
      </w:pPr>
    </w:p>
    <w:p w:rsidR="004F7083" w:rsidRDefault="004F7083" w:rsidP="004F7083">
      <w:pPr>
        <w:rPr>
          <w:bCs/>
          <w:sz w:val="22"/>
          <w:szCs w:val="22"/>
        </w:rPr>
      </w:pPr>
      <w:r w:rsidRPr="004F7083">
        <w:rPr>
          <w:bCs/>
          <w:sz w:val="22"/>
          <w:szCs w:val="22"/>
        </w:rPr>
        <w:t>Die Zahlungen für Versicherungsfälle stiegen 2018 um 2,4 Prozent auf 2,35 Milliarden Euro.</w:t>
      </w:r>
      <w:r w:rsidR="00E600B3">
        <w:rPr>
          <w:bCs/>
          <w:sz w:val="22"/>
          <w:szCs w:val="22"/>
        </w:rPr>
        <w:t xml:space="preserve"> Die Beitragsstabilität ist nach wie vor sehr gut</w:t>
      </w:r>
      <w:r w:rsidRPr="004F7083">
        <w:rPr>
          <w:bCs/>
          <w:sz w:val="22"/>
          <w:szCs w:val="22"/>
        </w:rPr>
        <w:t>: Für 2019 liegen die Anpassungen bei unter einem Prozent. 2019 erhalten alle aktuell von Beitragsanpassungen betr</w:t>
      </w:r>
      <w:r w:rsidR="00E600B3">
        <w:rPr>
          <w:bCs/>
          <w:sz w:val="22"/>
          <w:szCs w:val="22"/>
        </w:rPr>
        <w:t>offenen Vollversicherten</w:t>
      </w:r>
      <w:r w:rsidRPr="004F7083">
        <w:rPr>
          <w:bCs/>
          <w:sz w:val="22"/>
          <w:szCs w:val="22"/>
        </w:rPr>
        <w:t xml:space="preserve"> einen Treue-Bonus: </w:t>
      </w:r>
      <w:r w:rsidR="00E600B3">
        <w:rPr>
          <w:bCs/>
          <w:sz w:val="22"/>
          <w:szCs w:val="22"/>
        </w:rPr>
        <w:t>Bis zu zwölf Mal</w:t>
      </w:r>
      <w:r w:rsidR="005079DB">
        <w:rPr>
          <w:bCs/>
          <w:sz w:val="22"/>
          <w:szCs w:val="22"/>
        </w:rPr>
        <w:t xml:space="preserve"> </w:t>
      </w:r>
      <w:r w:rsidR="00E600B3">
        <w:rPr>
          <w:bCs/>
          <w:sz w:val="22"/>
          <w:szCs w:val="22"/>
        </w:rPr>
        <w:t xml:space="preserve">werden </w:t>
      </w:r>
      <w:r w:rsidRPr="004F7083">
        <w:rPr>
          <w:bCs/>
          <w:sz w:val="22"/>
          <w:szCs w:val="22"/>
        </w:rPr>
        <w:t>die monatlichen Mehrkosten</w:t>
      </w:r>
      <w:r w:rsidR="00E600B3">
        <w:rPr>
          <w:bCs/>
          <w:sz w:val="22"/>
          <w:szCs w:val="22"/>
        </w:rPr>
        <w:t xml:space="preserve"> übernommen</w:t>
      </w:r>
      <w:r w:rsidRPr="004F7083">
        <w:rPr>
          <w:bCs/>
          <w:sz w:val="22"/>
          <w:szCs w:val="22"/>
        </w:rPr>
        <w:t xml:space="preserve">. </w:t>
      </w:r>
    </w:p>
    <w:p w:rsidR="00E600B3" w:rsidRDefault="00E600B3" w:rsidP="004F7083">
      <w:pPr>
        <w:rPr>
          <w:bCs/>
          <w:sz w:val="22"/>
          <w:szCs w:val="22"/>
        </w:rPr>
      </w:pPr>
    </w:p>
    <w:p w:rsidR="00E600B3" w:rsidRPr="004F7083" w:rsidRDefault="00E600B3" w:rsidP="004F7083">
      <w:pPr>
        <w:rPr>
          <w:bCs/>
          <w:sz w:val="22"/>
          <w:szCs w:val="22"/>
        </w:rPr>
      </w:pPr>
      <w:r w:rsidRPr="00E600B3">
        <w:rPr>
          <w:bCs/>
          <w:sz w:val="22"/>
          <w:szCs w:val="22"/>
        </w:rPr>
        <w:t>Die Solvenzquote d</w:t>
      </w:r>
      <w:r>
        <w:rPr>
          <w:bCs/>
          <w:sz w:val="22"/>
          <w:szCs w:val="22"/>
        </w:rPr>
        <w:t>er SIGNAL IDUNA Kranken für 2018 betrug 473</w:t>
      </w:r>
      <w:r w:rsidRPr="00E600B3">
        <w:rPr>
          <w:bCs/>
          <w:sz w:val="22"/>
          <w:szCs w:val="22"/>
        </w:rPr>
        <w:t xml:space="preserve"> Prozent.</w:t>
      </w:r>
    </w:p>
    <w:p w:rsidR="004F7083" w:rsidRDefault="004F7083" w:rsidP="004F7083">
      <w:pPr>
        <w:rPr>
          <w:b/>
          <w:bCs/>
          <w:sz w:val="22"/>
          <w:szCs w:val="22"/>
        </w:rPr>
      </w:pPr>
    </w:p>
    <w:p w:rsidR="004F7083" w:rsidRPr="004F7083" w:rsidRDefault="004F7083" w:rsidP="004F7083">
      <w:pPr>
        <w:rPr>
          <w:b/>
          <w:bCs/>
          <w:sz w:val="22"/>
          <w:szCs w:val="22"/>
        </w:rPr>
      </w:pPr>
      <w:r w:rsidRPr="004F7083">
        <w:rPr>
          <w:b/>
          <w:bCs/>
          <w:sz w:val="22"/>
          <w:szCs w:val="22"/>
        </w:rPr>
        <w:t xml:space="preserve">Lebensversicherer </w:t>
      </w:r>
    </w:p>
    <w:p w:rsidR="004F7083" w:rsidRPr="004F7083" w:rsidRDefault="004F7083" w:rsidP="004F7083">
      <w:pPr>
        <w:rPr>
          <w:bCs/>
          <w:sz w:val="22"/>
          <w:szCs w:val="22"/>
        </w:rPr>
      </w:pPr>
    </w:p>
    <w:p w:rsidR="004F7083" w:rsidRPr="004F7083" w:rsidRDefault="004F7083" w:rsidP="004F7083">
      <w:pPr>
        <w:rPr>
          <w:bCs/>
          <w:sz w:val="22"/>
          <w:szCs w:val="22"/>
        </w:rPr>
      </w:pPr>
      <w:r w:rsidRPr="004F7083">
        <w:rPr>
          <w:bCs/>
          <w:sz w:val="22"/>
          <w:szCs w:val="22"/>
        </w:rPr>
        <w:t xml:space="preserve">Die </w:t>
      </w:r>
      <w:r w:rsidRPr="004F7083">
        <w:rPr>
          <w:b/>
          <w:bCs/>
          <w:sz w:val="22"/>
          <w:szCs w:val="22"/>
        </w:rPr>
        <w:t>SIGNAL IDUNA Lebensversicherung a. G.</w:t>
      </w:r>
      <w:r w:rsidRPr="004F7083">
        <w:rPr>
          <w:bCs/>
          <w:sz w:val="22"/>
          <w:szCs w:val="22"/>
        </w:rPr>
        <w:t xml:space="preserve"> erreichte 2018 im Neugeschäft gegenüber dem Vorjahr einen Anstieg um 1,6 Millionen Euro bzw. 2,0 Prozent auf 80,7 Millionen Euro. Getragen wird diese Steigerung insbesondere durch die betriebliche Altersvorsorge (bAV). Hier wuchs die SIGNAL IDUNA</w:t>
      </w:r>
      <w:r w:rsidR="0029161D">
        <w:rPr>
          <w:bCs/>
          <w:sz w:val="22"/>
          <w:szCs w:val="22"/>
        </w:rPr>
        <w:t xml:space="preserve"> Leben</w:t>
      </w:r>
      <w:r w:rsidRPr="004F7083">
        <w:rPr>
          <w:bCs/>
          <w:sz w:val="22"/>
          <w:szCs w:val="22"/>
        </w:rPr>
        <w:t xml:space="preserve"> um 28,6 Prozent und damit doppelt so stark wie der Markt.</w:t>
      </w:r>
    </w:p>
    <w:p w:rsidR="004F7083" w:rsidRPr="004F7083" w:rsidRDefault="004F7083" w:rsidP="004F7083">
      <w:pPr>
        <w:rPr>
          <w:bCs/>
          <w:sz w:val="22"/>
          <w:szCs w:val="22"/>
        </w:rPr>
      </w:pPr>
    </w:p>
    <w:p w:rsidR="004F7083" w:rsidRPr="004F7083" w:rsidRDefault="004F7083" w:rsidP="004F7083">
      <w:pPr>
        <w:rPr>
          <w:bCs/>
          <w:sz w:val="22"/>
          <w:szCs w:val="22"/>
        </w:rPr>
      </w:pPr>
      <w:r w:rsidRPr="004F7083">
        <w:rPr>
          <w:bCs/>
          <w:sz w:val="22"/>
          <w:szCs w:val="22"/>
        </w:rPr>
        <w:t>Die gebuchten Bruttobeiträge der SIGNAL IDUNA Leben entwickelten sich 2018 wie erwartet rückläufig. Dabei liegt der Rückgang um 2,8 Prozent auf 1,2 Milliarden Euro vor allem in starken natürlichen Abgängen begründet. Die Kapitalanlagen stiegen 2018 leicht um 17,1 Millionen Euro bzw. 0,1 Prozent auf 20,5 Milliarden Euro.</w:t>
      </w:r>
    </w:p>
    <w:p w:rsidR="004F7083" w:rsidRPr="004F7083" w:rsidRDefault="004F7083" w:rsidP="004F7083">
      <w:pPr>
        <w:rPr>
          <w:bCs/>
          <w:sz w:val="22"/>
          <w:szCs w:val="22"/>
        </w:rPr>
      </w:pPr>
    </w:p>
    <w:p w:rsidR="004F7083" w:rsidRPr="004F7083" w:rsidRDefault="004F7083" w:rsidP="004F7083">
      <w:pPr>
        <w:rPr>
          <w:bCs/>
          <w:sz w:val="22"/>
          <w:szCs w:val="22"/>
        </w:rPr>
      </w:pPr>
      <w:r w:rsidRPr="004F7083">
        <w:rPr>
          <w:bCs/>
          <w:sz w:val="22"/>
          <w:szCs w:val="22"/>
        </w:rPr>
        <w:t>Die Solvenzquote der SIGNAL IDUNA Leben konnte im Jahr 2018 auf 663 Prozent (mit Rückstellungstransitional) gegenüber 486 Prozent im Vorjahr gesteigert werden. Ohne Rückstellungstransitional betrug die Quote 200 Prozent (2017: 130 Prozent). Dies führte zu einer erfreulichen Verbesserung der Marktposition.</w:t>
      </w:r>
    </w:p>
    <w:p w:rsidR="004F7083" w:rsidRPr="004F7083" w:rsidRDefault="004F7083" w:rsidP="004F7083">
      <w:pPr>
        <w:rPr>
          <w:bCs/>
          <w:sz w:val="22"/>
          <w:szCs w:val="22"/>
        </w:rPr>
      </w:pPr>
    </w:p>
    <w:p w:rsidR="004F7083" w:rsidRPr="004F7083" w:rsidRDefault="004F7083" w:rsidP="004F7083">
      <w:pPr>
        <w:rPr>
          <w:bCs/>
          <w:sz w:val="22"/>
          <w:szCs w:val="22"/>
        </w:rPr>
      </w:pPr>
    </w:p>
    <w:p w:rsidR="004F7083" w:rsidRDefault="004F7083" w:rsidP="004F7083">
      <w:pPr>
        <w:rPr>
          <w:bCs/>
          <w:sz w:val="22"/>
          <w:szCs w:val="22"/>
        </w:rPr>
      </w:pPr>
    </w:p>
    <w:p w:rsidR="004F7083" w:rsidRPr="004F7083" w:rsidRDefault="004F7083" w:rsidP="004F7083">
      <w:pPr>
        <w:rPr>
          <w:bCs/>
          <w:sz w:val="22"/>
          <w:szCs w:val="22"/>
        </w:rPr>
      </w:pPr>
      <w:r w:rsidRPr="004F7083">
        <w:rPr>
          <w:bCs/>
          <w:sz w:val="22"/>
          <w:szCs w:val="22"/>
        </w:rPr>
        <w:lastRenderedPageBreak/>
        <w:t xml:space="preserve">Die gebuchten Bruttobeiträge der </w:t>
      </w:r>
      <w:r w:rsidRPr="004F7083">
        <w:rPr>
          <w:b/>
          <w:bCs/>
          <w:sz w:val="22"/>
          <w:szCs w:val="22"/>
        </w:rPr>
        <w:t>SIGNAL IDUNA Pensionskasse AG</w:t>
      </w:r>
      <w:r w:rsidRPr="004F7083">
        <w:rPr>
          <w:bCs/>
          <w:sz w:val="22"/>
          <w:szCs w:val="22"/>
        </w:rPr>
        <w:t xml:space="preserve"> sanken 2018 analog der Entwicklung am Markt um 4,1 Prozent auf 110,0 Millionen Euro (Vorjahr: 114,7 Millionen Euro). Das Neugeschäft, gemessen in laufendem Beitrag, sank 2018 um 4,4 Prozent, während es am Markt um 19,9 Prozent zurückging. Dadurch steigerte </w:t>
      </w:r>
      <w:r w:rsidR="0029161D">
        <w:rPr>
          <w:bCs/>
          <w:sz w:val="22"/>
          <w:szCs w:val="22"/>
        </w:rPr>
        <w:t xml:space="preserve">die </w:t>
      </w:r>
      <w:r w:rsidRPr="004F7083">
        <w:rPr>
          <w:bCs/>
          <w:sz w:val="22"/>
          <w:szCs w:val="22"/>
        </w:rPr>
        <w:t xml:space="preserve">SIGNAL IDUNA Pensionskasse ihren Marktanteil </w:t>
      </w:r>
      <w:r w:rsidR="0029161D">
        <w:rPr>
          <w:bCs/>
          <w:sz w:val="22"/>
          <w:szCs w:val="22"/>
        </w:rPr>
        <w:t xml:space="preserve">im Neugeschäft </w:t>
      </w:r>
      <w:r w:rsidRPr="004F7083">
        <w:rPr>
          <w:bCs/>
          <w:sz w:val="22"/>
          <w:szCs w:val="22"/>
        </w:rPr>
        <w:t>auf 15,4 Prozent. Die Kapitalanlagen stiegen um 8,5 Prozent auf 1,9 Milliarden Euro (Vorjahr: 1,7 Milliarden Euro).</w:t>
      </w:r>
    </w:p>
    <w:p w:rsidR="004F7083" w:rsidRPr="004F7083" w:rsidRDefault="004F7083" w:rsidP="004F7083">
      <w:pPr>
        <w:rPr>
          <w:b/>
          <w:sz w:val="22"/>
          <w:szCs w:val="22"/>
        </w:rPr>
      </w:pPr>
    </w:p>
    <w:p w:rsidR="004F7083" w:rsidRPr="004F7083" w:rsidRDefault="004F7083" w:rsidP="004F7083">
      <w:pPr>
        <w:rPr>
          <w:b/>
          <w:sz w:val="22"/>
          <w:szCs w:val="22"/>
        </w:rPr>
      </w:pPr>
      <w:r w:rsidRPr="004F7083">
        <w:rPr>
          <w:b/>
          <w:sz w:val="22"/>
          <w:szCs w:val="22"/>
        </w:rPr>
        <w:t>Kompositversicherer</w:t>
      </w:r>
    </w:p>
    <w:p w:rsidR="004F7083" w:rsidRPr="004F7083" w:rsidRDefault="004F7083" w:rsidP="004F7083">
      <w:pPr>
        <w:rPr>
          <w:sz w:val="22"/>
          <w:szCs w:val="22"/>
        </w:rPr>
      </w:pPr>
    </w:p>
    <w:p w:rsidR="004F7083" w:rsidRDefault="004F7083" w:rsidP="004F7083">
      <w:pPr>
        <w:ind w:right="612"/>
        <w:rPr>
          <w:rFonts w:cs="Arial"/>
          <w:sz w:val="22"/>
          <w:szCs w:val="22"/>
        </w:rPr>
      </w:pPr>
      <w:r w:rsidRPr="004F7083">
        <w:rPr>
          <w:rFonts w:cs="Arial"/>
          <w:sz w:val="22"/>
          <w:szCs w:val="22"/>
        </w:rPr>
        <w:t xml:space="preserve">Die gebuchten Bruttobeiträge aller </w:t>
      </w:r>
      <w:r w:rsidRPr="004F7083">
        <w:rPr>
          <w:rFonts w:cs="Arial"/>
          <w:b/>
          <w:sz w:val="22"/>
          <w:szCs w:val="22"/>
        </w:rPr>
        <w:t>Kompositversicherungsgesellschaften</w:t>
      </w:r>
      <w:r w:rsidRPr="004F7083">
        <w:rPr>
          <w:rFonts w:cs="Arial"/>
          <w:sz w:val="22"/>
          <w:szCs w:val="22"/>
        </w:rPr>
        <w:t xml:space="preserve"> stiegen um 2,6 Prozent auf jetzt rund 1,5 Milliarden Euro. Die Inlandsgesellschaften wuchsen ebenfalls um 2,6 Prozent und erzielten eine Beitragseinnahme von 1,3 Milliarden Euro. </w:t>
      </w:r>
    </w:p>
    <w:p w:rsidR="00850EEF" w:rsidRDefault="00850EEF" w:rsidP="004F7083">
      <w:pPr>
        <w:ind w:right="612"/>
        <w:rPr>
          <w:rFonts w:cs="Arial"/>
          <w:sz w:val="22"/>
          <w:szCs w:val="22"/>
        </w:rPr>
      </w:pPr>
    </w:p>
    <w:p w:rsidR="00850EEF" w:rsidRPr="004F7083" w:rsidRDefault="00850EEF" w:rsidP="004F7083">
      <w:pPr>
        <w:ind w:right="612"/>
        <w:rPr>
          <w:rFonts w:cs="Arial"/>
          <w:sz w:val="22"/>
          <w:szCs w:val="22"/>
        </w:rPr>
      </w:pPr>
      <w:r>
        <w:rPr>
          <w:rFonts w:cs="Arial"/>
          <w:sz w:val="22"/>
          <w:szCs w:val="22"/>
        </w:rPr>
        <w:t>Die SIGNAL IDUNA Allgemeine lag erstmalig bei den Beitragseinnahmen über einer Milliarde Euro.</w:t>
      </w:r>
      <w:r w:rsidR="005079DB">
        <w:rPr>
          <w:rFonts w:cs="Arial"/>
          <w:sz w:val="22"/>
          <w:szCs w:val="22"/>
        </w:rPr>
        <w:t xml:space="preserve"> Die gebuchten Bruttobeiträge der SIGNAL IDUNA Allgemeine stiegen um 3,4 Prozent und damit sogar leicht marktüberdurchschnittlich.</w:t>
      </w:r>
    </w:p>
    <w:p w:rsidR="004F7083" w:rsidRPr="004F7083" w:rsidRDefault="004F7083" w:rsidP="004F7083">
      <w:pPr>
        <w:ind w:right="612"/>
        <w:rPr>
          <w:rFonts w:cs="Arial"/>
          <w:sz w:val="22"/>
          <w:szCs w:val="22"/>
        </w:rPr>
      </w:pPr>
    </w:p>
    <w:p w:rsidR="004F7083" w:rsidRPr="004F7083" w:rsidRDefault="004F7083" w:rsidP="004F7083">
      <w:pPr>
        <w:ind w:right="612"/>
        <w:rPr>
          <w:rFonts w:cs="Arial"/>
          <w:sz w:val="22"/>
          <w:szCs w:val="22"/>
        </w:rPr>
      </w:pPr>
      <w:r w:rsidRPr="004F7083">
        <w:rPr>
          <w:rFonts w:cs="Arial"/>
          <w:sz w:val="22"/>
          <w:szCs w:val="22"/>
        </w:rPr>
        <w:t>Die gesamte Komposit-Branche verzeichnete im letzten Jahr wie</w:t>
      </w:r>
      <w:r w:rsidR="0029161D">
        <w:rPr>
          <w:rFonts w:cs="Arial"/>
          <w:sz w:val="22"/>
          <w:szCs w:val="22"/>
        </w:rPr>
        <w:t>der einen Anstieg der Schadenaufwendungen</w:t>
      </w:r>
      <w:r w:rsidRPr="004F7083">
        <w:rPr>
          <w:rFonts w:cs="Arial"/>
          <w:sz w:val="22"/>
          <w:szCs w:val="22"/>
        </w:rPr>
        <w:t xml:space="preserve">, und zwar um 1,8 Prozent. Bei der SIGNAL IDUNA stiegen die Aufwendungen für Versicherungsfälle (Inland) um knapp 3,6 Prozent auf 880 Millionen Euro. Die Combined Ratio, die Schadenkostenquote, blieb 2018 mit 94,5 Prozent weitgehend konstant. </w:t>
      </w:r>
    </w:p>
    <w:p w:rsidR="004F7083" w:rsidRPr="004F7083" w:rsidRDefault="004F7083" w:rsidP="004F7083">
      <w:pPr>
        <w:ind w:right="612"/>
        <w:rPr>
          <w:rFonts w:cs="Arial"/>
          <w:sz w:val="22"/>
          <w:szCs w:val="22"/>
        </w:rPr>
      </w:pPr>
    </w:p>
    <w:p w:rsidR="004F7083" w:rsidRDefault="004F7083" w:rsidP="004F7083">
      <w:pPr>
        <w:ind w:right="612"/>
        <w:rPr>
          <w:rFonts w:cs="Arial"/>
          <w:sz w:val="22"/>
          <w:szCs w:val="22"/>
        </w:rPr>
      </w:pPr>
      <w:r w:rsidRPr="004F7083">
        <w:rPr>
          <w:rFonts w:cs="Arial"/>
          <w:sz w:val="22"/>
          <w:szCs w:val="22"/>
        </w:rPr>
        <w:t>Ursache für die höhere Schadenbelastung waren vor allem e</w:t>
      </w:r>
      <w:r w:rsidR="0029161D">
        <w:rPr>
          <w:rFonts w:cs="Arial"/>
          <w:sz w:val="22"/>
          <w:szCs w:val="22"/>
        </w:rPr>
        <w:t>inige Großschäden in der gewerblichen H</w:t>
      </w:r>
      <w:r w:rsidRPr="004F7083">
        <w:rPr>
          <w:rFonts w:cs="Arial"/>
          <w:sz w:val="22"/>
          <w:szCs w:val="22"/>
        </w:rPr>
        <w:t>aftpflicht und mehr Schäden in der Verbundenen Wohngebäudeversicherung. Hier schlugen 2018 insbesondere einige größere Unwetterereignisse zu Buche, vor allem das Sturmtief „Friederike“ vom Januar 2018. Allein dabei beläuft sich die Schadensumme auf rund 21 Millionen Euro, bei mehr als 19.000 gemeldeten Schäden. Auf Platz zwei der Unwetterliste rangiert das Sturmtief „Wilma“, das Ende Mai/Anfan</w:t>
      </w:r>
      <w:r w:rsidR="0029161D">
        <w:rPr>
          <w:rFonts w:cs="Arial"/>
          <w:sz w:val="22"/>
          <w:szCs w:val="22"/>
        </w:rPr>
        <w:t>g Juni 2018 für Schäden von</w:t>
      </w:r>
      <w:r w:rsidRPr="004F7083">
        <w:rPr>
          <w:rFonts w:cs="Arial"/>
          <w:sz w:val="22"/>
          <w:szCs w:val="22"/>
        </w:rPr>
        <w:t xml:space="preserve"> 5,1 Millionen Euro sorgte. Nach Zahlen des Gesamtverbandes der Deutschen Versicherungswirtschaft war 2018 eines der stärksten Sturmjahre der vergangenen 20 Jahre.</w:t>
      </w:r>
    </w:p>
    <w:p w:rsidR="00E600B3" w:rsidRDefault="00E600B3" w:rsidP="004F7083">
      <w:pPr>
        <w:ind w:right="612"/>
        <w:rPr>
          <w:rFonts w:cs="Arial"/>
          <w:sz w:val="22"/>
          <w:szCs w:val="22"/>
        </w:rPr>
      </w:pPr>
    </w:p>
    <w:p w:rsidR="00E600B3" w:rsidRPr="004F7083" w:rsidRDefault="00E600B3" w:rsidP="004F7083">
      <w:pPr>
        <w:ind w:right="612"/>
        <w:rPr>
          <w:rFonts w:cs="Arial"/>
          <w:sz w:val="22"/>
          <w:szCs w:val="22"/>
        </w:rPr>
      </w:pPr>
      <w:r w:rsidRPr="00E600B3">
        <w:rPr>
          <w:rFonts w:cs="Arial"/>
          <w:sz w:val="22"/>
          <w:szCs w:val="22"/>
        </w:rPr>
        <w:t xml:space="preserve">Die Solvenzquote der </w:t>
      </w:r>
      <w:r>
        <w:rPr>
          <w:rFonts w:cs="Arial"/>
          <w:sz w:val="22"/>
          <w:szCs w:val="22"/>
        </w:rPr>
        <w:t>SIGNAL IDUNA Allgemeine für 2018 betrug 241</w:t>
      </w:r>
      <w:r w:rsidRPr="00E600B3">
        <w:rPr>
          <w:rFonts w:cs="Arial"/>
          <w:sz w:val="22"/>
          <w:szCs w:val="22"/>
        </w:rPr>
        <w:t xml:space="preserve"> Prozent.</w:t>
      </w:r>
    </w:p>
    <w:p w:rsidR="004F7083" w:rsidRPr="004F7083" w:rsidRDefault="004F7083" w:rsidP="004F7083">
      <w:pPr>
        <w:ind w:right="612"/>
        <w:rPr>
          <w:rFonts w:cs="Arial"/>
          <w:sz w:val="22"/>
          <w:szCs w:val="22"/>
          <w:highlight w:val="yellow"/>
        </w:rPr>
      </w:pPr>
    </w:p>
    <w:p w:rsidR="004F7083" w:rsidRPr="004F7083" w:rsidRDefault="004F7083" w:rsidP="004F7083">
      <w:pPr>
        <w:ind w:right="612"/>
        <w:rPr>
          <w:rFonts w:cs="Arial"/>
          <w:b/>
          <w:sz w:val="22"/>
          <w:szCs w:val="22"/>
        </w:rPr>
      </w:pPr>
      <w:r w:rsidRPr="004F7083">
        <w:rPr>
          <w:rFonts w:cs="Arial"/>
          <w:b/>
          <w:sz w:val="22"/>
          <w:szCs w:val="22"/>
        </w:rPr>
        <w:t>Finanztöchter und Auslandsgesellschaften</w:t>
      </w:r>
    </w:p>
    <w:p w:rsidR="004F7083" w:rsidRPr="004F7083" w:rsidRDefault="004F7083" w:rsidP="004F7083">
      <w:pPr>
        <w:ind w:right="612"/>
        <w:rPr>
          <w:rFonts w:cs="Arial"/>
          <w:sz w:val="22"/>
          <w:szCs w:val="22"/>
          <w:highlight w:val="yellow"/>
        </w:rPr>
      </w:pPr>
    </w:p>
    <w:p w:rsidR="004F7083" w:rsidRPr="004F7083" w:rsidRDefault="004F7083" w:rsidP="004F7083">
      <w:pPr>
        <w:autoSpaceDE w:val="0"/>
        <w:autoSpaceDN w:val="0"/>
        <w:adjustRightInd w:val="0"/>
        <w:rPr>
          <w:rFonts w:cs="Arial"/>
          <w:sz w:val="22"/>
          <w:szCs w:val="22"/>
        </w:rPr>
      </w:pPr>
      <w:r w:rsidRPr="004F7083">
        <w:rPr>
          <w:rFonts w:cs="Arial"/>
          <w:sz w:val="22"/>
          <w:szCs w:val="22"/>
        </w:rPr>
        <w:t xml:space="preserve">Erneut erfolgreich entwickelte sich das Geschäft der Finanztöchter der SIGNAL IDUNA Gruppe. </w:t>
      </w:r>
    </w:p>
    <w:p w:rsidR="004F7083" w:rsidRPr="004F7083" w:rsidRDefault="004F7083" w:rsidP="004F7083">
      <w:pPr>
        <w:autoSpaceDE w:val="0"/>
        <w:autoSpaceDN w:val="0"/>
        <w:adjustRightInd w:val="0"/>
        <w:rPr>
          <w:rFonts w:cs="Arial"/>
          <w:sz w:val="22"/>
          <w:szCs w:val="22"/>
        </w:rPr>
      </w:pPr>
    </w:p>
    <w:p w:rsidR="004F7083" w:rsidRPr="004F7083" w:rsidRDefault="004F7083" w:rsidP="004F7083">
      <w:pPr>
        <w:autoSpaceDE w:val="0"/>
        <w:autoSpaceDN w:val="0"/>
        <w:adjustRightInd w:val="0"/>
        <w:rPr>
          <w:rFonts w:cs="Arial"/>
          <w:sz w:val="22"/>
          <w:szCs w:val="22"/>
        </w:rPr>
      </w:pPr>
      <w:r w:rsidRPr="004F7083">
        <w:rPr>
          <w:rFonts w:cs="Arial"/>
          <w:sz w:val="22"/>
          <w:szCs w:val="22"/>
        </w:rPr>
        <w:t xml:space="preserve">Die </w:t>
      </w:r>
      <w:r w:rsidRPr="004F7083">
        <w:rPr>
          <w:rFonts w:cs="Arial"/>
          <w:b/>
          <w:sz w:val="22"/>
          <w:szCs w:val="22"/>
        </w:rPr>
        <w:t>SIGNAL IDUNA Bauspar AG</w:t>
      </w:r>
      <w:r w:rsidRPr="004F7083">
        <w:rPr>
          <w:rFonts w:cs="Arial"/>
          <w:sz w:val="22"/>
          <w:szCs w:val="22"/>
        </w:rPr>
        <w:t xml:space="preserve"> weitete 2018 erneut den Bestand an Baudarlehen von 887,3 Millionen Euro um 8,9 Prozent auf 966,2 Millionen Euro aus. Das Bauspar-Neugeschäft liegt mit 509,0 Millionen Euro unter dem Vorjahresniveau von 538,9 Millionen Euro, hat aber dennoch die Erwartungen übertroffen. Der für die SIGNAL IDUNA Gruppe verwaltete Bestand an Immobilienfinanzierungen wurde noch einmal deutlich um 9,8 Prozent gesteigert: von 5,3 Milliarden Euro auf 5,8 Milliarden Euro.</w:t>
      </w:r>
    </w:p>
    <w:p w:rsidR="004F7083" w:rsidRPr="004F7083" w:rsidRDefault="004F7083" w:rsidP="004F7083">
      <w:pPr>
        <w:autoSpaceDE w:val="0"/>
        <w:autoSpaceDN w:val="0"/>
        <w:adjustRightInd w:val="0"/>
        <w:rPr>
          <w:rFonts w:cs="Arial"/>
          <w:sz w:val="22"/>
          <w:szCs w:val="22"/>
        </w:rPr>
      </w:pPr>
    </w:p>
    <w:p w:rsidR="004F7083" w:rsidRPr="004F7083" w:rsidRDefault="004F7083" w:rsidP="004F7083">
      <w:pPr>
        <w:autoSpaceDE w:val="0"/>
        <w:autoSpaceDN w:val="0"/>
        <w:adjustRightInd w:val="0"/>
        <w:rPr>
          <w:rFonts w:cs="Arial"/>
          <w:sz w:val="22"/>
          <w:szCs w:val="22"/>
        </w:rPr>
      </w:pPr>
      <w:r w:rsidRPr="004F7083">
        <w:rPr>
          <w:rFonts w:cs="Arial"/>
          <w:sz w:val="22"/>
          <w:szCs w:val="22"/>
        </w:rPr>
        <w:t xml:space="preserve">Das Jahresergebnis der </w:t>
      </w:r>
      <w:r w:rsidRPr="004F7083">
        <w:rPr>
          <w:rFonts w:cs="Arial"/>
          <w:b/>
          <w:sz w:val="22"/>
          <w:szCs w:val="22"/>
        </w:rPr>
        <w:t>SIGNAL IDUNA Asset Management GmbH</w:t>
      </w:r>
      <w:r w:rsidRPr="004F7083">
        <w:rPr>
          <w:rFonts w:cs="Arial"/>
          <w:sz w:val="22"/>
          <w:szCs w:val="22"/>
        </w:rPr>
        <w:t xml:space="preserve"> (SIAM) stieg 2018 um 1,7 </w:t>
      </w:r>
      <w:bookmarkStart w:id="0" w:name="_Hlk8317773"/>
      <w:r w:rsidRPr="004F7083">
        <w:rPr>
          <w:rFonts w:cs="Arial"/>
          <w:sz w:val="22"/>
          <w:szCs w:val="22"/>
        </w:rPr>
        <w:t xml:space="preserve">Millionen Euro </w:t>
      </w:r>
      <w:bookmarkEnd w:id="0"/>
      <w:r w:rsidRPr="004F7083">
        <w:rPr>
          <w:rFonts w:cs="Arial"/>
          <w:sz w:val="22"/>
          <w:szCs w:val="22"/>
        </w:rPr>
        <w:t>bzw. 4,7 Prozent auf 37,8 Millionen Euro.</w:t>
      </w:r>
    </w:p>
    <w:p w:rsidR="004F7083" w:rsidRPr="004F7083" w:rsidRDefault="004F7083" w:rsidP="004F7083">
      <w:pPr>
        <w:autoSpaceDE w:val="0"/>
        <w:autoSpaceDN w:val="0"/>
        <w:adjustRightInd w:val="0"/>
        <w:rPr>
          <w:rFonts w:cs="Arial"/>
          <w:sz w:val="22"/>
          <w:szCs w:val="22"/>
        </w:rPr>
      </w:pPr>
    </w:p>
    <w:p w:rsidR="004F7083" w:rsidRPr="004F7083" w:rsidRDefault="004F7083" w:rsidP="004F7083">
      <w:pPr>
        <w:autoSpaceDE w:val="0"/>
        <w:autoSpaceDN w:val="0"/>
        <w:adjustRightInd w:val="0"/>
        <w:rPr>
          <w:rFonts w:cs="Arial"/>
          <w:sz w:val="22"/>
          <w:szCs w:val="22"/>
        </w:rPr>
      </w:pPr>
      <w:r w:rsidRPr="004F7083">
        <w:rPr>
          <w:rFonts w:cs="Arial"/>
          <w:sz w:val="22"/>
          <w:szCs w:val="22"/>
        </w:rPr>
        <w:t>Im Geschäftsfeld Portfoliomanagement erwirtschaftete die SIAM ein Provisionsergebnis in Höhe von 47,7 Millionen Euro (Vorjahr: 44,7 Millionen Euro). Grundlage war der erneute Zuwachs beim verwalteten Vermögen auf rund 43,4 Milliarden Euro (Vorjahr: 43,3 Milliarden Euro).</w:t>
      </w:r>
    </w:p>
    <w:p w:rsidR="004F7083" w:rsidRPr="004F7083" w:rsidRDefault="004F7083" w:rsidP="004F7083">
      <w:pPr>
        <w:autoSpaceDE w:val="0"/>
        <w:autoSpaceDN w:val="0"/>
        <w:adjustRightInd w:val="0"/>
        <w:rPr>
          <w:rFonts w:cs="Arial"/>
          <w:sz w:val="22"/>
          <w:szCs w:val="22"/>
        </w:rPr>
      </w:pPr>
    </w:p>
    <w:p w:rsidR="005079DB" w:rsidRDefault="004F7083" w:rsidP="004F7083">
      <w:pPr>
        <w:autoSpaceDE w:val="0"/>
        <w:autoSpaceDN w:val="0"/>
        <w:adjustRightInd w:val="0"/>
        <w:rPr>
          <w:rFonts w:cs="Arial"/>
          <w:sz w:val="22"/>
          <w:szCs w:val="22"/>
        </w:rPr>
      </w:pPr>
      <w:r w:rsidRPr="004F7083">
        <w:rPr>
          <w:rFonts w:cs="Arial"/>
          <w:sz w:val="22"/>
          <w:szCs w:val="22"/>
        </w:rPr>
        <w:t xml:space="preserve">Im Geschäftsfeld Vertrieb und Service Finanzprodukte erhöhte sich das Provisionsergebnis um 0,6 Millionen Euro bzw. 8,7 Prozent auf 7,3 Millionen Euro. </w:t>
      </w:r>
    </w:p>
    <w:p w:rsidR="005079DB" w:rsidRDefault="005079DB" w:rsidP="004F7083">
      <w:pPr>
        <w:autoSpaceDE w:val="0"/>
        <w:autoSpaceDN w:val="0"/>
        <w:adjustRightInd w:val="0"/>
        <w:rPr>
          <w:rFonts w:cs="Arial"/>
          <w:sz w:val="22"/>
          <w:szCs w:val="22"/>
        </w:rPr>
      </w:pPr>
    </w:p>
    <w:p w:rsidR="004F7083" w:rsidRPr="004F7083" w:rsidRDefault="004F7083" w:rsidP="004F7083">
      <w:pPr>
        <w:autoSpaceDE w:val="0"/>
        <w:autoSpaceDN w:val="0"/>
        <w:adjustRightInd w:val="0"/>
        <w:rPr>
          <w:rFonts w:cs="Arial"/>
          <w:sz w:val="22"/>
          <w:szCs w:val="22"/>
        </w:rPr>
      </w:pPr>
      <w:r w:rsidRPr="004F7083">
        <w:rPr>
          <w:rFonts w:cs="Arial"/>
          <w:sz w:val="22"/>
          <w:szCs w:val="22"/>
        </w:rPr>
        <w:t xml:space="preserve">Das Bankhaus </w:t>
      </w:r>
      <w:r w:rsidRPr="004F7083">
        <w:rPr>
          <w:rFonts w:cs="Arial"/>
          <w:b/>
          <w:sz w:val="22"/>
          <w:szCs w:val="22"/>
        </w:rPr>
        <w:t>DONNER &amp; REUSCHEL</w:t>
      </w:r>
      <w:r w:rsidRPr="004F7083">
        <w:rPr>
          <w:rFonts w:cs="Arial"/>
          <w:sz w:val="22"/>
          <w:szCs w:val="22"/>
        </w:rPr>
        <w:t xml:space="preserve"> hat das schwierigste Börsenjahr seit zehn Jahren erfolgreich </w:t>
      </w:r>
      <w:r w:rsidR="0029161D">
        <w:rPr>
          <w:rFonts w:cs="Arial"/>
          <w:sz w:val="22"/>
          <w:szCs w:val="22"/>
        </w:rPr>
        <w:t xml:space="preserve">für ihre Kunden </w:t>
      </w:r>
      <w:r w:rsidRPr="004F7083">
        <w:rPr>
          <w:rFonts w:cs="Arial"/>
          <w:sz w:val="22"/>
          <w:szCs w:val="22"/>
        </w:rPr>
        <w:t>abgeschlossen. Mit dem Gewinn von rund 2 Millionen Euro nach Steuern wird erneut das Eigenkapital gestärkt. Im anhaltend niedrigen Zinsumfeld konnte das Zinsergebnis auf 49,8 Millionen Euro gesteigert werden (Vorjahr: 46,8 Millionen Euro). Das Provisionsergebnis wurde durch die Neuregelungen im Rahmen von MiFID II belastet und reduzierte sich von 57,2 Millionen Euro auf 55,5 Millionen Euro. Im institutionellen Geschäft verzeichnet das Bankhaus kontinuierlich starkes Wachstum und eine hohe Marktdurchdringung. Die Bilanzsumme betrug 4,3 Milliarden Euro (Vorjahr: 4,1 Milliarden Euro).</w:t>
      </w:r>
    </w:p>
    <w:p w:rsidR="004F7083" w:rsidRPr="004F7083" w:rsidRDefault="004F7083" w:rsidP="004F7083">
      <w:pPr>
        <w:autoSpaceDE w:val="0"/>
        <w:autoSpaceDN w:val="0"/>
        <w:adjustRightInd w:val="0"/>
        <w:rPr>
          <w:rFonts w:cs="Arial"/>
          <w:sz w:val="22"/>
          <w:szCs w:val="22"/>
        </w:rPr>
      </w:pPr>
    </w:p>
    <w:p w:rsidR="004F7083" w:rsidRPr="004F7083" w:rsidRDefault="004F7083" w:rsidP="004F7083">
      <w:pPr>
        <w:autoSpaceDE w:val="0"/>
        <w:autoSpaceDN w:val="0"/>
        <w:adjustRightInd w:val="0"/>
        <w:rPr>
          <w:rFonts w:cs="Arial"/>
          <w:sz w:val="22"/>
          <w:szCs w:val="22"/>
        </w:rPr>
      </w:pPr>
      <w:r w:rsidRPr="004F7083">
        <w:rPr>
          <w:rFonts w:cs="Arial"/>
          <w:sz w:val="22"/>
          <w:szCs w:val="22"/>
        </w:rPr>
        <w:t xml:space="preserve">Die </w:t>
      </w:r>
      <w:r w:rsidRPr="004F7083">
        <w:rPr>
          <w:rFonts w:cs="Arial"/>
          <w:b/>
          <w:sz w:val="22"/>
          <w:szCs w:val="22"/>
        </w:rPr>
        <w:t>HANSAINVEST Hanseatische Investment-GmbH</w:t>
      </w:r>
      <w:r w:rsidRPr="004F7083">
        <w:rPr>
          <w:rFonts w:cs="Arial"/>
          <w:sz w:val="22"/>
          <w:szCs w:val="22"/>
        </w:rPr>
        <w:t xml:space="preserve"> setzte auch im Jahr 2018 ihren Wachstumskurs fort. So erhöhte sich das administrierte Nettofondsvermögen um rund 9 Prozent auf 32,0 Milliarden Euro (Vorjahr: 29,4 Milliarden Euro). Das Bruttofondsvermögen wuchs auf knapp 34,9 Milliarden Euro (Vorjahr: 31,3 Milliarden Euro). Die Zahl der betreuten Publikums- und Spezialfonds stieg um 28 Prozent von 239 auf 306. </w:t>
      </w:r>
    </w:p>
    <w:p w:rsidR="004F7083" w:rsidRPr="004F7083" w:rsidRDefault="004F7083" w:rsidP="004F7083">
      <w:pPr>
        <w:autoSpaceDE w:val="0"/>
        <w:autoSpaceDN w:val="0"/>
        <w:adjustRightInd w:val="0"/>
        <w:rPr>
          <w:rFonts w:cs="Arial"/>
          <w:sz w:val="22"/>
          <w:szCs w:val="22"/>
        </w:rPr>
      </w:pPr>
    </w:p>
    <w:p w:rsidR="004F7083" w:rsidRDefault="004F7083" w:rsidP="004F7083">
      <w:pPr>
        <w:autoSpaceDE w:val="0"/>
        <w:autoSpaceDN w:val="0"/>
        <w:adjustRightInd w:val="0"/>
        <w:rPr>
          <w:rFonts w:cs="Arial"/>
          <w:sz w:val="22"/>
          <w:szCs w:val="22"/>
        </w:rPr>
      </w:pPr>
      <w:r w:rsidRPr="004F7083">
        <w:rPr>
          <w:rFonts w:cs="Arial"/>
          <w:sz w:val="22"/>
          <w:szCs w:val="22"/>
        </w:rPr>
        <w:t xml:space="preserve">Die </w:t>
      </w:r>
      <w:r w:rsidRPr="004F7083">
        <w:rPr>
          <w:rFonts w:cs="Arial"/>
          <w:b/>
          <w:sz w:val="22"/>
          <w:szCs w:val="22"/>
        </w:rPr>
        <w:t>HANSAINVEST Real Assets GmbH</w:t>
      </w:r>
      <w:r w:rsidRPr="004F7083">
        <w:rPr>
          <w:rFonts w:cs="Arial"/>
          <w:sz w:val="22"/>
          <w:szCs w:val="22"/>
        </w:rPr>
        <w:t xml:space="preserve"> konnte das verwaltete Vermögen um 400 Millionen Euro auf 5,2 Milliarden Euro</w:t>
      </w:r>
      <w:r w:rsidR="005079DB">
        <w:rPr>
          <w:rFonts w:cs="Arial"/>
          <w:sz w:val="22"/>
          <w:szCs w:val="22"/>
        </w:rPr>
        <w:t xml:space="preserve"> steigern</w:t>
      </w:r>
      <w:r w:rsidRPr="004F7083">
        <w:rPr>
          <w:rFonts w:cs="Arial"/>
          <w:sz w:val="22"/>
          <w:szCs w:val="22"/>
        </w:rPr>
        <w:t xml:space="preserve">. Das gesamte Transaktionsvolumen summierte sich 2018 auf 440 Millionen Euro. </w:t>
      </w:r>
    </w:p>
    <w:p w:rsidR="005079DB" w:rsidRPr="004F7083" w:rsidRDefault="005079DB" w:rsidP="004F7083">
      <w:pPr>
        <w:autoSpaceDE w:val="0"/>
        <w:autoSpaceDN w:val="0"/>
        <w:adjustRightInd w:val="0"/>
        <w:rPr>
          <w:rFonts w:cs="Arial"/>
          <w:sz w:val="22"/>
          <w:szCs w:val="22"/>
        </w:rPr>
      </w:pPr>
    </w:p>
    <w:p w:rsidR="004F7083" w:rsidRPr="004F7083" w:rsidRDefault="004F7083" w:rsidP="004F7083">
      <w:pPr>
        <w:autoSpaceDE w:val="0"/>
        <w:autoSpaceDN w:val="0"/>
        <w:adjustRightInd w:val="0"/>
        <w:rPr>
          <w:bCs/>
          <w:sz w:val="22"/>
          <w:szCs w:val="22"/>
        </w:rPr>
      </w:pPr>
      <w:r w:rsidRPr="004F7083">
        <w:rPr>
          <w:bCs/>
          <w:sz w:val="22"/>
          <w:szCs w:val="22"/>
        </w:rPr>
        <w:t xml:space="preserve">Die </w:t>
      </w:r>
      <w:r w:rsidRPr="004F7083">
        <w:rPr>
          <w:b/>
          <w:bCs/>
          <w:sz w:val="22"/>
          <w:szCs w:val="22"/>
        </w:rPr>
        <w:t>ausländischen</w:t>
      </w:r>
      <w:r w:rsidRPr="004F7083">
        <w:rPr>
          <w:bCs/>
          <w:sz w:val="22"/>
          <w:szCs w:val="22"/>
        </w:rPr>
        <w:t xml:space="preserve"> </w:t>
      </w:r>
      <w:r w:rsidRPr="004F7083">
        <w:rPr>
          <w:b/>
          <w:bCs/>
          <w:sz w:val="22"/>
          <w:szCs w:val="22"/>
        </w:rPr>
        <w:t>Erstversicherungsunternehmen</w:t>
      </w:r>
      <w:r w:rsidRPr="004F7083">
        <w:rPr>
          <w:bCs/>
          <w:sz w:val="22"/>
          <w:szCs w:val="22"/>
        </w:rPr>
        <w:t xml:space="preserve"> haben 2018 ein sehr zufriedenstellendes Ergebnis erreicht. </w:t>
      </w:r>
    </w:p>
    <w:p w:rsidR="004F7083" w:rsidRPr="004F7083" w:rsidRDefault="004F7083" w:rsidP="004F7083">
      <w:pPr>
        <w:autoSpaceDE w:val="0"/>
        <w:autoSpaceDN w:val="0"/>
        <w:adjustRightInd w:val="0"/>
        <w:rPr>
          <w:bCs/>
          <w:sz w:val="22"/>
          <w:szCs w:val="22"/>
        </w:rPr>
      </w:pPr>
    </w:p>
    <w:p w:rsidR="004F7083" w:rsidRPr="004F7083" w:rsidRDefault="004F7083" w:rsidP="004F7083">
      <w:pPr>
        <w:autoSpaceDE w:val="0"/>
        <w:autoSpaceDN w:val="0"/>
        <w:adjustRightInd w:val="0"/>
        <w:rPr>
          <w:bCs/>
          <w:sz w:val="22"/>
          <w:szCs w:val="22"/>
        </w:rPr>
      </w:pPr>
      <w:r w:rsidRPr="004F7083">
        <w:rPr>
          <w:bCs/>
          <w:sz w:val="22"/>
          <w:szCs w:val="22"/>
        </w:rPr>
        <w:t xml:space="preserve">Die </w:t>
      </w:r>
      <w:r w:rsidRPr="004F7083">
        <w:rPr>
          <w:b/>
          <w:bCs/>
          <w:sz w:val="22"/>
          <w:szCs w:val="22"/>
        </w:rPr>
        <w:t>SIGNAL IDUNA Biztosító Zrt.</w:t>
      </w:r>
      <w:r w:rsidRPr="004F7083">
        <w:rPr>
          <w:bCs/>
          <w:sz w:val="22"/>
          <w:szCs w:val="22"/>
        </w:rPr>
        <w:t xml:space="preserve"> in Budapest (Ungarn) konnte ihre Stellung mit einem Beitragszuwachs von über 6 Prozent auf rund 89 Millionen Euro erneut ausbauen. Insbesondere in der fondsgebundenen Lebensversicherung, aber auch in den Nicht-Lebensparten wächst die Gesellschaft deutlich über dem Markt.</w:t>
      </w:r>
    </w:p>
    <w:p w:rsidR="004F7083" w:rsidRPr="004F7083" w:rsidRDefault="004F7083" w:rsidP="004F7083">
      <w:pPr>
        <w:autoSpaceDE w:val="0"/>
        <w:autoSpaceDN w:val="0"/>
        <w:adjustRightInd w:val="0"/>
        <w:rPr>
          <w:bCs/>
          <w:sz w:val="22"/>
          <w:szCs w:val="22"/>
        </w:rPr>
      </w:pPr>
    </w:p>
    <w:p w:rsidR="004F7083" w:rsidRPr="004F7083" w:rsidRDefault="004F7083" w:rsidP="004F7083">
      <w:pPr>
        <w:autoSpaceDE w:val="0"/>
        <w:autoSpaceDN w:val="0"/>
        <w:adjustRightInd w:val="0"/>
        <w:rPr>
          <w:bCs/>
          <w:sz w:val="22"/>
          <w:szCs w:val="22"/>
        </w:rPr>
      </w:pPr>
      <w:r w:rsidRPr="004F7083">
        <w:rPr>
          <w:bCs/>
          <w:sz w:val="22"/>
          <w:szCs w:val="22"/>
        </w:rPr>
        <w:t xml:space="preserve">Die rumänische </w:t>
      </w:r>
      <w:r w:rsidRPr="004F7083">
        <w:rPr>
          <w:b/>
          <w:bCs/>
          <w:sz w:val="22"/>
          <w:szCs w:val="22"/>
        </w:rPr>
        <w:t>SIGNAL IDUNA Asigurare Reasigurare</w:t>
      </w:r>
      <w:r w:rsidRPr="004F7083">
        <w:rPr>
          <w:bCs/>
          <w:sz w:val="22"/>
          <w:szCs w:val="22"/>
        </w:rPr>
        <w:t xml:space="preserve"> S.A. konnte 2018 wieder ein zweistelliges Beitragswachstum von über 40 Prozent verzeichnen. Das Unternehmen baut damit seine führende Marktstellung in der betrieblichen Krankenversicherung weiter aus. Im letzten Jahr hat sie zudem den Einstieg in das individuelle Krankenversicherungsgeschäft vorbereitet. Der Start ist vor kurzem geglückt und hat erste, positive Reaktionen im Markt ausgelöst. </w:t>
      </w:r>
    </w:p>
    <w:p w:rsidR="004F7083" w:rsidRPr="004F7083" w:rsidRDefault="004F7083" w:rsidP="004F7083">
      <w:pPr>
        <w:autoSpaceDE w:val="0"/>
        <w:autoSpaceDN w:val="0"/>
        <w:adjustRightInd w:val="0"/>
        <w:rPr>
          <w:bCs/>
          <w:sz w:val="22"/>
          <w:szCs w:val="22"/>
        </w:rPr>
      </w:pPr>
    </w:p>
    <w:p w:rsidR="00CC715C" w:rsidRDefault="004F7083" w:rsidP="00A57777">
      <w:pPr>
        <w:autoSpaceDE w:val="0"/>
        <w:autoSpaceDN w:val="0"/>
        <w:adjustRightInd w:val="0"/>
        <w:rPr>
          <w:bCs/>
          <w:sz w:val="22"/>
          <w:szCs w:val="22"/>
        </w:rPr>
      </w:pPr>
      <w:r w:rsidRPr="004F7083">
        <w:rPr>
          <w:bCs/>
          <w:sz w:val="22"/>
          <w:szCs w:val="22"/>
        </w:rPr>
        <w:t xml:space="preserve">Die </w:t>
      </w:r>
      <w:r w:rsidRPr="004F7083">
        <w:rPr>
          <w:b/>
          <w:bCs/>
          <w:sz w:val="22"/>
          <w:szCs w:val="22"/>
        </w:rPr>
        <w:t>polnischen Erstversicherungsgesellschaften</w:t>
      </w:r>
      <w:r w:rsidRPr="004F7083">
        <w:rPr>
          <w:bCs/>
          <w:sz w:val="22"/>
          <w:szCs w:val="22"/>
        </w:rPr>
        <w:t xml:space="preserve"> weisen in ihren Marktsegmenten Reise, Kranken und Leben eine zufriedenstellen</w:t>
      </w:r>
      <w:r w:rsidR="00A57777">
        <w:rPr>
          <w:bCs/>
          <w:sz w:val="22"/>
          <w:szCs w:val="22"/>
        </w:rPr>
        <w:t>de Entwicklung auf.</w:t>
      </w:r>
      <w:r w:rsidR="00CC715C">
        <w:rPr>
          <w:bCs/>
          <w:sz w:val="22"/>
          <w:szCs w:val="22"/>
        </w:rPr>
        <w:t xml:space="preserve"> </w:t>
      </w:r>
    </w:p>
    <w:p w:rsidR="004F7083" w:rsidRPr="004F7083" w:rsidRDefault="00A57777" w:rsidP="00A57777">
      <w:pPr>
        <w:autoSpaceDE w:val="0"/>
        <w:autoSpaceDN w:val="0"/>
        <w:adjustRightInd w:val="0"/>
        <w:rPr>
          <w:bCs/>
          <w:sz w:val="22"/>
          <w:szCs w:val="22"/>
        </w:rPr>
      </w:pPr>
      <w:r>
        <w:rPr>
          <w:bCs/>
          <w:sz w:val="22"/>
          <w:szCs w:val="22"/>
        </w:rPr>
        <w:t xml:space="preserve">Nach Jahren </w:t>
      </w:r>
      <w:r w:rsidR="004F7083" w:rsidRPr="004F7083">
        <w:rPr>
          <w:bCs/>
          <w:sz w:val="22"/>
          <w:szCs w:val="22"/>
        </w:rPr>
        <w:t>intensiv</w:t>
      </w:r>
      <w:r w:rsidR="00CC715C">
        <w:rPr>
          <w:bCs/>
          <w:sz w:val="22"/>
          <w:szCs w:val="22"/>
        </w:rPr>
        <w:t xml:space="preserve">er Konsolidierungsanstrengungen </w:t>
      </w:r>
      <w:r w:rsidR="004F7083" w:rsidRPr="004F7083">
        <w:rPr>
          <w:bCs/>
          <w:sz w:val="22"/>
          <w:szCs w:val="22"/>
        </w:rPr>
        <w:t>stellt sie zurzeit ihre Weichen auf mehr Beitragswachstum insbesondere in der Personenversicherung. Das Reisegeschäft entwickelt sich bereits dynamisch.</w:t>
      </w:r>
    </w:p>
    <w:p w:rsidR="004F7083" w:rsidRPr="004F7083" w:rsidRDefault="004F7083" w:rsidP="004F7083">
      <w:pPr>
        <w:autoSpaceDE w:val="0"/>
        <w:autoSpaceDN w:val="0"/>
        <w:adjustRightInd w:val="0"/>
        <w:rPr>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29161D" w:rsidRDefault="0029161D" w:rsidP="004F7083">
      <w:pPr>
        <w:rPr>
          <w:b/>
          <w:bCs/>
          <w:sz w:val="22"/>
          <w:szCs w:val="22"/>
        </w:rPr>
      </w:pPr>
    </w:p>
    <w:p w:rsidR="004F7083" w:rsidRPr="004F7083" w:rsidRDefault="004F7083" w:rsidP="004F7083">
      <w:pPr>
        <w:rPr>
          <w:b/>
          <w:bCs/>
          <w:sz w:val="22"/>
          <w:szCs w:val="22"/>
        </w:rPr>
      </w:pPr>
      <w:bookmarkStart w:id="1" w:name="_GoBack"/>
      <w:bookmarkEnd w:id="1"/>
      <w:r w:rsidRPr="004F7083">
        <w:rPr>
          <w:b/>
          <w:bCs/>
          <w:sz w:val="22"/>
          <w:szCs w:val="22"/>
        </w:rPr>
        <w:lastRenderedPageBreak/>
        <w:t>Ausblick 2019</w:t>
      </w:r>
    </w:p>
    <w:p w:rsidR="004F7083" w:rsidRPr="004F7083" w:rsidRDefault="004F7083" w:rsidP="004F7083">
      <w:pPr>
        <w:rPr>
          <w:b/>
          <w:bCs/>
          <w:sz w:val="22"/>
          <w:szCs w:val="22"/>
        </w:rPr>
      </w:pPr>
    </w:p>
    <w:p w:rsidR="004F7083" w:rsidRPr="004F7083" w:rsidRDefault="0022443B" w:rsidP="004F7083">
      <w:pPr>
        <w:rPr>
          <w:bCs/>
          <w:sz w:val="22"/>
          <w:szCs w:val="22"/>
        </w:rPr>
      </w:pPr>
      <w:r>
        <w:rPr>
          <w:bCs/>
          <w:sz w:val="22"/>
          <w:szCs w:val="22"/>
        </w:rPr>
        <w:t>Alle Sparten der SIGNAL IDUNA Gruppe trugen zum dem starken Beitragswachstum des 1. Quartals 2019 bei. Die SIGNAL IDUNA Kranken verzeichnete ein Plus 2,4 Prozent, die Lebensversicherer der Gruppe ein Plus von 2,7 Prozent (ohne Einmalbeiträge + 3,9 Prozent) und die Kompositversicherer steigerten die Beitragseinnahme um 10,4 Prozent. Damit korrespondiert auch das sehr gute Vertriebsergebnis. Die SIGNAL IDUNA</w:t>
      </w:r>
      <w:r w:rsidR="004F7083" w:rsidRPr="004F7083">
        <w:rPr>
          <w:bCs/>
          <w:sz w:val="22"/>
          <w:szCs w:val="22"/>
        </w:rPr>
        <w:t xml:space="preserve"> erzielte mit einem Plus von 28 Prozent im Vergleich zum Vorjahresquartal eines der besten Vertriebsergebnisse in der Geschichte der Gruppe.</w:t>
      </w:r>
    </w:p>
    <w:p w:rsidR="004F7083" w:rsidRPr="004F7083" w:rsidRDefault="004F7083" w:rsidP="004F7083">
      <w:pPr>
        <w:rPr>
          <w:bCs/>
          <w:sz w:val="22"/>
          <w:szCs w:val="22"/>
        </w:rPr>
      </w:pPr>
    </w:p>
    <w:p w:rsidR="004F7083" w:rsidRPr="004F7083" w:rsidRDefault="004F7083" w:rsidP="004F7083">
      <w:pPr>
        <w:spacing w:line="180" w:lineRule="atLeast"/>
        <w:rPr>
          <w:bCs/>
          <w:sz w:val="22"/>
          <w:szCs w:val="22"/>
          <w:highlight w:val="yellow"/>
        </w:rPr>
      </w:pPr>
    </w:p>
    <w:p w:rsidR="004F7083" w:rsidRPr="004F7083" w:rsidRDefault="004F7083" w:rsidP="004F7083">
      <w:pPr>
        <w:spacing w:line="180" w:lineRule="atLeast"/>
        <w:rPr>
          <w:bCs/>
          <w:sz w:val="22"/>
          <w:szCs w:val="22"/>
          <w:highlight w:val="yellow"/>
        </w:rPr>
      </w:pPr>
    </w:p>
    <w:p w:rsidR="004F7083" w:rsidRPr="004F7083" w:rsidRDefault="004F7083" w:rsidP="004F7083">
      <w:pPr>
        <w:spacing w:line="180" w:lineRule="atLeast"/>
        <w:rPr>
          <w:b/>
          <w:bCs/>
          <w:sz w:val="22"/>
          <w:szCs w:val="22"/>
        </w:rPr>
      </w:pPr>
      <w:r w:rsidRPr="004F7083">
        <w:rPr>
          <w:bCs/>
          <w:sz w:val="22"/>
          <w:szCs w:val="22"/>
        </w:rPr>
        <w:t>Dortmund/Hamburg, 28. Mai 2019</w:t>
      </w:r>
    </w:p>
    <w:p w:rsidR="004F7083" w:rsidRPr="004F7083" w:rsidRDefault="004F7083" w:rsidP="004F7083">
      <w:pPr>
        <w:spacing w:line="180" w:lineRule="atLeast"/>
        <w:rPr>
          <w:bCs/>
          <w:sz w:val="22"/>
          <w:szCs w:val="22"/>
          <w:highlight w:val="yellow"/>
        </w:rPr>
      </w:pPr>
    </w:p>
    <w:p w:rsidR="004F7083" w:rsidRPr="004F7083" w:rsidRDefault="004F7083" w:rsidP="004F7083">
      <w:pPr>
        <w:spacing w:line="180" w:lineRule="atLeast"/>
        <w:rPr>
          <w:bCs/>
          <w:sz w:val="22"/>
          <w:szCs w:val="22"/>
          <w:highlight w:val="yellow"/>
        </w:rPr>
      </w:pPr>
    </w:p>
    <w:p w:rsidR="004F7083" w:rsidRPr="004F7083" w:rsidRDefault="004F7083" w:rsidP="004F7083">
      <w:pPr>
        <w:spacing w:line="180" w:lineRule="atLeast"/>
        <w:ind w:right="-286"/>
        <w:rPr>
          <w:rFonts w:cs="Arial"/>
          <w:sz w:val="16"/>
          <w:szCs w:val="16"/>
        </w:rPr>
      </w:pPr>
      <w:r w:rsidRPr="004F7083">
        <w:rPr>
          <w:rFonts w:cs="Arial"/>
          <w:b/>
          <w:sz w:val="22"/>
          <w:szCs w:val="22"/>
        </w:rPr>
        <w:t>Pressestelle</w:t>
      </w:r>
      <w:r w:rsidRPr="004F7083">
        <w:rPr>
          <w:rFonts w:cs="Arial"/>
          <w:b/>
          <w:sz w:val="22"/>
          <w:szCs w:val="22"/>
        </w:rPr>
        <w:br/>
      </w:r>
      <w:r w:rsidRPr="004F7083">
        <w:rPr>
          <w:rFonts w:cs="Arial"/>
          <w:sz w:val="16"/>
          <w:szCs w:val="16"/>
        </w:rPr>
        <w:br/>
      </w:r>
      <w:r w:rsidRPr="004F7083">
        <w:rPr>
          <w:rFonts w:cs="Arial"/>
          <w:sz w:val="22"/>
          <w:szCs w:val="22"/>
        </w:rPr>
        <w:t>Edzard Bennmann</w:t>
      </w:r>
      <w:r w:rsidRPr="004F7083">
        <w:rPr>
          <w:rFonts w:cs="Arial"/>
          <w:sz w:val="22"/>
          <w:szCs w:val="22"/>
        </w:rPr>
        <w:br/>
      </w:r>
      <w:r w:rsidRPr="004F7083">
        <w:rPr>
          <w:rFonts w:cs="Arial"/>
          <w:sz w:val="16"/>
          <w:szCs w:val="16"/>
        </w:rPr>
        <w:t xml:space="preserve">Tel.: </w:t>
      </w:r>
      <w:r w:rsidRPr="004F7083">
        <w:rPr>
          <w:rFonts w:cs="Arial"/>
          <w:sz w:val="16"/>
          <w:szCs w:val="16"/>
        </w:rPr>
        <w:tab/>
        <w:t>(0231) 1 35 35 39</w:t>
      </w:r>
    </w:p>
    <w:p w:rsidR="004F7083" w:rsidRPr="004F7083" w:rsidRDefault="004F7083" w:rsidP="004F7083">
      <w:pPr>
        <w:spacing w:line="180" w:lineRule="atLeast"/>
        <w:ind w:right="-286"/>
        <w:rPr>
          <w:rFonts w:cs="Arial"/>
          <w:bCs/>
          <w:sz w:val="16"/>
          <w:szCs w:val="16"/>
        </w:rPr>
      </w:pPr>
      <w:r w:rsidRPr="004F7083">
        <w:rPr>
          <w:rFonts w:cs="Arial"/>
          <w:sz w:val="16"/>
          <w:szCs w:val="16"/>
        </w:rPr>
        <w:t>mobil:</w:t>
      </w:r>
      <w:r w:rsidRPr="004F7083">
        <w:rPr>
          <w:rFonts w:cs="Arial"/>
          <w:sz w:val="16"/>
          <w:szCs w:val="16"/>
        </w:rPr>
        <w:tab/>
        <w:t>0172 – 260 24 33</w:t>
      </w:r>
      <w:r w:rsidRPr="004F7083">
        <w:rPr>
          <w:rFonts w:cs="Arial"/>
          <w:sz w:val="16"/>
          <w:szCs w:val="16"/>
        </w:rPr>
        <w:br/>
        <w:t xml:space="preserve">Fax: </w:t>
      </w:r>
      <w:r w:rsidRPr="004F7083">
        <w:rPr>
          <w:rFonts w:cs="Arial"/>
          <w:sz w:val="16"/>
          <w:szCs w:val="16"/>
        </w:rPr>
        <w:tab/>
        <w:t>(0231) 1 35 13 35 39</w:t>
      </w:r>
      <w:r w:rsidRPr="004F7083">
        <w:rPr>
          <w:rFonts w:cs="Arial"/>
          <w:sz w:val="16"/>
          <w:szCs w:val="16"/>
        </w:rPr>
        <w:br/>
        <w:t xml:space="preserve">E-Mail: </w:t>
      </w:r>
      <w:r w:rsidRPr="004F7083">
        <w:rPr>
          <w:rFonts w:cs="Arial"/>
          <w:sz w:val="16"/>
          <w:szCs w:val="16"/>
        </w:rPr>
        <w:tab/>
        <w:t>edzard.bennmann@signal-iduna.de</w:t>
      </w:r>
    </w:p>
    <w:p w:rsidR="00B41CCF" w:rsidRPr="00EE14A1" w:rsidRDefault="00B41CCF" w:rsidP="004F7083">
      <w:pPr>
        <w:rPr>
          <w:rFonts w:cs="Arial"/>
          <w:bCs/>
          <w:color w:val="000000" w:themeColor="text1"/>
          <w:sz w:val="16"/>
          <w:szCs w:val="16"/>
        </w:rPr>
      </w:pPr>
    </w:p>
    <w:sectPr w:rsidR="00B41CCF" w:rsidRPr="00EE14A1" w:rsidSect="00B41CCF">
      <w:headerReference w:type="default" r:id="rId7"/>
      <w:footerReference w:type="default" r:id="rId8"/>
      <w:headerReference w:type="first" r:id="rId9"/>
      <w:footerReference w:type="first" r:id="rId10"/>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C6" w:rsidRDefault="007314C6">
      <w:pPr>
        <w:spacing w:line="240" w:lineRule="auto"/>
      </w:pPr>
      <w:r>
        <w:separator/>
      </w:r>
    </w:p>
  </w:endnote>
  <w:endnote w:type="continuationSeparator" w:id="0">
    <w:p w:rsidR="007314C6" w:rsidRDefault="00731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CF" w:rsidRDefault="00B41CCF" w:rsidP="00B41CCF">
    <w:pPr>
      <w:pStyle w:val="Fuzeile"/>
      <w:jc w:val="right"/>
    </w:pPr>
    <w:r>
      <w:t xml:space="preserve">Seite </w:t>
    </w:r>
    <w:r>
      <w:fldChar w:fldCharType="begin"/>
    </w:r>
    <w:r>
      <w:instrText xml:space="preserve"> PAGE  \* Arabic  \* MERGEFORMAT </w:instrText>
    </w:r>
    <w:r>
      <w:fldChar w:fldCharType="separate"/>
    </w:r>
    <w:r w:rsidR="0029161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CF" w:rsidRDefault="00B41CCF">
    <w:pPr>
      <w:pStyle w:val="Fuzeile"/>
    </w:pPr>
    <w:r>
      <w:rPr>
        <w:noProof/>
        <w:lang w:eastAsia="de-DE"/>
      </w:rPr>
      <w:drawing>
        <wp:anchor distT="0" distB="0" distL="114300" distR="114300" simplePos="0" relativeHeight="251659264" behindDoc="1" locked="1" layoutInCell="1" allowOverlap="1" wp14:anchorId="1C8022FF" wp14:editId="7ACB629B">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C6" w:rsidRDefault="007314C6">
      <w:pPr>
        <w:spacing w:line="240" w:lineRule="auto"/>
      </w:pPr>
      <w:r>
        <w:separator/>
      </w:r>
    </w:p>
  </w:footnote>
  <w:footnote w:type="continuationSeparator" w:id="0">
    <w:p w:rsidR="007314C6" w:rsidRDefault="00731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CF" w:rsidRDefault="00B41CCF" w:rsidP="00B41CCF">
    <w:pPr>
      <w:pStyle w:val="Themenbereich"/>
      <w:spacing w:after="180"/>
    </w:pPr>
  </w:p>
  <w:p w:rsidR="00B41CCF" w:rsidRDefault="00B41CCF" w:rsidP="00B41C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CF" w:rsidRDefault="00B41CCF" w:rsidP="00B41CCF">
    <w:pPr>
      <w:pStyle w:val="Themenbereich"/>
      <w:rPr>
        <w:b w:val="0"/>
      </w:rPr>
    </w:pPr>
    <w:r>
      <w:rPr>
        <w:noProof/>
        <w:lang w:eastAsia="de-DE"/>
      </w:rPr>
      <w:drawing>
        <wp:anchor distT="0" distB="0" distL="114300" distR="114300" simplePos="0" relativeHeight="251660288" behindDoc="1" locked="0" layoutInCell="1" allowOverlap="1" wp14:anchorId="311629BF" wp14:editId="3A4C4F04">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B41CCF" w:rsidRDefault="00B41CCF" w:rsidP="00B41CCF"/>
  <w:tbl>
    <w:tblPr>
      <w:tblW w:w="0" w:type="auto"/>
      <w:tblLayout w:type="fixed"/>
      <w:tblCellMar>
        <w:left w:w="0" w:type="dxa"/>
        <w:right w:w="0" w:type="dxa"/>
      </w:tblCellMar>
      <w:tblLook w:val="01E0" w:firstRow="1" w:lastRow="1" w:firstColumn="1" w:lastColumn="1" w:noHBand="0" w:noVBand="0"/>
    </w:tblPr>
    <w:tblGrid>
      <w:gridCol w:w="10309"/>
    </w:tblGrid>
    <w:tr w:rsidR="00B41CCF" w:rsidTr="00B41CCF">
      <w:trPr>
        <w:trHeight w:hRule="exact" w:val="1746"/>
      </w:trPr>
      <w:tc>
        <w:tcPr>
          <w:tcW w:w="10309" w:type="dxa"/>
          <w:vAlign w:val="bottom"/>
        </w:tcPr>
        <w:p w:rsidR="00B41CCF" w:rsidRPr="00876D10" w:rsidRDefault="00B41CCF" w:rsidP="00B41CCF">
          <w:pPr>
            <w:pStyle w:val="Titel"/>
            <w:rPr>
              <w:b/>
              <w:bCs/>
            </w:rPr>
          </w:pPr>
          <w:r w:rsidRPr="00876D10">
            <w:rPr>
              <w:bCs/>
            </w:rPr>
            <w:t>Presseinformation</w:t>
          </w:r>
        </w:p>
      </w:tc>
    </w:tr>
  </w:tbl>
  <w:p w:rsidR="00B41CCF" w:rsidRPr="00FD28F8" w:rsidRDefault="00B41CCF" w:rsidP="00B41CCF">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104D"/>
    <w:rsid w:val="00020A8F"/>
    <w:rsid w:val="000277EE"/>
    <w:rsid w:val="00034AB8"/>
    <w:rsid w:val="00035C00"/>
    <w:rsid w:val="00036F29"/>
    <w:rsid w:val="00037A44"/>
    <w:rsid w:val="000540E6"/>
    <w:rsid w:val="000604E9"/>
    <w:rsid w:val="000614D4"/>
    <w:rsid w:val="00066DB5"/>
    <w:rsid w:val="0007595C"/>
    <w:rsid w:val="0007629D"/>
    <w:rsid w:val="000A309D"/>
    <w:rsid w:val="000A4B2C"/>
    <w:rsid w:val="000A5748"/>
    <w:rsid w:val="000B4DA6"/>
    <w:rsid w:val="000B7884"/>
    <w:rsid w:val="000D0825"/>
    <w:rsid w:val="000D0EC4"/>
    <w:rsid w:val="000D62BA"/>
    <w:rsid w:val="000F65F4"/>
    <w:rsid w:val="0010478D"/>
    <w:rsid w:val="00107DB3"/>
    <w:rsid w:val="00125824"/>
    <w:rsid w:val="001353ED"/>
    <w:rsid w:val="00142128"/>
    <w:rsid w:val="001440C1"/>
    <w:rsid w:val="00162EFB"/>
    <w:rsid w:val="001649E9"/>
    <w:rsid w:val="001672A7"/>
    <w:rsid w:val="001C5256"/>
    <w:rsid w:val="0020780E"/>
    <w:rsid w:val="002157C2"/>
    <w:rsid w:val="0022443B"/>
    <w:rsid w:val="00232EB0"/>
    <w:rsid w:val="00242E71"/>
    <w:rsid w:val="0024512F"/>
    <w:rsid w:val="002458E2"/>
    <w:rsid w:val="00246A4A"/>
    <w:rsid w:val="002504B3"/>
    <w:rsid w:val="00250C02"/>
    <w:rsid w:val="00254A9F"/>
    <w:rsid w:val="00261842"/>
    <w:rsid w:val="0026477D"/>
    <w:rsid w:val="002650E3"/>
    <w:rsid w:val="00270866"/>
    <w:rsid w:val="00285EAF"/>
    <w:rsid w:val="0029161D"/>
    <w:rsid w:val="002A0DBB"/>
    <w:rsid w:val="002A1A3E"/>
    <w:rsid w:val="002A6957"/>
    <w:rsid w:val="002C601C"/>
    <w:rsid w:val="002D012A"/>
    <w:rsid w:val="002D54DF"/>
    <w:rsid w:val="0030200E"/>
    <w:rsid w:val="00317A3C"/>
    <w:rsid w:val="0036382A"/>
    <w:rsid w:val="00381CB3"/>
    <w:rsid w:val="00383F59"/>
    <w:rsid w:val="00385948"/>
    <w:rsid w:val="00385B02"/>
    <w:rsid w:val="003A2552"/>
    <w:rsid w:val="003A7FC5"/>
    <w:rsid w:val="003C61F5"/>
    <w:rsid w:val="003E3ADE"/>
    <w:rsid w:val="003F1D87"/>
    <w:rsid w:val="00401AB9"/>
    <w:rsid w:val="00402A30"/>
    <w:rsid w:val="0040797C"/>
    <w:rsid w:val="004321A0"/>
    <w:rsid w:val="00433F8F"/>
    <w:rsid w:val="00466355"/>
    <w:rsid w:val="004742EE"/>
    <w:rsid w:val="00482FF7"/>
    <w:rsid w:val="00485B4F"/>
    <w:rsid w:val="00485F31"/>
    <w:rsid w:val="00492EFA"/>
    <w:rsid w:val="00493831"/>
    <w:rsid w:val="004A52F7"/>
    <w:rsid w:val="004A5451"/>
    <w:rsid w:val="004B08B0"/>
    <w:rsid w:val="004B3A4E"/>
    <w:rsid w:val="004B44A9"/>
    <w:rsid w:val="004B6CD5"/>
    <w:rsid w:val="004B792F"/>
    <w:rsid w:val="004E0414"/>
    <w:rsid w:val="004E1141"/>
    <w:rsid w:val="004E1A05"/>
    <w:rsid w:val="004E50BB"/>
    <w:rsid w:val="004E7849"/>
    <w:rsid w:val="004F7083"/>
    <w:rsid w:val="004F7213"/>
    <w:rsid w:val="005079DB"/>
    <w:rsid w:val="005166A5"/>
    <w:rsid w:val="00544A6E"/>
    <w:rsid w:val="00545272"/>
    <w:rsid w:val="005535F3"/>
    <w:rsid w:val="00557734"/>
    <w:rsid w:val="00565DF3"/>
    <w:rsid w:val="005858F2"/>
    <w:rsid w:val="0059096B"/>
    <w:rsid w:val="00592643"/>
    <w:rsid w:val="005964DA"/>
    <w:rsid w:val="005B199B"/>
    <w:rsid w:val="005C30C2"/>
    <w:rsid w:val="005C30CF"/>
    <w:rsid w:val="005E11F9"/>
    <w:rsid w:val="005E4525"/>
    <w:rsid w:val="005E7748"/>
    <w:rsid w:val="00614C2D"/>
    <w:rsid w:val="006206F5"/>
    <w:rsid w:val="0062622C"/>
    <w:rsid w:val="0062711B"/>
    <w:rsid w:val="00646A37"/>
    <w:rsid w:val="00650EAF"/>
    <w:rsid w:val="00652EC3"/>
    <w:rsid w:val="00660991"/>
    <w:rsid w:val="00661AE0"/>
    <w:rsid w:val="00673453"/>
    <w:rsid w:val="006752BB"/>
    <w:rsid w:val="00680645"/>
    <w:rsid w:val="006807D4"/>
    <w:rsid w:val="006941C4"/>
    <w:rsid w:val="0069485F"/>
    <w:rsid w:val="006B586F"/>
    <w:rsid w:val="006B710E"/>
    <w:rsid w:val="006C60C4"/>
    <w:rsid w:val="006D323C"/>
    <w:rsid w:val="006D53AC"/>
    <w:rsid w:val="00703029"/>
    <w:rsid w:val="00705B75"/>
    <w:rsid w:val="00705E94"/>
    <w:rsid w:val="00713D43"/>
    <w:rsid w:val="00715723"/>
    <w:rsid w:val="0071688E"/>
    <w:rsid w:val="00722275"/>
    <w:rsid w:val="00730C39"/>
    <w:rsid w:val="0073142D"/>
    <w:rsid w:val="007314C6"/>
    <w:rsid w:val="007419E3"/>
    <w:rsid w:val="0076060B"/>
    <w:rsid w:val="007672CE"/>
    <w:rsid w:val="0077137C"/>
    <w:rsid w:val="00772507"/>
    <w:rsid w:val="00786E87"/>
    <w:rsid w:val="00791849"/>
    <w:rsid w:val="00793E6F"/>
    <w:rsid w:val="007A5F3B"/>
    <w:rsid w:val="007B2C5E"/>
    <w:rsid w:val="007B327F"/>
    <w:rsid w:val="007C77E0"/>
    <w:rsid w:val="007E4635"/>
    <w:rsid w:val="007E51BD"/>
    <w:rsid w:val="007E71E1"/>
    <w:rsid w:val="007F6510"/>
    <w:rsid w:val="00802564"/>
    <w:rsid w:val="00802EE7"/>
    <w:rsid w:val="00804287"/>
    <w:rsid w:val="00825F09"/>
    <w:rsid w:val="00826BF2"/>
    <w:rsid w:val="00832DDE"/>
    <w:rsid w:val="00833C63"/>
    <w:rsid w:val="00850EEF"/>
    <w:rsid w:val="008562A7"/>
    <w:rsid w:val="0087136E"/>
    <w:rsid w:val="00872A7F"/>
    <w:rsid w:val="008747BA"/>
    <w:rsid w:val="00875D6F"/>
    <w:rsid w:val="0089076F"/>
    <w:rsid w:val="008A715B"/>
    <w:rsid w:val="008C0771"/>
    <w:rsid w:val="008C25FA"/>
    <w:rsid w:val="008C37D7"/>
    <w:rsid w:val="008C75A6"/>
    <w:rsid w:val="008D3A0A"/>
    <w:rsid w:val="008F53C8"/>
    <w:rsid w:val="009003DB"/>
    <w:rsid w:val="0091030B"/>
    <w:rsid w:val="00916B8A"/>
    <w:rsid w:val="009337C1"/>
    <w:rsid w:val="00935EE2"/>
    <w:rsid w:val="009370E4"/>
    <w:rsid w:val="00947295"/>
    <w:rsid w:val="00952679"/>
    <w:rsid w:val="00957560"/>
    <w:rsid w:val="00964B74"/>
    <w:rsid w:val="0098295B"/>
    <w:rsid w:val="009850CE"/>
    <w:rsid w:val="009949CD"/>
    <w:rsid w:val="0099797E"/>
    <w:rsid w:val="009A3C46"/>
    <w:rsid w:val="009A3E91"/>
    <w:rsid w:val="009B6EE3"/>
    <w:rsid w:val="009C6CBA"/>
    <w:rsid w:val="009C741F"/>
    <w:rsid w:val="009E3C70"/>
    <w:rsid w:val="00A17D94"/>
    <w:rsid w:val="00A20E69"/>
    <w:rsid w:val="00A34941"/>
    <w:rsid w:val="00A36505"/>
    <w:rsid w:val="00A41432"/>
    <w:rsid w:val="00A5399E"/>
    <w:rsid w:val="00A57777"/>
    <w:rsid w:val="00A63975"/>
    <w:rsid w:val="00A66B11"/>
    <w:rsid w:val="00A840D3"/>
    <w:rsid w:val="00A91E3E"/>
    <w:rsid w:val="00A92F5B"/>
    <w:rsid w:val="00A946D7"/>
    <w:rsid w:val="00A9760D"/>
    <w:rsid w:val="00AA0188"/>
    <w:rsid w:val="00AA28B5"/>
    <w:rsid w:val="00AD1C49"/>
    <w:rsid w:val="00AD5FAD"/>
    <w:rsid w:val="00AD6074"/>
    <w:rsid w:val="00AE156B"/>
    <w:rsid w:val="00B231FE"/>
    <w:rsid w:val="00B25F28"/>
    <w:rsid w:val="00B27A70"/>
    <w:rsid w:val="00B33C24"/>
    <w:rsid w:val="00B41CCF"/>
    <w:rsid w:val="00B467BD"/>
    <w:rsid w:val="00B467D8"/>
    <w:rsid w:val="00B55CA3"/>
    <w:rsid w:val="00B653A0"/>
    <w:rsid w:val="00B74C32"/>
    <w:rsid w:val="00B84163"/>
    <w:rsid w:val="00B96C1C"/>
    <w:rsid w:val="00BA7E5D"/>
    <w:rsid w:val="00BB03B0"/>
    <w:rsid w:val="00BB24B6"/>
    <w:rsid w:val="00BD0314"/>
    <w:rsid w:val="00BD47F0"/>
    <w:rsid w:val="00BE1AF8"/>
    <w:rsid w:val="00BF77B0"/>
    <w:rsid w:val="00C01E4D"/>
    <w:rsid w:val="00C13906"/>
    <w:rsid w:val="00C2046E"/>
    <w:rsid w:val="00C529E6"/>
    <w:rsid w:val="00C62505"/>
    <w:rsid w:val="00C6266B"/>
    <w:rsid w:val="00C63BF3"/>
    <w:rsid w:val="00C725A9"/>
    <w:rsid w:val="00C74459"/>
    <w:rsid w:val="00C80803"/>
    <w:rsid w:val="00C81715"/>
    <w:rsid w:val="00CC3691"/>
    <w:rsid w:val="00CC715C"/>
    <w:rsid w:val="00CD0E4F"/>
    <w:rsid w:val="00CD4E13"/>
    <w:rsid w:val="00CE2211"/>
    <w:rsid w:val="00CF5B89"/>
    <w:rsid w:val="00D153A6"/>
    <w:rsid w:val="00D27EA9"/>
    <w:rsid w:val="00D31AC6"/>
    <w:rsid w:val="00D3592C"/>
    <w:rsid w:val="00D4105F"/>
    <w:rsid w:val="00D519EB"/>
    <w:rsid w:val="00D5637F"/>
    <w:rsid w:val="00D57C06"/>
    <w:rsid w:val="00D612C8"/>
    <w:rsid w:val="00D614D0"/>
    <w:rsid w:val="00D80DA4"/>
    <w:rsid w:val="00D84D1F"/>
    <w:rsid w:val="00D85212"/>
    <w:rsid w:val="00D87E81"/>
    <w:rsid w:val="00DA3B15"/>
    <w:rsid w:val="00DB46E6"/>
    <w:rsid w:val="00DB602C"/>
    <w:rsid w:val="00DC40A1"/>
    <w:rsid w:val="00DD6709"/>
    <w:rsid w:val="00DE616C"/>
    <w:rsid w:val="00DE6BA0"/>
    <w:rsid w:val="00DF0928"/>
    <w:rsid w:val="00E05293"/>
    <w:rsid w:val="00E13937"/>
    <w:rsid w:val="00E203AF"/>
    <w:rsid w:val="00E34470"/>
    <w:rsid w:val="00E36DFB"/>
    <w:rsid w:val="00E40A8F"/>
    <w:rsid w:val="00E45B98"/>
    <w:rsid w:val="00E505EA"/>
    <w:rsid w:val="00E600B3"/>
    <w:rsid w:val="00E60341"/>
    <w:rsid w:val="00E61799"/>
    <w:rsid w:val="00E800F3"/>
    <w:rsid w:val="00E80D36"/>
    <w:rsid w:val="00E92A4D"/>
    <w:rsid w:val="00EA2BBA"/>
    <w:rsid w:val="00EA50D1"/>
    <w:rsid w:val="00EC234F"/>
    <w:rsid w:val="00ED22FF"/>
    <w:rsid w:val="00EE14A1"/>
    <w:rsid w:val="00EE576B"/>
    <w:rsid w:val="00EE6EB9"/>
    <w:rsid w:val="00EE7DFD"/>
    <w:rsid w:val="00EF2293"/>
    <w:rsid w:val="00F033E1"/>
    <w:rsid w:val="00F04803"/>
    <w:rsid w:val="00F15F7D"/>
    <w:rsid w:val="00F20112"/>
    <w:rsid w:val="00F2402F"/>
    <w:rsid w:val="00F313DB"/>
    <w:rsid w:val="00F44920"/>
    <w:rsid w:val="00F45467"/>
    <w:rsid w:val="00F45D86"/>
    <w:rsid w:val="00F61E4F"/>
    <w:rsid w:val="00F64CDD"/>
    <w:rsid w:val="00F72162"/>
    <w:rsid w:val="00F94E02"/>
    <w:rsid w:val="00FA1C7C"/>
    <w:rsid w:val="00FA33ED"/>
    <w:rsid w:val="00FB10BF"/>
    <w:rsid w:val="00FB7CB9"/>
    <w:rsid w:val="00FC5F94"/>
    <w:rsid w:val="00FD26EF"/>
    <w:rsid w:val="00FD52CF"/>
    <w:rsid w:val="00FE68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FC8E6-84BF-4E2C-AE7B-469516A1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Kopfzeile">
    <w:name w:val="header"/>
    <w:basedOn w:val="Standard"/>
    <w:link w:val="KopfzeileZchn"/>
    <w:uiPriority w:val="99"/>
    <w:unhideWhenUsed/>
    <w:rsid w:val="00661A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1AE0"/>
    <w:rPr>
      <w:rFonts w:ascii="Arial" w:eastAsia="Times New Roman" w:hAnsi="Arial" w:cs="Times New Roman"/>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3902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10409</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Edzard Bennmann</dc:creator>
  <cp:lastModifiedBy>Edzard Bennmann</cp:lastModifiedBy>
  <cp:revision>2</cp:revision>
  <cp:lastPrinted>2019-05-22T12:32:00Z</cp:lastPrinted>
  <dcterms:created xsi:type="dcterms:W3CDTF">2019-05-27T11:21:00Z</dcterms:created>
  <dcterms:modified xsi:type="dcterms:W3CDTF">2019-05-27T11:21:00Z</dcterms:modified>
</cp:coreProperties>
</file>