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59" w:rsidRDefault="00505859" w:rsidP="00505859">
      <w:pPr>
        <w:pStyle w:val="berschrift1"/>
        <w:rPr>
          <w:b/>
          <w:sz w:val="22"/>
          <w:szCs w:val="22"/>
        </w:rPr>
      </w:pPr>
      <w:r w:rsidRPr="00CC460F">
        <w:rPr>
          <w:b/>
          <w:sz w:val="22"/>
          <w:szCs w:val="22"/>
        </w:rPr>
        <w:t>Praxishandbuch Fachbauleitung Brandschutz</w:t>
      </w:r>
    </w:p>
    <w:p w:rsidR="00505859" w:rsidRPr="00505859" w:rsidRDefault="00505859" w:rsidP="00505859">
      <w:pPr>
        <w:rPr>
          <w:rStyle w:val="Fett"/>
          <w:sz w:val="20"/>
          <w:szCs w:val="20"/>
        </w:rPr>
      </w:pPr>
      <w:r w:rsidRPr="00505859">
        <w:rPr>
          <w:rStyle w:val="Fett"/>
          <w:sz w:val="20"/>
          <w:szCs w:val="20"/>
        </w:rPr>
        <w:t>Leitfaden für Objekt- und Bauüberwachung</w:t>
      </w:r>
    </w:p>
    <w:p w:rsidR="00505859" w:rsidRPr="00505859" w:rsidRDefault="00505859" w:rsidP="00505859">
      <w:pPr>
        <w:rPr>
          <w:sz w:val="20"/>
          <w:szCs w:val="20"/>
        </w:rPr>
      </w:pPr>
    </w:p>
    <w:tbl>
      <w:tblPr>
        <w:tblW w:w="7448" w:type="dxa"/>
        <w:tblLayout w:type="fixed"/>
        <w:tblCellMar>
          <w:left w:w="70" w:type="dxa"/>
          <w:right w:w="70" w:type="dxa"/>
        </w:tblCellMar>
        <w:tblLook w:val="0000" w:firstRow="0" w:lastRow="0" w:firstColumn="0" w:lastColumn="0" w:noHBand="0" w:noVBand="0"/>
      </w:tblPr>
      <w:tblGrid>
        <w:gridCol w:w="1630"/>
        <w:gridCol w:w="5818"/>
      </w:tblGrid>
      <w:tr w:rsidR="00505859" w:rsidRPr="00505859" w:rsidTr="003519E1">
        <w:trPr>
          <w:trHeight w:val="1863"/>
        </w:trPr>
        <w:tc>
          <w:tcPr>
            <w:tcW w:w="1630" w:type="dxa"/>
          </w:tcPr>
          <w:p w:rsidR="00505859" w:rsidRPr="00505859" w:rsidRDefault="00505859" w:rsidP="003519E1">
            <w:pPr>
              <w:rPr>
                <w:sz w:val="20"/>
                <w:szCs w:val="20"/>
              </w:rPr>
            </w:pPr>
            <w:r w:rsidRPr="00505859">
              <w:rPr>
                <w:noProof/>
                <w:sz w:val="20"/>
                <w:szCs w:val="20"/>
              </w:rPr>
              <w:drawing>
                <wp:inline distT="0" distB="0" distL="0" distR="0" wp14:anchorId="25B50DA1" wp14:editId="2DD89F06">
                  <wp:extent cx="899912" cy="128747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62353361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22" cy="1290923"/>
                          </a:xfrm>
                          <a:prstGeom prst="rect">
                            <a:avLst/>
                          </a:prstGeom>
                        </pic:spPr>
                      </pic:pic>
                    </a:graphicData>
                  </a:graphic>
                </wp:inline>
              </w:drawing>
            </w:r>
          </w:p>
        </w:tc>
        <w:tc>
          <w:tcPr>
            <w:tcW w:w="5818" w:type="dxa"/>
          </w:tcPr>
          <w:p w:rsidR="00505859" w:rsidRPr="00505859" w:rsidRDefault="00505859" w:rsidP="003519E1">
            <w:pPr>
              <w:pStyle w:val="berschrift2"/>
              <w:rPr>
                <w:b w:val="0"/>
              </w:rPr>
            </w:pPr>
            <w:r w:rsidRPr="00505859">
              <w:rPr>
                <w:b w:val="0"/>
              </w:rPr>
              <w:t xml:space="preserve">Von Michael Juch. </w:t>
            </w:r>
          </w:p>
          <w:p w:rsidR="00505859" w:rsidRPr="00505859" w:rsidRDefault="00505859" w:rsidP="003519E1">
            <w:pPr>
              <w:autoSpaceDE w:val="0"/>
              <w:autoSpaceDN w:val="0"/>
              <w:adjustRightInd w:val="0"/>
              <w:rPr>
                <w:sz w:val="20"/>
                <w:szCs w:val="20"/>
              </w:rPr>
            </w:pPr>
          </w:p>
          <w:p w:rsidR="00505859" w:rsidRPr="00505859" w:rsidRDefault="00505859" w:rsidP="003519E1">
            <w:pPr>
              <w:autoSpaceDE w:val="0"/>
              <w:autoSpaceDN w:val="0"/>
              <w:adjustRightInd w:val="0"/>
              <w:rPr>
                <w:sz w:val="20"/>
                <w:szCs w:val="20"/>
              </w:rPr>
            </w:pPr>
            <w:r w:rsidRPr="00505859">
              <w:rPr>
                <w:sz w:val="20"/>
                <w:szCs w:val="20"/>
              </w:rPr>
              <w:t>2018. 17,0 x 24,0 cm. Kartoniert. 240 Seiten mit 175 farbigen Abbildungen und 18 Tabellen.</w:t>
            </w:r>
          </w:p>
          <w:p w:rsidR="00505859" w:rsidRPr="00505859" w:rsidRDefault="00505859" w:rsidP="003519E1">
            <w:pPr>
              <w:autoSpaceDE w:val="0"/>
              <w:autoSpaceDN w:val="0"/>
              <w:adjustRightInd w:val="0"/>
              <w:rPr>
                <w:sz w:val="20"/>
                <w:szCs w:val="20"/>
              </w:rPr>
            </w:pPr>
          </w:p>
          <w:p w:rsidR="00505859" w:rsidRPr="00505859" w:rsidRDefault="00505859" w:rsidP="003519E1">
            <w:pPr>
              <w:autoSpaceDE w:val="0"/>
              <w:autoSpaceDN w:val="0"/>
              <w:adjustRightInd w:val="0"/>
              <w:rPr>
                <w:sz w:val="20"/>
                <w:szCs w:val="20"/>
              </w:rPr>
            </w:pPr>
            <w:r w:rsidRPr="00505859">
              <w:rPr>
                <w:sz w:val="20"/>
                <w:szCs w:val="20"/>
              </w:rPr>
              <w:t>Euro 59,– Einführungspreis bis zum 31.03.2018</w:t>
            </w:r>
          </w:p>
          <w:p w:rsidR="00505859" w:rsidRPr="00505859" w:rsidRDefault="00505859" w:rsidP="003519E1">
            <w:pPr>
              <w:autoSpaceDE w:val="0"/>
              <w:autoSpaceDN w:val="0"/>
              <w:adjustRightInd w:val="0"/>
              <w:rPr>
                <w:sz w:val="20"/>
                <w:szCs w:val="20"/>
              </w:rPr>
            </w:pPr>
            <w:r w:rsidRPr="00505859">
              <w:rPr>
                <w:sz w:val="20"/>
                <w:szCs w:val="20"/>
              </w:rPr>
              <w:t>Euro 69,– Preis ab dem 01.04.2018</w:t>
            </w:r>
          </w:p>
          <w:p w:rsidR="00505859" w:rsidRPr="00505859" w:rsidRDefault="00505859" w:rsidP="003519E1">
            <w:pPr>
              <w:autoSpaceDE w:val="0"/>
              <w:autoSpaceDN w:val="0"/>
              <w:adjustRightInd w:val="0"/>
              <w:rPr>
                <w:sz w:val="20"/>
                <w:szCs w:val="20"/>
              </w:rPr>
            </w:pPr>
          </w:p>
          <w:p w:rsidR="00505859" w:rsidRPr="00505859" w:rsidRDefault="00505859" w:rsidP="003519E1">
            <w:pPr>
              <w:autoSpaceDE w:val="0"/>
              <w:autoSpaceDN w:val="0"/>
              <w:adjustRightInd w:val="0"/>
              <w:rPr>
                <w:sz w:val="20"/>
                <w:szCs w:val="20"/>
              </w:rPr>
            </w:pPr>
            <w:r w:rsidRPr="00505859">
              <w:rPr>
                <w:sz w:val="20"/>
                <w:szCs w:val="20"/>
              </w:rPr>
              <w:t>ISBN 978-3-86235-336-1</w:t>
            </w:r>
          </w:p>
        </w:tc>
      </w:tr>
    </w:tbl>
    <w:p w:rsidR="00505859" w:rsidRPr="00505859" w:rsidRDefault="00505859" w:rsidP="00505859">
      <w:pPr>
        <w:rPr>
          <w:sz w:val="20"/>
          <w:szCs w:val="20"/>
        </w:rPr>
      </w:pPr>
    </w:p>
    <w:p w:rsidR="00505859" w:rsidRPr="00505859" w:rsidRDefault="00505859" w:rsidP="00505859">
      <w:pPr>
        <w:rPr>
          <w:sz w:val="20"/>
          <w:szCs w:val="20"/>
        </w:rPr>
      </w:pPr>
      <w:proofErr w:type="spellStart"/>
      <w:r w:rsidRPr="00505859">
        <w:rPr>
          <w:sz w:val="20"/>
          <w:szCs w:val="20"/>
        </w:rPr>
        <w:t>FeuerTRUTZ</w:t>
      </w:r>
      <w:proofErr w:type="spellEnd"/>
      <w:r w:rsidRPr="00505859">
        <w:rPr>
          <w:sz w:val="20"/>
          <w:szCs w:val="20"/>
        </w:rPr>
        <w:t xml:space="preserve"> Network GmbH</w:t>
      </w:r>
      <w:r w:rsidRPr="00505859">
        <w:rPr>
          <w:sz w:val="20"/>
          <w:szCs w:val="20"/>
        </w:rPr>
        <w:br/>
        <w:t>Kundenservice: 65341 Eltville</w:t>
      </w:r>
    </w:p>
    <w:p w:rsidR="00505859" w:rsidRPr="00505859" w:rsidRDefault="00505859" w:rsidP="00505859">
      <w:pPr>
        <w:pStyle w:val="berschrift1"/>
        <w:rPr>
          <w:u w:val="none"/>
        </w:rPr>
      </w:pPr>
      <w:r w:rsidRPr="00505859">
        <w:rPr>
          <w:u w:val="none"/>
        </w:rPr>
        <w:t>Telefon: 06123 9238-259</w:t>
      </w:r>
      <w:r w:rsidRPr="00505859">
        <w:rPr>
          <w:u w:val="none"/>
        </w:rPr>
        <w:tab/>
      </w:r>
      <w:r w:rsidRPr="00505859">
        <w:rPr>
          <w:u w:val="none"/>
        </w:rPr>
        <w:tab/>
        <w:t xml:space="preserve">                                         Telefax: 06123 9238-244</w:t>
      </w:r>
    </w:p>
    <w:p w:rsidR="00505859" w:rsidRPr="00505859" w:rsidRDefault="00505859" w:rsidP="00505859">
      <w:pPr>
        <w:rPr>
          <w:sz w:val="20"/>
          <w:szCs w:val="20"/>
          <w:u w:val="single"/>
        </w:rPr>
      </w:pPr>
      <w:r w:rsidRPr="00505859">
        <w:rPr>
          <w:sz w:val="20"/>
          <w:szCs w:val="20"/>
          <w:u w:val="single"/>
        </w:rPr>
        <w:t>feuertrutz@vuservice.de</w:t>
      </w:r>
      <w:r w:rsidRPr="00505859">
        <w:rPr>
          <w:sz w:val="20"/>
          <w:szCs w:val="20"/>
          <w:u w:val="single"/>
        </w:rPr>
        <w:tab/>
      </w:r>
      <w:r w:rsidRPr="00505859">
        <w:rPr>
          <w:sz w:val="20"/>
          <w:szCs w:val="20"/>
          <w:u w:val="single"/>
        </w:rPr>
        <w:tab/>
      </w:r>
      <w:r w:rsidRPr="00505859">
        <w:rPr>
          <w:sz w:val="20"/>
          <w:szCs w:val="20"/>
          <w:u w:val="single"/>
        </w:rPr>
        <w:tab/>
      </w:r>
      <w:r w:rsidRPr="00505859">
        <w:rPr>
          <w:sz w:val="20"/>
          <w:szCs w:val="20"/>
          <w:u w:val="single"/>
        </w:rPr>
        <w:tab/>
        <w:t xml:space="preserve">              www.baufachmedien.de</w:t>
      </w:r>
    </w:p>
    <w:p w:rsidR="00505859" w:rsidRPr="00505859" w:rsidRDefault="00505859" w:rsidP="00505859">
      <w:pPr>
        <w:spacing w:line="260" w:lineRule="exact"/>
        <w:rPr>
          <w:sz w:val="20"/>
          <w:szCs w:val="20"/>
        </w:rPr>
      </w:pPr>
    </w:p>
    <w:p w:rsidR="00505859" w:rsidRPr="00505859" w:rsidRDefault="00505859" w:rsidP="00505859">
      <w:pPr>
        <w:spacing w:line="260" w:lineRule="exact"/>
        <w:rPr>
          <w:sz w:val="20"/>
          <w:szCs w:val="20"/>
        </w:rPr>
      </w:pPr>
      <w:r w:rsidRPr="00505859">
        <w:rPr>
          <w:sz w:val="20"/>
          <w:szCs w:val="20"/>
        </w:rPr>
        <w:t>Die Fachbauleitung Brandschutz prüft die Einhaltung und Übereinstimmung des Brandschutzkonzeptes, übernimmt die Qualitätssicherung und überwacht die gesetzlichen Vorschriften während der Bauphase. Die große Anzahl von unterschiedlichen Regelungen, Bauprodukten und Bauarten erhöht dabei stetig die Anforderungen an die Verantwortlichen.</w:t>
      </w:r>
    </w:p>
    <w:p w:rsidR="00505859" w:rsidRDefault="00505859" w:rsidP="00505859">
      <w:pPr>
        <w:pStyle w:val="StandardWeb"/>
        <w:spacing w:line="260" w:lineRule="exact"/>
        <w:rPr>
          <w:sz w:val="20"/>
          <w:szCs w:val="20"/>
        </w:rPr>
      </w:pPr>
      <w:r w:rsidRPr="00505859">
        <w:rPr>
          <w:sz w:val="20"/>
          <w:szCs w:val="20"/>
        </w:rPr>
        <w:t>Das „Praxishandbuch Fachbauleitung Brandschutz“ ist ein praktischer Leitfaden für eine</w:t>
      </w:r>
      <w:r w:rsidRPr="00AB250A">
        <w:rPr>
          <w:sz w:val="20"/>
          <w:szCs w:val="20"/>
        </w:rPr>
        <w:t xml:space="preserve"> funktionierende Fachbauleitung im Brandschutz. Der Inhalt ist in </w:t>
      </w:r>
      <w:r>
        <w:rPr>
          <w:sz w:val="20"/>
          <w:szCs w:val="20"/>
        </w:rPr>
        <w:t>vier wesentliche Bausteine ge</w:t>
      </w:r>
      <w:r w:rsidRPr="00AB250A">
        <w:rPr>
          <w:sz w:val="20"/>
          <w:szCs w:val="20"/>
        </w:rPr>
        <w:t xml:space="preserve">gliedert: Der erste Teil beschäftigt sich mit der klar zu definierenden Leistungsabgrenzung, der zweite Teil mit der Schnittstellenkoordinierung der einzelnen Gewerke und der dritte Teil mit der parallel stattfindenden Bauüberwachung Brandschutz. Der </w:t>
      </w:r>
      <w:r>
        <w:rPr>
          <w:sz w:val="20"/>
          <w:szCs w:val="20"/>
        </w:rPr>
        <w:t xml:space="preserve">letzte </w:t>
      </w:r>
      <w:r w:rsidRPr="00AB250A">
        <w:rPr>
          <w:sz w:val="20"/>
          <w:szCs w:val="20"/>
        </w:rPr>
        <w:t xml:space="preserve">Teil behandelt den Umgang mit Abweichungen. </w:t>
      </w:r>
    </w:p>
    <w:p w:rsidR="00505859" w:rsidRPr="00AB250A" w:rsidRDefault="00505859" w:rsidP="00505859">
      <w:pPr>
        <w:pStyle w:val="StandardWeb"/>
        <w:spacing w:line="260" w:lineRule="exact"/>
        <w:rPr>
          <w:sz w:val="20"/>
          <w:szCs w:val="20"/>
        </w:rPr>
      </w:pPr>
      <w:r w:rsidRPr="00AB250A">
        <w:rPr>
          <w:sz w:val="20"/>
          <w:szCs w:val="20"/>
        </w:rPr>
        <w:t xml:space="preserve">Die </w:t>
      </w:r>
      <w:proofErr w:type="spellStart"/>
      <w:r w:rsidRPr="00AB250A">
        <w:rPr>
          <w:sz w:val="20"/>
          <w:szCs w:val="20"/>
        </w:rPr>
        <w:t>gewerkeübergreifenden</w:t>
      </w:r>
      <w:proofErr w:type="spellEnd"/>
      <w:r w:rsidRPr="00AB250A">
        <w:rPr>
          <w:sz w:val="20"/>
          <w:szCs w:val="20"/>
        </w:rPr>
        <w:t xml:space="preserve"> Schnittstellen nehmen dabei einen großen Stellenwert ein. Der Autor lässt hierzu viele Prozessoptimierungen aus seiner täglichen Arbeit einfließen. E</w:t>
      </w:r>
      <w:r>
        <w:rPr>
          <w:sz w:val="20"/>
          <w:szCs w:val="20"/>
        </w:rPr>
        <w:t>r erläutert –</w:t>
      </w:r>
      <w:r w:rsidRPr="00AB250A">
        <w:rPr>
          <w:sz w:val="20"/>
          <w:szCs w:val="20"/>
        </w:rPr>
        <w:t xml:space="preserve"> neben übergeordneten</w:t>
      </w:r>
      <w:r>
        <w:rPr>
          <w:sz w:val="20"/>
          <w:szCs w:val="20"/>
        </w:rPr>
        <w:t xml:space="preserve"> Themen –</w:t>
      </w:r>
      <w:r w:rsidRPr="00AB250A">
        <w:rPr>
          <w:sz w:val="20"/>
          <w:szCs w:val="20"/>
        </w:rPr>
        <w:t xml:space="preserve"> die Baustoffklassifizierung einzelner Bauteile und die Durchbruchsplanung sowie die Komplexität der Koordinierung an exemplarische</w:t>
      </w:r>
      <w:r>
        <w:rPr>
          <w:sz w:val="20"/>
          <w:szCs w:val="20"/>
        </w:rPr>
        <w:t>n Detailkonstruktionen</w:t>
      </w:r>
      <w:r w:rsidRPr="00AB250A">
        <w:rPr>
          <w:sz w:val="20"/>
          <w:szCs w:val="20"/>
        </w:rPr>
        <w:t xml:space="preserve">. </w:t>
      </w:r>
    </w:p>
    <w:p w:rsidR="00505859" w:rsidRDefault="00505859" w:rsidP="00505859">
      <w:pPr>
        <w:pStyle w:val="StandardWeb"/>
        <w:spacing w:line="260" w:lineRule="exact"/>
        <w:rPr>
          <w:sz w:val="20"/>
          <w:szCs w:val="20"/>
        </w:rPr>
      </w:pPr>
      <w:r w:rsidRPr="00AB250A">
        <w:rPr>
          <w:sz w:val="20"/>
          <w:szCs w:val="20"/>
        </w:rPr>
        <w:t xml:space="preserve">Das Buch umfasst ein </w:t>
      </w:r>
      <w:r w:rsidRPr="00AB250A">
        <w:rPr>
          <w:iCs/>
          <w:sz w:val="20"/>
          <w:szCs w:val="20"/>
        </w:rPr>
        <w:t>Download-Angebot</w:t>
      </w:r>
      <w:r w:rsidRPr="00AB250A">
        <w:rPr>
          <w:sz w:val="20"/>
          <w:szCs w:val="20"/>
        </w:rPr>
        <w:t xml:space="preserve"> mit Checklisten und Merkblättern</w:t>
      </w:r>
      <w:r>
        <w:rPr>
          <w:sz w:val="20"/>
          <w:szCs w:val="20"/>
        </w:rPr>
        <w:t xml:space="preserve">, die </w:t>
      </w:r>
      <w:r w:rsidRPr="00AB250A">
        <w:rPr>
          <w:sz w:val="20"/>
          <w:szCs w:val="20"/>
        </w:rPr>
        <w:t>die Koordination sowie die Überwachung des Projektes</w:t>
      </w:r>
      <w:r>
        <w:rPr>
          <w:sz w:val="20"/>
          <w:szCs w:val="20"/>
        </w:rPr>
        <w:t xml:space="preserve"> erleichtern und mehr </w:t>
      </w:r>
      <w:r w:rsidRPr="00AB250A">
        <w:rPr>
          <w:sz w:val="20"/>
          <w:szCs w:val="20"/>
        </w:rPr>
        <w:t>Sicherheit für die einzelnen Bauabschnitte</w:t>
      </w:r>
      <w:r>
        <w:rPr>
          <w:sz w:val="20"/>
          <w:szCs w:val="20"/>
        </w:rPr>
        <w:t xml:space="preserve"> schaffen</w:t>
      </w:r>
      <w:r w:rsidRPr="00AB250A">
        <w:rPr>
          <w:sz w:val="20"/>
          <w:szCs w:val="20"/>
        </w:rPr>
        <w:t>. Alle downloadbaren Arbeitshilfen sind mit einem Hinweis gekennzeichnet.</w:t>
      </w:r>
      <w:bookmarkStart w:id="0" w:name="_GoBack"/>
      <w:bookmarkEnd w:id="0"/>
    </w:p>
    <w:p w:rsidR="00BC3444" w:rsidRDefault="00505859" w:rsidP="00505859">
      <w:pPr>
        <w:pStyle w:val="StandardWeb"/>
        <w:spacing w:line="260" w:lineRule="exact"/>
        <w:rPr>
          <w:sz w:val="20"/>
          <w:szCs w:val="20"/>
        </w:rPr>
      </w:pPr>
      <w:r>
        <w:rPr>
          <w:sz w:val="20"/>
          <w:szCs w:val="20"/>
        </w:rPr>
        <w:t>1.958 Zeichen/ Januar 2018</w:t>
      </w:r>
    </w:p>
    <w:sectPr w:rsidR="00BC3444"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59" w:rsidRDefault="00505859">
      <w:r>
        <w:separator/>
      </w:r>
    </w:p>
  </w:endnote>
  <w:endnote w:type="continuationSeparator" w:id="0">
    <w:p w:rsidR="00505859" w:rsidRDefault="0050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59" w:rsidRDefault="00505859">
      <w:r>
        <w:separator/>
      </w:r>
    </w:p>
  </w:footnote>
  <w:footnote w:type="continuationSeparator" w:id="0">
    <w:p w:rsidR="00505859" w:rsidRDefault="0050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505859" w:rsidP="00262442">
    <w:pPr>
      <w:pStyle w:val="Kopfzeile"/>
      <w:rPr>
        <w:sz w:val="20"/>
        <w:szCs w:val="20"/>
      </w:rPr>
    </w:pPr>
    <w:bookmarkStart w:id="1" w:name="OhneErsteSeite"/>
    <w:r w:rsidRPr="00505859">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05859">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505859">
      <w:rPr>
        <w:rStyle w:val="Seitenzahl"/>
        <w:noProof/>
        <w:sz w:val="20"/>
        <w:szCs w:val="20"/>
      </w:rPr>
      <w:t>4. Januar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505859" w:rsidP="00186F00">
    <w:pPr>
      <w:pStyle w:val="Kopfzeile"/>
      <w:rPr>
        <w:color w:val="FFFFFF" w:themeColor="background1"/>
        <w:sz w:val="20"/>
        <w:szCs w:val="20"/>
      </w:rPr>
    </w:pPr>
    <w:bookmarkStart w:id="6" w:name="AusgabeArt"/>
    <w:r w:rsidRPr="00505859">
      <w:rPr>
        <w:color w:val="FFFFFF"/>
        <w:sz w:val="20"/>
        <w:szCs w:val="20"/>
      </w:rPr>
      <w:t>@Ausgabeart@1</w:t>
    </w:r>
    <w:bookmarkEnd w:id="6"/>
  </w:p>
  <w:p w:rsidR="009421DC" w:rsidRPr="00BE7F4E" w:rsidRDefault="00505859" w:rsidP="009421DC">
    <w:pPr>
      <w:pStyle w:val="Kopfzeile"/>
      <w:rPr>
        <w:color w:val="FFFFFF" w:themeColor="background1"/>
        <w:sz w:val="20"/>
        <w:szCs w:val="20"/>
      </w:rPr>
    </w:pPr>
    <w:bookmarkStart w:id="7" w:name="PrintCode1"/>
    <w:r w:rsidRPr="00505859">
      <w:rPr>
        <w:color w:val="FFFFFF"/>
        <w:sz w:val="20"/>
        <w:szCs w:val="20"/>
      </w:rPr>
      <w:t>@ErsteSeite@2015</w:t>
    </w:r>
    <w:bookmarkEnd w:id="7"/>
  </w:p>
  <w:p w:rsidR="00CD641C" w:rsidRPr="00BE7F4E" w:rsidRDefault="00505859" w:rsidP="00AA0FB5">
    <w:pPr>
      <w:pStyle w:val="Kopfzeile"/>
      <w:spacing w:after="1760"/>
      <w:rPr>
        <w:color w:val="FFFFFF" w:themeColor="background1"/>
        <w:sz w:val="20"/>
        <w:szCs w:val="20"/>
      </w:rPr>
    </w:pPr>
    <w:bookmarkStart w:id="8" w:name="PrintCode2"/>
    <w:r w:rsidRPr="00505859">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59"/>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5859"/>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05859"/>
    <w:pPr>
      <w:keepNext/>
      <w:spacing w:line="240" w:lineRule="exact"/>
      <w:outlineLvl w:val="0"/>
    </w:pPr>
    <w:rPr>
      <w:sz w:val="20"/>
      <w:szCs w:val="20"/>
      <w:u w:val="single"/>
    </w:rPr>
  </w:style>
  <w:style w:type="paragraph" w:styleId="berschrift2">
    <w:name w:val="heading 2"/>
    <w:basedOn w:val="Standard"/>
    <w:next w:val="Standard"/>
    <w:link w:val="berschrift2Zchn"/>
    <w:qFormat/>
    <w:rsid w:val="00505859"/>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505859"/>
    <w:rPr>
      <w:u w:val="single"/>
    </w:rPr>
  </w:style>
  <w:style w:type="character" w:customStyle="1" w:styleId="berschrift2Zchn">
    <w:name w:val="Überschrift 2 Zchn"/>
    <w:basedOn w:val="Absatz-Standardschriftart"/>
    <w:link w:val="berschrift2"/>
    <w:rsid w:val="00505859"/>
    <w:rPr>
      <w:b/>
    </w:rPr>
  </w:style>
  <w:style w:type="paragraph" w:styleId="StandardWeb">
    <w:name w:val="Normal (Web)"/>
    <w:basedOn w:val="Standard"/>
    <w:uiPriority w:val="99"/>
    <w:unhideWhenUsed/>
    <w:rsid w:val="00505859"/>
    <w:pPr>
      <w:spacing w:before="100" w:beforeAutospacing="1" w:after="100" w:afterAutospacing="1"/>
    </w:pPr>
  </w:style>
  <w:style w:type="character" w:styleId="Fett">
    <w:name w:val="Strong"/>
    <w:basedOn w:val="Absatz-Standardschriftart"/>
    <w:uiPriority w:val="22"/>
    <w:qFormat/>
    <w:rsid w:val="00505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05859"/>
    <w:pPr>
      <w:keepNext/>
      <w:spacing w:line="240" w:lineRule="exact"/>
      <w:outlineLvl w:val="0"/>
    </w:pPr>
    <w:rPr>
      <w:sz w:val="20"/>
      <w:szCs w:val="20"/>
      <w:u w:val="single"/>
    </w:rPr>
  </w:style>
  <w:style w:type="paragraph" w:styleId="berschrift2">
    <w:name w:val="heading 2"/>
    <w:basedOn w:val="Standard"/>
    <w:next w:val="Standard"/>
    <w:link w:val="berschrift2Zchn"/>
    <w:qFormat/>
    <w:rsid w:val="00505859"/>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505859"/>
    <w:rPr>
      <w:u w:val="single"/>
    </w:rPr>
  </w:style>
  <w:style w:type="character" w:customStyle="1" w:styleId="berschrift2Zchn">
    <w:name w:val="Überschrift 2 Zchn"/>
    <w:basedOn w:val="Absatz-Standardschriftart"/>
    <w:link w:val="berschrift2"/>
    <w:rsid w:val="00505859"/>
    <w:rPr>
      <w:b/>
    </w:rPr>
  </w:style>
  <w:style w:type="paragraph" w:styleId="StandardWeb">
    <w:name w:val="Normal (Web)"/>
    <w:basedOn w:val="Standard"/>
    <w:uiPriority w:val="99"/>
    <w:unhideWhenUsed/>
    <w:rsid w:val="00505859"/>
    <w:pPr>
      <w:spacing w:before="100" w:beforeAutospacing="1" w:after="100" w:afterAutospacing="1"/>
    </w:pPr>
  </w:style>
  <w:style w:type="character" w:styleId="Fett">
    <w:name w:val="Strong"/>
    <w:basedOn w:val="Absatz-Standardschriftart"/>
    <w:uiPriority w:val="22"/>
    <w:qFormat/>
    <w:rsid w:val="00505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238</Words>
  <Characters>1770</Characters>
  <Application>Microsoft Office Word</Application>
  <DocSecurity>0</DocSecurity>
  <Lines>42</Lines>
  <Paragraphs>17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2018-01-04T15:35:00Z</dcterms:created>
  <dcterms:modified xsi:type="dcterms:W3CDTF">2018-01-04T15:36:00Z</dcterms:modified>
</cp:coreProperties>
</file>