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8368" w14:textId="77777777" w:rsidR="004B39D9" w:rsidRPr="00C62D70" w:rsidRDefault="004B39D9">
      <w:pPr>
        <w:widowControl w:val="0"/>
        <w:pBdr>
          <w:top w:val="nil"/>
          <w:left w:val="nil"/>
          <w:bottom w:val="nil"/>
          <w:right w:val="nil"/>
          <w:between w:val="nil"/>
        </w:pBdr>
        <w:spacing w:line="276" w:lineRule="auto"/>
        <w:rPr>
          <w:rFonts w:ascii="Arial" w:eastAsia="Arial" w:hAnsi="Arial" w:cs="Arial"/>
        </w:rPr>
      </w:pPr>
    </w:p>
    <w:tbl>
      <w:tblPr>
        <w:tblStyle w:val="a"/>
        <w:tblW w:w="10511" w:type="dxa"/>
        <w:tblInd w:w="-765" w:type="dxa"/>
        <w:tblBorders>
          <w:top w:val="nil"/>
          <w:left w:val="nil"/>
          <w:bottom w:val="nil"/>
          <w:right w:val="nil"/>
          <w:insideH w:val="nil"/>
          <w:insideV w:val="nil"/>
        </w:tblBorders>
        <w:tblLayout w:type="fixed"/>
        <w:tblLook w:val="0400" w:firstRow="0" w:lastRow="0" w:firstColumn="0" w:lastColumn="0" w:noHBand="0" w:noVBand="1"/>
      </w:tblPr>
      <w:tblGrid>
        <w:gridCol w:w="6543"/>
        <w:gridCol w:w="3968"/>
      </w:tblGrid>
      <w:tr w:rsidR="00C62D70" w:rsidRPr="00C62D70" w14:paraId="6FA1A87C" w14:textId="77777777">
        <w:trPr>
          <w:trHeight w:val="280"/>
        </w:trPr>
        <w:tc>
          <w:tcPr>
            <w:tcW w:w="6543" w:type="dxa"/>
            <w:vMerge w:val="restart"/>
          </w:tcPr>
          <w:p w14:paraId="5EBC9C9C" w14:textId="77777777" w:rsidR="00AB4B7E" w:rsidRDefault="000C7474">
            <w:pPr>
              <w:pBdr>
                <w:top w:val="nil"/>
                <w:left w:val="nil"/>
                <w:bottom w:val="nil"/>
                <w:right w:val="nil"/>
                <w:between w:val="nil"/>
              </w:pBdr>
              <w:tabs>
                <w:tab w:val="center" w:pos="4536"/>
                <w:tab w:val="right" w:pos="9072"/>
              </w:tabs>
              <w:rPr>
                <w:rFonts w:ascii="Arial" w:eastAsia="Arial" w:hAnsi="Arial" w:cs="Arial"/>
              </w:rPr>
            </w:pPr>
            <w:bookmarkStart w:id="0" w:name="gjdgxs" w:colFirst="0" w:colLast="0"/>
            <w:bookmarkStart w:id="1" w:name="30j0zll" w:colFirst="0" w:colLast="0"/>
            <w:bookmarkStart w:id="2" w:name="1fob9te" w:colFirst="0" w:colLast="0"/>
            <w:bookmarkEnd w:id="0"/>
            <w:bookmarkEnd w:id="1"/>
            <w:bookmarkEnd w:id="2"/>
            <w:r w:rsidRPr="00C62D70">
              <w:rPr>
                <w:rFonts w:ascii="Arial" w:eastAsia="Arial" w:hAnsi="Arial" w:cs="Arial"/>
                <w:noProof/>
              </w:rPr>
              <w:drawing>
                <wp:inline distT="0" distB="0" distL="0" distR="0" wp14:anchorId="6A81B937" wp14:editId="232AB978">
                  <wp:extent cx="2266950" cy="781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268000" cy="781412"/>
                          </a:xfrm>
                          <a:prstGeom prst="rect">
                            <a:avLst/>
                          </a:prstGeom>
                          <a:ln/>
                        </pic:spPr>
                      </pic:pic>
                    </a:graphicData>
                  </a:graphic>
                </wp:inline>
              </w:drawing>
            </w:r>
          </w:p>
          <w:p w14:paraId="5F38E977" w14:textId="77777777" w:rsidR="00AB4B7E" w:rsidRDefault="00AB4B7E">
            <w:pPr>
              <w:pBdr>
                <w:top w:val="nil"/>
                <w:left w:val="nil"/>
                <w:bottom w:val="nil"/>
                <w:right w:val="nil"/>
                <w:between w:val="nil"/>
              </w:pBdr>
              <w:tabs>
                <w:tab w:val="center" w:pos="4536"/>
                <w:tab w:val="right" w:pos="9072"/>
              </w:tabs>
              <w:rPr>
                <w:rFonts w:ascii="Arial" w:eastAsia="Arial" w:hAnsi="Arial" w:cs="Arial"/>
              </w:rPr>
            </w:pPr>
          </w:p>
          <w:p w14:paraId="31D9147C" w14:textId="04D0F44D" w:rsidR="004B39D9" w:rsidRPr="00C62D70" w:rsidRDefault="000C7474">
            <w:pPr>
              <w:pBdr>
                <w:top w:val="nil"/>
                <w:left w:val="nil"/>
                <w:bottom w:val="nil"/>
                <w:right w:val="nil"/>
                <w:between w:val="nil"/>
              </w:pBdr>
              <w:tabs>
                <w:tab w:val="center" w:pos="4536"/>
                <w:tab w:val="right" w:pos="9072"/>
              </w:tabs>
              <w:rPr>
                <w:rFonts w:ascii="Arial" w:eastAsia="Arial" w:hAnsi="Arial" w:cs="Arial"/>
              </w:rPr>
            </w:pPr>
            <w:r w:rsidRPr="00C62D70">
              <w:rPr>
                <w:noProof/>
              </w:rPr>
              <w:drawing>
                <wp:inline distT="0" distB="0" distL="0" distR="0" wp14:anchorId="0523E71D" wp14:editId="2E6E2A96">
                  <wp:extent cx="2257708" cy="7847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descr="Bildergebnis für logo ksks tübingen"/>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257708" cy="784765"/>
                          </a:xfrm>
                          <a:prstGeom prst="rect">
                            <a:avLst/>
                          </a:prstGeom>
                          <a:ln/>
                        </pic:spPr>
                      </pic:pic>
                    </a:graphicData>
                  </a:graphic>
                </wp:inline>
              </w:drawing>
            </w:r>
            <w:r w:rsidR="00CA3CC3">
              <w:rPr>
                <w:rFonts w:ascii="Arial" w:eastAsia="Arial" w:hAnsi="Arial" w:cs="Arial"/>
                <w:noProof/>
              </w:rPr>
              <w:drawing>
                <wp:inline distT="0" distB="0" distL="0" distR="0" wp14:anchorId="24811ECC" wp14:editId="37FD2DCE">
                  <wp:extent cx="2266950" cy="11354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schutzAgent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9815" cy="1136881"/>
                          </a:xfrm>
                          <a:prstGeom prst="rect">
                            <a:avLst/>
                          </a:prstGeom>
                        </pic:spPr>
                      </pic:pic>
                    </a:graphicData>
                  </a:graphic>
                </wp:inline>
              </w:drawing>
            </w:r>
          </w:p>
        </w:tc>
        <w:tc>
          <w:tcPr>
            <w:tcW w:w="3968" w:type="dxa"/>
          </w:tcPr>
          <w:p w14:paraId="6FF39B81" w14:textId="77777777" w:rsidR="004B39D9" w:rsidRPr="00C62D70" w:rsidRDefault="004B39D9">
            <w:pPr>
              <w:pBdr>
                <w:top w:val="nil"/>
                <w:left w:val="nil"/>
                <w:bottom w:val="nil"/>
                <w:right w:val="nil"/>
                <w:between w:val="nil"/>
              </w:pBdr>
              <w:tabs>
                <w:tab w:val="center" w:pos="4536"/>
                <w:tab w:val="right" w:pos="9072"/>
              </w:tabs>
              <w:rPr>
                <w:rFonts w:ascii="Arial" w:eastAsia="Arial" w:hAnsi="Arial" w:cs="Arial"/>
              </w:rPr>
            </w:pPr>
          </w:p>
        </w:tc>
      </w:tr>
      <w:tr w:rsidR="00C62D70" w:rsidRPr="00C62D70" w14:paraId="528AB57E" w14:textId="77777777">
        <w:trPr>
          <w:trHeight w:val="2680"/>
        </w:trPr>
        <w:tc>
          <w:tcPr>
            <w:tcW w:w="6543" w:type="dxa"/>
            <w:vMerge/>
          </w:tcPr>
          <w:p w14:paraId="27C98A5E" w14:textId="77777777" w:rsidR="004B39D9" w:rsidRPr="00C62D70" w:rsidRDefault="004B39D9">
            <w:pPr>
              <w:widowControl w:val="0"/>
              <w:pBdr>
                <w:top w:val="nil"/>
                <w:left w:val="nil"/>
                <w:bottom w:val="nil"/>
                <w:right w:val="nil"/>
                <w:between w:val="nil"/>
              </w:pBdr>
              <w:spacing w:line="276" w:lineRule="auto"/>
              <w:rPr>
                <w:rFonts w:ascii="Arial" w:eastAsia="Arial" w:hAnsi="Arial" w:cs="Arial"/>
              </w:rPr>
            </w:pPr>
          </w:p>
        </w:tc>
        <w:tc>
          <w:tcPr>
            <w:tcW w:w="3968" w:type="dxa"/>
          </w:tcPr>
          <w:p w14:paraId="79CE1295" w14:textId="77777777" w:rsidR="004B39D9" w:rsidRPr="00C62D70" w:rsidRDefault="004B39D9">
            <w:pPr>
              <w:rPr>
                <w:rFonts w:ascii="Arial" w:eastAsia="Arial" w:hAnsi="Arial" w:cs="Arial"/>
                <w:sz w:val="20"/>
                <w:szCs w:val="20"/>
              </w:rPr>
            </w:pPr>
          </w:p>
          <w:p w14:paraId="71ABE78B" w14:textId="77777777" w:rsidR="004B39D9" w:rsidRPr="00C62D70" w:rsidRDefault="000C7474">
            <w:pPr>
              <w:rPr>
                <w:rFonts w:ascii="Arial" w:eastAsia="Arial" w:hAnsi="Arial" w:cs="Arial"/>
                <w:sz w:val="20"/>
                <w:szCs w:val="20"/>
              </w:rPr>
            </w:pPr>
            <w:r w:rsidRPr="00C62D70">
              <w:rPr>
                <w:rFonts w:ascii="Arial" w:eastAsia="Arial" w:hAnsi="Arial" w:cs="Arial"/>
                <w:sz w:val="20"/>
                <w:szCs w:val="20"/>
              </w:rPr>
              <w:t>Unternehmenskommunikation</w:t>
            </w:r>
          </w:p>
          <w:p w14:paraId="6ADEC4CB" w14:textId="77777777" w:rsidR="004B39D9" w:rsidRPr="00C62D70" w:rsidRDefault="000C7474">
            <w:pPr>
              <w:rPr>
                <w:rFonts w:ascii="Arial" w:eastAsia="Arial" w:hAnsi="Arial" w:cs="Arial"/>
                <w:sz w:val="20"/>
                <w:szCs w:val="20"/>
              </w:rPr>
            </w:pPr>
            <w:r w:rsidRPr="00C62D70">
              <w:rPr>
                <w:rFonts w:ascii="Arial" w:eastAsia="Arial" w:hAnsi="Arial" w:cs="Arial"/>
                <w:sz w:val="20"/>
                <w:szCs w:val="20"/>
              </w:rPr>
              <w:t>Kreissparkasse Reutlingen</w:t>
            </w:r>
          </w:p>
          <w:p w14:paraId="7F307EFA" w14:textId="77777777" w:rsidR="004B39D9" w:rsidRPr="00C62D70" w:rsidRDefault="000C7474">
            <w:pPr>
              <w:rPr>
                <w:rFonts w:ascii="Arial" w:eastAsia="Arial" w:hAnsi="Arial" w:cs="Arial"/>
                <w:sz w:val="20"/>
                <w:szCs w:val="20"/>
              </w:rPr>
            </w:pPr>
            <w:r w:rsidRPr="00C62D70">
              <w:rPr>
                <w:rFonts w:ascii="Arial" w:eastAsia="Arial" w:hAnsi="Arial" w:cs="Arial"/>
                <w:sz w:val="20"/>
                <w:szCs w:val="20"/>
              </w:rPr>
              <w:t>Tübinger Straße 74</w:t>
            </w:r>
          </w:p>
          <w:p w14:paraId="028437EE" w14:textId="77777777" w:rsidR="004B39D9" w:rsidRPr="00C62D70" w:rsidRDefault="000C7474">
            <w:pPr>
              <w:rPr>
                <w:rFonts w:ascii="Arial" w:eastAsia="Arial" w:hAnsi="Arial" w:cs="Arial"/>
                <w:sz w:val="20"/>
                <w:szCs w:val="20"/>
              </w:rPr>
            </w:pPr>
            <w:r w:rsidRPr="00C62D70">
              <w:rPr>
                <w:rFonts w:ascii="Arial" w:eastAsia="Arial" w:hAnsi="Arial" w:cs="Arial"/>
                <w:sz w:val="20"/>
                <w:szCs w:val="20"/>
              </w:rPr>
              <w:t>72762 Reutlingen</w:t>
            </w:r>
          </w:p>
          <w:p w14:paraId="256269B9" w14:textId="77777777" w:rsidR="004B39D9" w:rsidRPr="00C62D70" w:rsidRDefault="004B39D9">
            <w:pPr>
              <w:rPr>
                <w:rFonts w:ascii="Arial" w:eastAsia="Arial" w:hAnsi="Arial" w:cs="Arial"/>
              </w:rPr>
            </w:pPr>
          </w:p>
          <w:p w14:paraId="4B7EA3E4" w14:textId="77777777" w:rsidR="004B39D9" w:rsidRPr="00C62D70" w:rsidRDefault="000C7474">
            <w:pPr>
              <w:rPr>
                <w:rFonts w:ascii="Arial" w:eastAsia="Arial" w:hAnsi="Arial" w:cs="Arial"/>
                <w:sz w:val="16"/>
                <w:szCs w:val="16"/>
              </w:rPr>
            </w:pPr>
            <w:r w:rsidRPr="00C62D70">
              <w:rPr>
                <w:rFonts w:ascii="Arial" w:eastAsia="Arial" w:hAnsi="Arial" w:cs="Arial"/>
                <w:sz w:val="16"/>
                <w:szCs w:val="16"/>
              </w:rPr>
              <w:t xml:space="preserve">Nicole </w:t>
            </w:r>
            <w:proofErr w:type="spellStart"/>
            <w:r w:rsidRPr="00C62D70">
              <w:rPr>
                <w:rFonts w:ascii="Arial" w:eastAsia="Arial" w:hAnsi="Arial" w:cs="Arial"/>
                <w:sz w:val="16"/>
                <w:szCs w:val="16"/>
              </w:rPr>
              <w:t>Westhauser</w:t>
            </w:r>
            <w:proofErr w:type="spellEnd"/>
          </w:p>
          <w:p w14:paraId="54624FD2" w14:textId="77777777" w:rsidR="004B39D9" w:rsidRPr="00C62D70" w:rsidRDefault="000C7474">
            <w:pPr>
              <w:rPr>
                <w:rFonts w:ascii="Arial" w:eastAsia="Arial" w:hAnsi="Arial" w:cs="Arial"/>
                <w:sz w:val="16"/>
                <w:szCs w:val="16"/>
              </w:rPr>
            </w:pPr>
            <w:r w:rsidRPr="00C62D70">
              <w:rPr>
                <w:rFonts w:ascii="Arial" w:eastAsia="Arial" w:hAnsi="Arial" w:cs="Arial"/>
                <w:sz w:val="16"/>
                <w:szCs w:val="16"/>
              </w:rPr>
              <w:t>Telefon 07121 331-1223</w:t>
            </w:r>
          </w:p>
          <w:p w14:paraId="5A9D1E01" w14:textId="77777777" w:rsidR="004B39D9" w:rsidRPr="00C62D70" w:rsidRDefault="000C7474">
            <w:pPr>
              <w:rPr>
                <w:rFonts w:ascii="Arial" w:eastAsia="Arial" w:hAnsi="Arial" w:cs="Arial"/>
                <w:sz w:val="16"/>
                <w:szCs w:val="16"/>
              </w:rPr>
            </w:pPr>
            <w:r w:rsidRPr="00C62D70">
              <w:rPr>
                <w:rFonts w:ascii="Arial" w:eastAsia="Arial" w:hAnsi="Arial" w:cs="Arial"/>
                <w:sz w:val="16"/>
                <w:szCs w:val="16"/>
              </w:rPr>
              <w:t>Telefax 07121 331-1209</w:t>
            </w:r>
          </w:p>
          <w:p w14:paraId="5894E9B9" w14:textId="77777777" w:rsidR="004B39D9" w:rsidRPr="00C62D70" w:rsidRDefault="000C7474">
            <w:pPr>
              <w:rPr>
                <w:rFonts w:ascii="Arial" w:eastAsia="Arial" w:hAnsi="Arial" w:cs="Arial"/>
                <w:sz w:val="16"/>
                <w:szCs w:val="16"/>
              </w:rPr>
            </w:pPr>
            <w:r w:rsidRPr="00C62D70">
              <w:rPr>
                <w:rFonts w:ascii="Arial" w:eastAsia="Arial" w:hAnsi="Arial" w:cs="Arial"/>
                <w:sz w:val="16"/>
                <w:szCs w:val="16"/>
              </w:rPr>
              <w:t>nicole.westhauser@ksk-reutlingen.de</w:t>
            </w:r>
          </w:p>
          <w:p w14:paraId="63D7447B" w14:textId="77777777" w:rsidR="004B39D9" w:rsidRPr="00C62D70" w:rsidRDefault="004B39D9">
            <w:pPr>
              <w:rPr>
                <w:rFonts w:ascii="Arial" w:eastAsia="Arial" w:hAnsi="Arial" w:cs="Arial"/>
                <w:sz w:val="16"/>
                <w:szCs w:val="16"/>
              </w:rPr>
            </w:pPr>
          </w:p>
          <w:p w14:paraId="546B2090" w14:textId="77777777" w:rsidR="004B39D9" w:rsidRPr="00C62D70" w:rsidRDefault="004B39D9">
            <w:pPr>
              <w:rPr>
                <w:rFonts w:ascii="Arial" w:eastAsia="Arial" w:hAnsi="Arial" w:cs="Arial"/>
                <w:sz w:val="16"/>
                <w:szCs w:val="16"/>
              </w:rPr>
            </w:pPr>
          </w:p>
          <w:p w14:paraId="2CCD1426" w14:textId="77777777" w:rsidR="004B39D9" w:rsidRPr="00C62D70" w:rsidRDefault="004B39D9">
            <w:pPr>
              <w:rPr>
                <w:rFonts w:ascii="Arial" w:eastAsia="Arial" w:hAnsi="Arial" w:cs="Arial"/>
              </w:rPr>
            </w:pPr>
          </w:p>
        </w:tc>
      </w:tr>
    </w:tbl>
    <w:p w14:paraId="2E618BC0" w14:textId="77777777" w:rsidR="004B39D9" w:rsidRPr="00C62D70" w:rsidRDefault="004B39D9">
      <w:pPr>
        <w:rPr>
          <w:rFonts w:ascii="Arial" w:eastAsia="Arial" w:hAnsi="Arial" w:cs="Arial"/>
          <w:sz w:val="2"/>
          <w:szCs w:val="2"/>
        </w:rPr>
      </w:pPr>
    </w:p>
    <w:tbl>
      <w:tblPr>
        <w:tblStyle w:val="a0"/>
        <w:tblW w:w="974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9"/>
        <w:gridCol w:w="4928"/>
      </w:tblGrid>
      <w:tr w:rsidR="00C62D70" w:rsidRPr="00C62D70" w14:paraId="130D9BB4" w14:textId="77777777">
        <w:trPr>
          <w:trHeight w:val="420"/>
        </w:trPr>
        <w:tc>
          <w:tcPr>
            <w:tcW w:w="4819" w:type="dxa"/>
          </w:tcPr>
          <w:p w14:paraId="6F3B0A95" w14:textId="77777777" w:rsidR="004B39D9" w:rsidRPr="00C62D70" w:rsidRDefault="000C7474">
            <w:pPr>
              <w:rPr>
                <w:rFonts w:ascii="Arial" w:eastAsia="Arial" w:hAnsi="Arial" w:cs="Arial"/>
                <w:sz w:val="14"/>
                <w:szCs w:val="14"/>
              </w:rPr>
            </w:pPr>
            <w:r w:rsidRPr="00C62D70">
              <w:rPr>
                <w:rFonts w:ascii="Arial" w:eastAsia="Arial" w:hAnsi="Arial" w:cs="Arial"/>
                <w:sz w:val="36"/>
                <w:szCs w:val="36"/>
              </w:rPr>
              <w:t>Presseinformation</w:t>
            </w:r>
          </w:p>
        </w:tc>
        <w:tc>
          <w:tcPr>
            <w:tcW w:w="4928" w:type="dxa"/>
            <w:tcMar>
              <w:left w:w="1021" w:type="dxa"/>
            </w:tcMar>
            <w:vAlign w:val="center"/>
          </w:tcPr>
          <w:p w14:paraId="4711DB0F" w14:textId="6742143B" w:rsidR="004B39D9" w:rsidRPr="00C62D70" w:rsidRDefault="00CA3CC3" w:rsidP="00CA3CC3">
            <w:pPr>
              <w:rPr>
                <w:rFonts w:ascii="Arial" w:eastAsia="Arial" w:hAnsi="Arial" w:cs="Arial"/>
              </w:rPr>
            </w:pPr>
            <w:r>
              <w:rPr>
                <w:rFonts w:ascii="Arial" w:eastAsia="Arial" w:hAnsi="Arial" w:cs="Arial"/>
              </w:rPr>
              <w:t>2</w:t>
            </w:r>
            <w:r w:rsidR="000C7474" w:rsidRPr="00C62D70">
              <w:rPr>
                <w:rFonts w:ascii="Arial" w:eastAsia="Arial" w:hAnsi="Arial" w:cs="Arial"/>
              </w:rPr>
              <w:t xml:space="preserve">. </w:t>
            </w:r>
            <w:r>
              <w:rPr>
                <w:rFonts w:ascii="Arial" w:eastAsia="Arial" w:hAnsi="Arial" w:cs="Arial"/>
              </w:rPr>
              <w:t>August</w:t>
            </w:r>
            <w:r w:rsidR="000C7474" w:rsidRPr="00C62D70">
              <w:rPr>
                <w:rFonts w:ascii="Arial" w:eastAsia="Arial" w:hAnsi="Arial" w:cs="Arial"/>
              </w:rPr>
              <w:t xml:space="preserve"> 2018</w:t>
            </w:r>
          </w:p>
        </w:tc>
      </w:tr>
    </w:tbl>
    <w:p w14:paraId="0C1B0649" w14:textId="4A17D746" w:rsidR="004B39D9" w:rsidRPr="00C62D70" w:rsidRDefault="004B39D9">
      <w:pPr>
        <w:rPr>
          <w:b/>
        </w:rPr>
      </w:pPr>
    </w:p>
    <w:p w14:paraId="4AC13B21" w14:textId="43B1C776" w:rsidR="003D3479" w:rsidRPr="00C62D70" w:rsidRDefault="006A56FC" w:rsidP="003D3479">
      <w:pPr>
        <w:rPr>
          <w:b/>
        </w:rPr>
      </w:pPr>
      <w:bookmarkStart w:id="3" w:name="_GoBack"/>
      <w:r>
        <w:rPr>
          <w:b/>
        </w:rPr>
        <w:t xml:space="preserve">Richtig informieren über </w:t>
      </w:r>
      <w:proofErr w:type="gramStart"/>
      <w:r>
        <w:rPr>
          <w:b/>
        </w:rPr>
        <w:t>Erneuerbare</w:t>
      </w:r>
      <w:proofErr w:type="gramEnd"/>
      <w:r>
        <w:rPr>
          <w:b/>
        </w:rPr>
        <w:t xml:space="preserve"> Energien</w:t>
      </w:r>
    </w:p>
    <w:p w14:paraId="72064850" w14:textId="77777777" w:rsidR="003D3479" w:rsidRPr="00C62D70" w:rsidRDefault="003D3479" w:rsidP="003D3479">
      <w:pPr>
        <w:rPr>
          <w:rFonts w:ascii="Arial" w:eastAsia="Arial" w:hAnsi="Arial" w:cs="Arial"/>
        </w:rPr>
      </w:pPr>
    </w:p>
    <w:p w14:paraId="76111168" w14:textId="4BEE4E3A" w:rsidR="003D3479" w:rsidRDefault="00AB4B7E" w:rsidP="003D3479">
      <w:pPr>
        <w:rPr>
          <w:rFonts w:ascii="Arial" w:eastAsia="Arial" w:hAnsi="Arial" w:cs="Arial"/>
          <w:b/>
        </w:rPr>
      </w:pPr>
      <w:r>
        <w:rPr>
          <w:rFonts w:ascii="Arial" w:eastAsia="Arial" w:hAnsi="Arial" w:cs="Arial"/>
          <w:b/>
        </w:rPr>
        <w:t xml:space="preserve">Die Kreissparkasse Reutlingen, </w:t>
      </w:r>
      <w:r w:rsidRPr="00AB4B7E">
        <w:rPr>
          <w:rFonts w:ascii="Arial" w:eastAsia="Arial" w:hAnsi="Arial" w:cs="Arial"/>
          <w:b/>
        </w:rPr>
        <w:t>der Landkreis Reutlingen</w:t>
      </w:r>
      <w:r>
        <w:rPr>
          <w:rFonts w:ascii="Arial" w:eastAsia="Arial" w:hAnsi="Arial" w:cs="Arial"/>
          <w:b/>
        </w:rPr>
        <w:t xml:space="preserve"> und die </w:t>
      </w:r>
      <w:proofErr w:type="spellStart"/>
      <w:r>
        <w:rPr>
          <w:rFonts w:ascii="Arial" w:eastAsia="Arial" w:hAnsi="Arial" w:cs="Arial"/>
          <w:b/>
        </w:rPr>
        <w:t>KlimaschutzAgentur</w:t>
      </w:r>
      <w:proofErr w:type="spellEnd"/>
      <w:r>
        <w:rPr>
          <w:rFonts w:ascii="Arial" w:eastAsia="Arial" w:hAnsi="Arial" w:cs="Arial"/>
          <w:b/>
        </w:rPr>
        <w:t xml:space="preserve"> Reutlingen</w:t>
      </w:r>
      <w:r w:rsidRPr="00AB4B7E">
        <w:rPr>
          <w:rFonts w:ascii="Arial" w:eastAsia="Arial" w:hAnsi="Arial" w:cs="Arial"/>
          <w:b/>
        </w:rPr>
        <w:t xml:space="preserve"> setzen sich für ein nachhaltiges Leben in der Region ein</w:t>
      </w:r>
      <w:r w:rsidR="003D3479">
        <w:rPr>
          <w:rFonts w:ascii="Arial" w:eastAsia="Arial" w:hAnsi="Arial" w:cs="Arial"/>
          <w:b/>
        </w:rPr>
        <w:t>.</w:t>
      </w:r>
      <w:r>
        <w:rPr>
          <w:rFonts w:ascii="Arial" w:eastAsia="Arial" w:hAnsi="Arial" w:cs="Arial"/>
          <w:b/>
        </w:rPr>
        <w:t xml:space="preserve"> Erneuerbare Energien spielen dabei eine besondere Rolle. Um das Thema für </w:t>
      </w:r>
      <w:r w:rsidR="00417EC0">
        <w:rPr>
          <w:rFonts w:ascii="Arial" w:eastAsia="Arial" w:hAnsi="Arial" w:cs="Arial"/>
          <w:b/>
        </w:rPr>
        <w:t>Jedermann</w:t>
      </w:r>
      <w:r>
        <w:rPr>
          <w:rFonts w:ascii="Arial" w:eastAsia="Arial" w:hAnsi="Arial" w:cs="Arial"/>
          <w:b/>
        </w:rPr>
        <w:t xml:space="preserve"> attraktiv zu machen, gibt es zahlreiche Projekte, die </w:t>
      </w:r>
      <w:proofErr w:type="gramStart"/>
      <w:r>
        <w:rPr>
          <w:rFonts w:ascii="Arial" w:eastAsia="Arial" w:hAnsi="Arial" w:cs="Arial"/>
          <w:b/>
        </w:rPr>
        <w:t>Erneuerbare</w:t>
      </w:r>
      <w:proofErr w:type="gramEnd"/>
      <w:r>
        <w:rPr>
          <w:rFonts w:ascii="Arial" w:eastAsia="Arial" w:hAnsi="Arial" w:cs="Arial"/>
          <w:b/>
        </w:rPr>
        <w:t xml:space="preserve"> Energien zugänglicher machen: der Klimaschutzpakt oder nun auch das Multiple Touch Desk. Letzteres zeigt spielend leicht, wie </w:t>
      </w:r>
      <w:proofErr w:type="gramStart"/>
      <w:r>
        <w:rPr>
          <w:rFonts w:ascii="Arial" w:eastAsia="Arial" w:hAnsi="Arial" w:cs="Arial"/>
          <w:b/>
        </w:rPr>
        <w:t>Erneuerbare</w:t>
      </w:r>
      <w:proofErr w:type="gramEnd"/>
      <w:r>
        <w:rPr>
          <w:rFonts w:ascii="Arial" w:eastAsia="Arial" w:hAnsi="Arial" w:cs="Arial"/>
          <w:b/>
        </w:rPr>
        <w:t xml:space="preserve"> Energien zu einer lebenswerten Umwelt beitragen. </w:t>
      </w:r>
    </w:p>
    <w:p w14:paraId="07D5B5A6" w14:textId="77777777" w:rsidR="003D3479" w:rsidRPr="00C62D70" w:rsidRDefault="003D3479" w:rsidP="003D3479">
      <w:pPr>
        <w:rPr>
          <w:rFonts w:ascii="Arial" w:eastAsia="Arial" w:hAnsi="Arial" w:cs="Arial"/>
        </w:rPr>
      </w:pPr>
      <w:r w:rsidRPr="00C62D70">
        <w:rPr>
          <w:rFonts w:ascii="Arial" w:eastAsia="Arial" w:hAnsi="Arial" w:cs="Arial"/>
        </w:rPr>
        <w:t xml:space="preserve"> </w:t>
      </w:r>
    </w:p>
    <w:p w14:paraId="2CA66651" w14:textId="66EA9CE3" w:rsidR="003D3479" w:rsidRDefault="00AB4B7E" w:rsidP="003D3479">
      <w:pPr>
        <w:rPr>
          <w:rFonts w:ascii="Arial" w:eastAsia="Arial" w:hAnsi="Arial" w:cs="Arial"/>
        </w:rPr>
      </w:pPr>
      <w:r>
        <w:rPr>
          <w:rFonts w:ascii="Arial" w:eastAsia="Arial" w:hAnsi="Arial" w:cs="Arial"/>
        </w:rPr>
        <w:t>Der Klimawandel ist längst in Baden-Württemberg angekommen. Viele Experten sind sich einig, dass der Ausstoß von Kohlenstoff</w:t>
      </w:r>
      <w:r w:rsidR="00910925">
        <w:rPr>
          <w:rFonts w:ascii="Arial" w:eastAsia="Arial" w:hAnsi="Arial" w:cs="Arial"/>
        </w:rPr>
        <w:t>d</w:t>
      </w:r>
      <w:r>
        <w:rPr>
          <w:rFonts w:ascii="Arial" w:eastAsia="Arial" w:hAnsi="Arial" w:cs="Arial"/>
        </w:rPr>
        <w:t xml:space="preserve">ioxid oder Methan maßgeblich Einfluss auf unser Klima hat. </w:t>
      </w:r>
      <w:r w:rsidR="0034536D">
        <w:rPr>
          <w:rFonts w:ascii="Arial" w:eastAsia="Arial" w:hAnsi="Arial" w:cs="Arial"/>
        </w:rPr>
        <w:t xml:space="preserve">Die Landesregierung von Baden-Württemberg hat ehrgeizige Ziele zur Senkung von Treibhausgasemissionen. Um diese Ziele zu erreichen, </w:t>
      </w:r>
      <w:r w:rsidR="0034296B">
        <w:rPr>
          <w:rFonts w:ascii="Arial" w:eastAsia="Arial" w:hAnsi="Arial" w:cs="Arial"/>
        </w:rPr>
        <w:t>müssen</w:t>
      </w:r>
      <w:r w:rsidR="0034536D">
        <w:rPr>
          <w:rFonts w:ascii="Arial" w:eastAsia="Arial" w:hAnsi="Arial" w:cs="Arial"/>
        </w:rPr>
        <w:t xml:space="preserve"> </w:t>
      </w:r>
      <w:r w:rsidR="0034296B">
        <w:rPr>
          <w:rFonts w:ascii="Arial" w:eastAsia="Arial" w:hAnsi="Arial" w:cs="Arial"/>
        </w:rPr>
        <w:t>herkömmliche</w:t>
      </w:r>
      <w:r w:rsidR="0034536D">
        <w:rPr>
          <w:rFonts w:ascii="Arial" w:eastAsia="Arial" w:hAnsi="Arial" w:cs="Arial"/>
        </w:rPr>
        <w:t xml:space="preserve"> Energieträger wie Erdöl, Erdgas oder Kohle durch </w:t>
      </w:r>
      <w:proofErr w:type="gramStart"/>
      <w:r w:rsidR="0034536D">
        <w:rPr>
          <w:rFonts w:ascii="Arial" w:eastAsia="Arial" w:hAnsi="Arial" w:cs="Arial"/>
        </w:rPr>
        <w:t>Erneuerbare</w:t>
      </w:r>
      <w:proofErr w:type="gramEnd"/>
      <w:r w:rsidR="0034536D">
        <w:rPr>
          <w:rFonts w:ascii="Arial" w:eastAsia="Arial" w:hAnsi="Arial" w:cs="Arial"/>
        </w:rPr>
        <w:t xml:space="preserve"> Energien abgelöst werden. Der Landkreis Reutlingen trägt dazu bereits </w:t>
      </w:r>
      <w:r w:rsidR="00417EC0">
        <w:rPr>
          <w:rFonts w:ascii="Arial" w:eastAsia="Arial" w:hAnsi="Arial" w:cs="Arial"/>
        </w:rPr>
        <w:t>s</w:t>
      </w:r>
      <w:r w:rsidR="0034536D">
        <w:rPr>
          <w:rFonts w:ascii="Arial" w:eastAsia="Arial" w:hAnsi="Arial" w:cs="Arial"/>
        </w:rPr>
        <w:t>einen Teil bei. Die Kreissparkasse Reutlingen, das</w:t>
      </w:r>
      <w:r w:rsidR="00910925">
        <w:rPr>
          <w:rFonts w:ascii="Arial" w:eastAsia="Arial" w:hAnsi="Arial" w:cs="Arial"/>
        </w:rPr>
        <w:t xml:space="preserve"> Landratsamt und die </w:t>
      </w:r>
      <w:proofErr w:type="spellStart"/>
      <w:r w:rsidR="00910925">
        <w:rPr>
          <w:rFonts w:ascii="Arial" w:eastAsia="Arial" w:hAnsi="Arial" w:cs="Arial"/>
        </w:rPr>
        <w:t>Klim</w:t>
      </w:r>
      <w:r w:rsidR="00275811">
        <w:rPr>
          <w:rFonts w:ascii="Arial" w:eastAsia="Arial" w:hAnsi="Arial" w:cs="Arial"/>
        </w:rPr>
        <w:t>a</w:t>
      </w:r>
      <w:r w:rsidR="00910925">
        <w:rPr>
          <w:rFonts w:ascii="Arial" w:eastAsia="Arial" w:hAnsi="Arial" w:cs="Arial"/>
        </w:rPr>
        <w:t>schutzA</w:t>
      </w:r>
      <w:r w:rsidR="0034536D">
        <w:rPr>
          <w:rFonts w:ascii="Arial" w:eastAsia="Arial" w:hAnsi="Arial" w:cs="Arial"/>
        </w:rPr>
        <w:t>gentur</w:t>
      </w:r>
      <w:proofErr w:type="spellEnd"/>
      <w:r w:rsidR="0034536D">
        <w:rPr>
          <w:rFonts w:ascii="Arial" w:eastAsia="Arial" w:hAnsi="Arial" w:cs="Arial"/>
        </w:rPr>
        <w:t xml:space="preserve"> setzen sich gemeinsam für eine nachhaltige Zukunft ein, indem sie Projekte mit </w:t>
      </w:r>
      <w:proofErr w:type="gramStart"/>
      <w:r w:rsidR="0034536D">
        <w:rPr>
          <w:rFonts w:ascii="Arial" w:eastAsia="Arial" w:hAnsi="Arial" w:cs="Arial"/>
        </w:rPr>
        <w:t>Erneuerbaren</w:t>
      </w:r>
      <w:proofErr w:type="gramEnd"/>
      <w:r w:rsidR="0034536D">
        <w:rPr>
          <w:rFonts w:ascii="Arial" w:eastAsia="Arial" w:hAnsi="Arial" w:cs="Arial"/>
        </w:rPr>
        <w:t xml:space="preserve"> Energien fördern und auch selbst voran bringen.</w:t>
      </w:r>
    </w:p>
    <w:p w14:paraId="1459FABB" w14:textId="77777777" w:rsidR="0034536D" w:rsidRDefault="0034536D" w:rsidP="003D3479">
      <w:pPr>
        <w:rPr>
          <w:rFonts w:ascii="Arial" w:eastAsia="Arial" w:hAnsi="Arial" w:cs="Arial"/>
        </w:rPr>
      </w:pPr>
    </w:p>
    <w:p w14:paraId="5D5D4A80" w14:textId="5C89C96C" w:rsidR="00DD62B4" w:rsidRDefault="0034536D" w:rsidP="0034536D">
      <w:pPr>
        <w:rPr>
          <w:rFonts w:ascii="Arial" w:eastAsia="Arial" w:hAnsi="Arial" w:cs="Arial"/>
        </w:rPr>
      </w:pPr>
      <w:r>
        <w:rPr>
          <w:rFonts w:ascii="Arial" w:eastAsia="Arial" w:hAnsi="Arial" w:cs="Arial"/>
        </w:rPr>
        <w:t>Eine eigene Solaranlage auf dem Dach hilft der Umwelt und gibt den Bewohner</w:t>
      </w:r>
      <w:r w:rsidR="00417EC0">
        <w:rPr>
          <w:rFonts w:ascii="Arial" w:eastAsia="Arial" w:hAnsi="Arial" w:cs="Arial"/>
        </w:rPr>
        <w:t>n</w:t>
      </w:r>
      <w:r>
        <w:rPr>
          <w:rFonts w:ascii="Arial" w:eastAsia="Arial" w:hAnsi="Arial" w:cs="Arial"/>
        </w:rPr>
        <w:t xml:space="preserve"> die </w:t>
      </w:r>
      <w:r w:rsidR="00910925">
        <w:rPr>
          <w:rFonts w:ascii="Arial" w:eastAsia="Arial" w:hAnsi="Arial" w:cs="Arial"/>
        </w:rPr>
        <w:t>Möglichkeit</w:t>
      </w:r>
      <w:r>
        <w:rPr>
          <w:rFonts w:ascii="Arial" w:eastAsia="Arial" w:hAnsi="Arial" w:cs="Arial"/>
        </w:rPr>
        <w:t xml:space="preserve"> selbst nachhaltig Storm zu erzeugen. Doch die Installation einer solchen Anlage kostet Geld. </w:t>
      </w:r>
      <w:r w:rsidR="00DD62B4">
        <w:rPr>
          <w:rFonts w:ascii="Arial" w:eastAsia="Arial" w:hAnsi="Arial" w:cs="Arial"/>
        </w:rPr>
        <w:t xml:space="preserve">Viele Wissen </w:t>
      </w:r>
      <w:r w:rsidR="0034296B">
        <w:rPr>
          <w:rFonts w:ascii="Arial" w:eastAsia="Arial" w:hAnsi="Arial" w:cs="Arial"/>
        </w:rPr>
        <w:t>außerdem</w:t>
      </w:r>
      <w:r w:rsidR="00DD62B4">
        <w:rPr>
          <w:rFonts w:ascii="Arial" w:eastAsia="Arial" w:hAnsi="Arial" w:cs="Arial"/>
        </w:rPr>
        <w:t xml:space="preserve"> nicht, welche Fördermöglichkeiten es für </w:t>
      </w:r>
      <w:proofErr w:type="gramStart"/>
      <w:r w:rsidR="00DD62B4">
        <w:rPr>
          <w:rFonts w:ascii="Arial" w:eastAsia="Arial" w:hAnsi="Arial" w:cs="Arial"/>
        </w:rPr>
        <w:t>Erneuerbare</w:t>
      </w:r>
      <w:proofErr w:type="gramEnd"/>
      <w:r w:rsidR="00DD62B4">
        <w:rPr>
          <w:rFonts w:ascii="Arial" w:eastAsia="Arial" w:hAnsi="Arial" w:cs="Arial"/>
        </w:rPr>
        <w:t xml:space="preserve"> Energien gibt.</w:t>
      </w:r>
      <w:r w:rsidR="00417EC0">
        <w:rPr>
          <w:rFonts w:ascii="Arial" w:eastAsia="Arial" w:hAnsi="Arial" w:cs="Arial"/>
        </w:rPr>
        <w:t xml:space="preserve"> Mit Förderkrediten und Beratung will der Landkreis und die Kreissparkasse dem </w:t>
      </w:r>
      <w:proofErr w:type="gramStart"/>
      <w:r w:rsidR="00417EC0">
        <w:rPr>
          <w:rFonts w:ascii="Arial" w:eastAsia="Arial" w:hAnsi="Arial" w:cs="Arial"/>
        </w:rPr>
        <w:t>entgegen wirken</w:t>
      </w:r>
      <w:proofErr w:type="gramEnd"/>
      <w:r w:rsidR="00417EC0">
        <w:rPr>
          <w:rFonts w:ascii="Arial" w:eastAsia="Arial" w:hAnsi="Arial" w:cs="Arial"/>
        </w:rPr>
        <w:t>.</w:t>
      </w:r>
    </w:p>
    <w:p w14:paraId="1F6E27FF" w14:textId="77777777" w:rsidR="00DD62B4" w:rsidRDefault="00DD62B4" w:rsidP="0034536D">
      <w:pPr>
        <w:rPr>
          <w:rFonts w:ascii="Arial" w:eastAsia="Arial" w:hAnsi="Arial" w:cs="Arial"/>
        </w:rPr>
      </w:pPr>
    </w:p>
    <w:p w14:paraId="411DE944" w14:textId="60C18533" w:rsidR="00910925" w:rsidRDefault="00910925" w:rsidP="003D3479">
      <w:pPr>
        <w:rPr>
          <w:rFonts w:ascii="Arial" w:eastAsia="Arial" w:hAnsi="Arial" w:cs="Arial"/>
        </w:rPr>
      </w:pPr>
      <w:r>
        <w:rPr>
          <w:rFonts w:ascii="Arial" w:eastAsia="Arial" w:hAnsi="Arial" w:cs="Arial"/>
        </w:rPr>
        <w:t xml:space="preserve">Mit der Gründung der </w:t>
      </w:r>
      <w:proofErr w:type="spellStart"/>
      <w:r>
        <w:rPr>
          <w:rFonts w:ascii="Arial" w:eastAsia="Arial" w:hAnsi="Arial" w:cs="Arial"/>
        </w:rPr>
        <w:t>KlimaschutzAgentur</w:t>
      </w:r>
      <w:proofErr w:type="spellEnd"/>
      <w:r>
        <w:rPr>
          <w:rFonts w:ascii="Arial" w:eastAsia="Arial" w:hAnsi="Arial" w:cs="Arial"/>
        </w:rPr>
        <w:t xml:space="preserve"> durch das Landratsamt vor zehn Jahren, wurde die Umsetzung von Klimaschutz-Maßnahmen im Landkreis Reutlingen initiiert. Das Vorhaben </w:t>
      </w:r>
      <w:r w:rsidR="00417EC0">
        <w:rPr>
          <w:rFonts w:ascii="Arial" w:eastAsia="Arial" w:hAnsi="Arial" w:cs="Arial"/>
        </w:rPr>
        <w:t>ist</w:t>
      </w:r>
      <w:r>
        <w:rPr>
          <w:rFonts w:ascii="Arial" w:eastAsia="Arial" w:hAnsi="Arial" w:cs="Arial"/>
        </w:rPr>
        <w:t xml:space="preserve"> mit dem Einstieg in den European Energie Award (</w:t>
      </w:r>
      <w:proofErr w:type="spellStart"/>
      <w:r>
        <w:rPr>
          <w:rFonts w:ascii="Arial" w:eastAsia="Arial" w:hAnsi="Arial" w:cs="Arial"/>
        </w:rPr>
        <w:t>eea</w:t>
      </w:r>
      <w:proofErr w:type="spellEnd"/>
      <w:r>
        <w:rPr>
          <w:rFonts w:ascii="Arial" w:eastAsia="Arial" w:hAnsi="Arial" w:cs="Arial"/>
        </w:rPr>
        <w:t xml:space="preserve">) 2012 weiter </w:t>
      </w:r>
      <w:proofErr w:type="gramStart"/>
      <w:r w:rsidR="00417EC0">
        <w:rPr>
          <w:rFonts w:ascii="Arial" w:eastAsia="Arial" w:hAnsi="Arial" w:cs="Arial"/>
        </w:rPr>
        <w:t>voran geschritten</w:t>
      </w:r>
      <w:proofErr w:type="gramEnd"/>
      <w:r>
        <w:rPr>
          <w:rFonts w:ascii="Arial" w:eastAsia="Arial" w:hAnsi="Arial" w:cs="Arial"/>
        </w:rPr>
        <w:t xml:space="preserve">. Der </w:t>
      </w:r>
      <w:proofErr w:type="spellStart"/>
      <w:r>
        <w:rPr>
          <w:rFonts w:ascii="Arial" w:eastAsia="Arial" w:hAnsi="Arial" w:cs="Arial"/>
        </w:rPr>
        <w:t>eea</w:t>
      </w:r>
      <w:proofErr w:type="spellEnd"/>
      <w:r>
        <w:rPr>
          <w:rFonts w:ascii="Arial" w:eastAsia="Arial" w:hAnsi="Arial" w:cs="Arial"/>
        </w:rPr>
        <w:t xml:space="preserve"> ist ein Qualitätsmanagement für die kommunale Energie- und Klimaschutzpolitik. Mit dem Eintritt konnte sich der Landkreis von 64 auf 73 Prozent der erzielbaren Punkte steigern. Damit ist die Region auf einem guten Weg.</w:t>
      </w:r>
      <w:r w:rsidR="00B14202">
        <w:rPr>
          <w:rFonts w:ascii="Arial" w:eastAsia="Arial" w:hAnsi="Arial" w:cs="Arial"/>
        </w:rPr>
        <w:t xml:space="preserve"> Ziel des </w:t>
      </w:r>
      <w:proofErr w:type="spellStart"/>
      <w:r w:rsidR="00B14202">
        <w:rPr>
          <w:rFonts w:ascii="Arial" w:eastAsia="Arial" w:hAnsi="Arial" w:cs="Arial"/>
        </w:rPr>
        <w:t>eea</w:t>
      </w:r>
      <w:proofErr w:type="spellEnd"/>
      <w:r w:rsidR="00B14202">
        <w:rPr>
          <w:rFonts w:ascii="Arial" w:eastAsia="Arial" w:hAnsi="Arial" w:cs="Arial"/>
        </w:rPr>
        <w:t xml:space="preserve"> ist auch eine umfassende Öffentlichkeitsarbeit. Gemeinsam mit Partnern wie der Kreissparkasse Reutlingen und der </w:t>
      </w:r>
      <w:proofErr w:type="spellStart"/>
      <w:r w:rsidR="00B14202">
        <w:rPr>
          <w:rFonts w:ascii="Arial" w:eastAsia="Arial" w:hAnsi="Arial" w:cs="Arial"/>
        </w:rPr>
        <w:t>KlimaschutzAgentur</w:t>
      </w:r>
      <w:proofErr w:type="spellEnd"/>
      <w:r w:rsidR="00B14202">
        <w:rPr>
          <w:rFonts w:ascii="Arial" w:eastAsia="Arial" w:hAnsi="Arial" w:cs="Arial"/>
        </w:rPr>
        <w:t xml:space="preserve"> soll dieses im Rahmen verschiedener Projekte stärker nach außen getragen werden. Neben Aktionen wie dem STADT-LAND-RADELN, folgt nun der </w:t>
      </w:r>
      <w:proofErr w:type="gramStart"/>
      <w:r w:rsidR="00B14202">
        <w:rPr>
          <w:rFonts w:ascii="Arial" w:eastAsia="Arial" w:hAnsi="Arial" w:cs="Arial"/>
        </w:rPr>
        <w:t>Multiple</w:t>
      </w:r>
      <w:proofErr w:type="gramEnd"/>
      <w:r w:rsidR="00B14202">
        <w:rPr>
          <w:rFonts w:ascii="Arial" w:eastAsia="Arial" w:hAnsi="Arial" w:cs="Arial"/>
        </w:rPr>
        <w:t xml:space="preserve"> Touch Desk.</w:t>
      </w:r>
    </w:p>
    <w:p w14:paraId="6097473D" w14:textId="77777777" w:rsidR="00E452AC" w:rsidRDefault="00E452AC" w:rsidP="003D3479">
      <w:pPr>
        <w:rPr>
          <w:rFonts w:ascii="Arial" w:eastAsia="Arial" w:hAnsi="Arial" w:cs="Arial"/>
        </w:rPr>
      </w:pPr>
    </w:p>
    <w:p w14:paraId="146F933A" w14:textId="1070DF5A" w:rsidR="00910925" w:rsidRDefault="00910925" w:rsidP="003D3479">
      <w:pPr>
        <w:rPr>
          <w:rFonts w:ascii="Arial" w:eastAsia="Arial" w:hAnsi="Arial" w:cs="Arial"/>
        </w:rPr>
      </w:pPr>
      <w:r>
        <w:rPr>
          <w:rFonts w:ascii="Arial" w:eastAsia="Arial" w:hAnsi="Arial" w:cs="Arial"/>
        </w:rPr>
        <w:t xml:space="preserve">Anfang des Jahres hat der Landkreis die Handlungsstrategie Klimaschutz verabschiedet. Bis 2025 wird dieser als Kompass für die weitere nachhaltige Entwicklung dienen. Gemeinsam mit der </w:t>
      </w:r>
      <w:proofErr w:type="spellStart"/>
      <w:r>
        <w:rPr>
          <w:rFonts w:ascii="Arial" w:eastAsia="Arial" w:hAnsi="Arial" w:cs="Arial"/>
        </w:rPr>
        <w:t>KlimaschutzAgentur</w:t>
      </w:r>
      <w:proofErr w:type="spellEnd"/>
      <w:r>
        <w:rPr>
          <w:rFonts w:ascii="Arial" w:eastAsia="Arial" w:hAnsi="Arial" w:cs="Arial"/>
        </w:rPr>
        <w:t xml:space="preserve"> und anderen Akteuren </w:t>
      </w:r>
      <w:r w:rsidR="002837CC">
        <w:rPr>
          <w:rFonts w:ascii="Arial" w:eastAsia="Arial" w:hAnsi="Arial" w:cs="Arial"/>
        </w:rPr>
        <w:t>wird das Thema Nachhaltigkeit und Erneuerbare Energien weiter in den Fokus rücken. Dazu zählen unter anderem die folgenden Top 10-Projekte: die Klimaneutralität der Landesverwaltung, der N</w:t>
      </w:r>
      <w:r w:rsidR="00417EC0">
        <w:rPr>
          <w:rFonts w:ascii="Arial" w:eastAsia="Arial" w:hAnsi="Arial" w:cs="Arial"/>
        </w:rPr>
        <w:t xml:space="preserve">eubau eines Verwaltungsgebäudes </w:t>
      </w:r>
      <w:r w:rsidR="006A56FC">
        <w:rPr>
          <w:rFonts w:ascii="Arial" w:eastAsia="Arial" w:hAnsi="Arial" w:cs="Arial"/>
        </w:rPr>
        <w:t>und</w:t>
      </w:r>
      <w:r w:rsidR="002837CC">
        <w:rPr>
          <w:rFonts w:ascii="Arial" w:eastAsia="Arial" w:hAnsi="Arial" w:cs="Arial"/>
        </w:rPr>
        <w:t xml:space="preserve"> die Weiterentwicklung de</w:t>
      </w:r>
      <w:r w:rsidR="00417EC0">
        <w:rPr>
          <w:rFonts w:ascii="Arial" w:eastAsia="Arial" w:hAnsi="Arial" w:cs="Arial"/>
        </w:rPr>
        <w:t>r</w:t>
      </w:r>
      <w:r w:rsidR="002837CC">
        <w:rPr>
          <w:rFonts w:ascii="Arial" w:eastAsia="Arial" w:hAnsi="Arial" w:cs="Arial"/>
        </w:rPr>
        <w:t xml:space="preserve"> Regional-Stadtbahn</w:t>
      </w:r>
      <w:r w:rsidR="00D27CD1">
        <w:rPr>
          <w:rFonts w:ascii="Arial" w:eastAsia="Arial" w:hAnsi="Arial" w:cs="Arial"/>
        </w:rPr>
        <w:t>.</w:t>
      </w:r>
    </w:p>
    <w:p w14:paraId="37E722F0" w14:textId="77777777" w:rsidR="004E5C7E" w:rsidRDefault="004E5C7E" w:rsidP="003D3479">
      <w:pPr>
        <w:rPr>
          <w:rFonts w:ascii="Arial" w:eastAsia="Arial" w:hAnsi="Arial" w:cs="Arial"/>
        </w:rPr>
      </w:pPr>
    </w:p>
    <w:p w14:paraId="200D6C9B" w14:textId="738BE114" w:rsidR="004E5C7E" w:rsidRDefault="004E5C7E" w:rsidP="004E5C7E">
      <w:pPr>
        <w:rPr>
          <w:rFonts w:ascii="Arial" w:eastAsia="Arial" w:hAnsi="Arial" w:cs="Arial"/>
        </w:rPr>
      </w:pPr>
      <w:r>
        <w:rPr>
          <w:rFonts w:ascii="Arial" w:eastAsia="Arial" w:hAnsi="Arial" w:cs="Arial"/>
        </w:rPr>
        <w:t xml:space="preserve">Die </w:t>
      </w:r>
      <w:proofErr w:type="spellStart"/>
      <w:r>
        <w:rPr>
          <w:rFonts w:ascii="Arial" w:eastAsia="Arial" w:hAnsi="Arial" w:cs="Arial"/>
        </w:rPr>
        <w:t>KlimaschutzAgentur</w:t>
      </w:r>
      <w:proofErr w:type="spellEnd"/>
      <w:r>
        <w:rPr>
          <w:rFonts w:ascii="Arial" w:eastAsia="Arial" w:hAnsi="Arial" w:cs="Arial"/>
        </w:rPr>
        <w:t xml:space="preserve"> hat im Juli die Kompetenzstelle Photovoltaik eingerichtet. Gemeinsam mit dem Land Baden-Württemberg </w:t>
      </w:r>
      <w:r w:rsidR="00275811">
        <w:rPr>
          <w:rFonts w:ascii="Arial" w:eastAsia="Arial" w:hAnsi="Arial" w:cs="Arial"/>
        </w:rPr>
        <w:t>soll diese</w:t>
      </w:r>
      <w:r>
        <w:rPr>
          <w:rFonts w:ascii="Arial" w:eastAsia="Arial" w:hAnsi="Arial" w:cs="Arial"/>
        </w:rPr>
        <w:t xml:space="preserve"> den Bau von Photovoltaikanlagen in der Region weiter voranbringen. Dafür bietet sie an 14 Beratungsstandorten eine kostenlose Energieberatung an, die dank kostenfreier Anfahrt mit dem </w:t>
      </w:r>
      <w:proofErr w:type="spellStart"/>
      <w:r>
        <w:rPr>
          <w:rFonts w:ascii="Arial" w:eastAsia="Arial" w:hAnsi="Arial" w:cs="Arial"/>
        </w:rPr>
        <w:t>naldo</w:t>
      </w:r>
      <w:proofErr w:type="spellEnd"/>
      <w:r>
        <w:rPr>
          <w:rFonts w:ascii="Arial" w:eastAsia="Arial" w:hAnsi="Arial" w:cs="Arial"/>
        </w:rPr>
        <w:t xml:space="preserve">-Ticket, auch noch klimaschonend </w:t>
      </w:r>
      <w:r w:rsidR="0034296B">
        <w:rPr>
          <w:rFonts w:ascii="Arial" w:eastAsia="Arial" w:hAnsi="Arial" w:cs="Arial"/>
        </w:rPr>
        <w:t>ist</w:t>
      </w:r>
      <w:r>
        <w:rPr>
          <w:rFonts w:ascii="Arial" w:eastAsia="Arial" w:hAnsi="Arial" w:cs="Arial"/>
        </w:rPr>
        <w:t xml:space="preserve">. In diesen Gesprächen geht es aber nicht nur um </w:t>
      </w:r>
      <w:proofErr w:type="gramStart"/>
      <w:r>
        <w:rPr>
          <w:rFonts w:ascii="Arial" w:eastAsia="Arial" w:hAnsi="Arial" w:cs="Arial"/>
        </w:rPr>
        <w:t>Erneuerbare</w:t>
      </w:r>
      <w:proofErr w:type="gramEnd"/>
      <w:r>
        <w:rPr>
          <w:rFonts w:ascii="Arial" w:eastAsia="Arial" w:hAnsi="Arial" w:cs="Arial"/>
        </w:rPr>
        <w:t xml:space="preserve"> Energien, sondern um viele weitere Themen ru</w:t>
      </w:r>
      <w:r w:rsidR="00417EC0">
        <w:rPr>
          <w:rFonts w:ascii="Arial" w:eastAsia="Arial" w:hAnsi="Arial" w:cs="Arial"/>
        </w:rPr>
        <w:t>nd um den Klimaschutz, wie etwa</w:t>
      </w:r>
      <w:r>
        <w:rPr>
          <w:rFonts w:ascii="Arial" w:eastAsia="Arial" w:hAnsi="Arial" w:cs="Arial"/>
        </w:rPr>
        <w:t xml:space="preserve"> Storm sparen oder die richtige Dämmung.</w:t>
      </w:r>
    </w:p>
    <w:p w14:paraId="3E0C4762" w14:textId="77777777" w:rsidR="004E5C7E" w:rsidRDefault="004E5C7E" w:rsidP="004E5C7E">
      <w:pPr>
        <w:rPr>
          <w:rFonts w:ascii="Arial" w:eastAsia="Arial" w:hAnsi="Arial" w:cs="Arial"/>
        </w:rPr>
      </w:pPr>
    </w:p>
    <w:p w14:paraId="781B429B" w14:textId="125302A3" w:rsidR="004E5C7E" w:rsidRDefault="004E5C7E" w:rsidP="004E5C7E">
      <w:pPr>
        <w:rPr>
          <w:rFonts w:ascii="Arial" w:eastAsia="Arial" w:hAnsi="Arial" w:cs="Arial"/>
        </w:rPr>
      </w:pPr>
      <w:r>
        <w:rPr>
          <w:rFonts w:ascii="Arial" w:eastAsia="Arial" w:hAnsi="Arial" w:cs="Arial"/>
        </w:rPr>
        <w:t xml:space="preserve">Neu im Angebot der </w:t>
      </w:r>
      <w:proofErr w:type="spellStart"/>
      <w:r>
        <w:rPr>
          <w:rFonts w:ascii="Arial" w:eastAsia="Arial" w:hAnsi="Arial" w:cs="Arial"/>
        </w:rPr>
        <w:t>KlimaschutzAgentur</w:t>
      </w:r>
      <w:proofErr w:type="spellEnd"/>
      <w:r>
        <w:rPr>
          <w:rFonts w:ascii="Arial" w:eastAsia="Arial" w:hAnsi="Arial" w:cs="Arial"/>
        </w:rPr>
        <w:t xml:space="preserve"> ist der Solardach-Check. Ein Experte schaut sich das Gebäude und Dach vor Ort an, um die </w:t>
      </w:r>
      <w:r w:rsidR="0034296B">
        <w:rPr>
          <w:rFonts w:ascii="Arial" w:eastAsia="Arial" w:hAnsi="Arial" w:cs="Arial"/>
        </w:rPr>
        <w:t>beste</w:t>
      </w:r>
      <w:r>
        <w:rPr>
          <w:rFonts w:ascii="Arial" w:eastAsia="Arial" w:hAnsi="Arial" w:cs="Arial"/>
        </w:rPr>
        <w:t xml:space="preserve"> Lage für Photovoltaik- und Solar-Anlagen auszumachen. Beim Solarwärme-Check </w:t>
      </w:r>
      <w:r w:rsidR="0034296B">
        <w:rPr>
          <w:rFonts w:ascii="Arial" w:eastAsia="Arial" w:hAnsi="Arial" w:cs="Arial"/>
        </w:rPr>
        <w:t>prüft ein Experte die Anlage auf Herz und Nieren</w:t>
      </w:r>
      <w:r>
        <w:rPr>
          <w:rFonts w:ascii="Arial" w:eastAsia="Arial" w:hAnsi="Arial" w:cs="Arial"/>
        </w:rPr>
        <w:t>. Beide Angebote sind eine Kooperation mit der Verbraucherzentrale. Der Eigenanteil von 40 Euro wird im Rahmen des Energiepakts von der Kreissparkasse Reutlingen übernommen.</w:t>
      </w:r>
    </w:p>
    <w:p w14:paraId="517761D8" w14:textId="77777777" w:rsidR="00DD62B4" w:rsidRDefault="00DD62B4" w:rsidP="004E5C7E">
      <w:pPr>
        <w:rPr>
          <w:rFonts w:ascii="Arial" w:eastAsia="Arial" w:hAnsi="Arial" w:cs="Arial"/>
        </w:rPr>
      </w:pPr>
    </w:p>
    <w:p w14:paraId="2A563C0D" w14:textId="77777777" w:rsidR="00DD62B4" w:rsidRPr="0034536D" w:rsidRDefault="00DD62B4" w:rsidP="00DD62B4">
      <w:pPr>
        <w:rPr>
          <w:rFonts w:ascii="Arial" w:eastAsia="Arial" w:hAnsi="Arial" w:cs="Arial"/>
        </w:rPr>
      </w:pPr>
      <w:r w:rsidRPr="0034536D">
        <w:rPr>
          <w:rFonts w:ascii="Arial" w:eastAsia="Arial" w:hAnsi="Arial" w:cs="Arial"/>
        </w:rPr>
        <w:t>Mit eigenen Kreditprogrammen und der Vermittlung von Förderdarlehen finanzier</w:t>
      </w:r>
      <w:r>
        <w:rPr>
          <w:rFonts w:ascii="Arial" w:eastAsia="Arial" w:hAnsi="Arial" w:cs="Arial"/>
        </w:rPr>
        <w:t>t die Kreissparkasse Reutlingen E</w:t>
      </w:r>
      <w:r w:rsidRPr="0034536D">
        <w:rPr>
          <w:rFonts w:ascii="Arial" w:eastAsia="Arial" w:hAnsi="Arial" w:cs="Arial"/>
        </w:rPr>
        <w:t xml:space="preserve">rneuerbare Energien und Maßnahmen für </w:t>
      </w:r>
      <w:r>
        <w:rPr>
          <w:rFonts w:ascii="Arial" w:eastAsia="Arial" w:hAnsi="Arial" w:cs="Arial"/>
        </w:rPr>
        <w:t xml:space="preserve">eine bessere Energieeffizienz. </w:t>
      </w:r>
      <w:r w:rsidRPr="0034536D">
        <w:rPr>
          <w:rFonts w:ascii="Arial" w:eastAsia="Arial" w:hAnsi="Arial" w:cs="Arial"/>
        </w:rPr>
        <w:t>Für den Teilbereich Energie und Umweltschutz vermittelte</w:t>
      </w:r>
      <w:r>
        <w:rPr>
          <w:rFonts w:ascii="Arial" w:eastAsia="Arial" w:hAnsi="Arial" w:cs="Arial"/>
        </w:rPr>
        <w:t xml:space="preserve"> sie</w:t>
      </w:r>
      <w:r w:rsidRPr="0034536D">
        <w:rPr>
          <w:rFonts w:ascii="Arial" w:eastAsia="Arial" w:hAnsi="Arial" w:cs="Arial"/>
        </w:rPr>
        <w:t xml:space="preserve"> 2017 insgesamt 261 Förderkredite mit einem Volumen von 52 Mi</w:t>
      </w:r>
      <w:r>
        <w:rPr>
          <w:rFonts w:ascii="Arial" w:eastAsia="Arial" w:hAnsi="Arial" w:cs="Arial"/>
        </w:rPr>
        <w:t>llionen</w:t>
      </w:r>
      <w:r w:rsidRPr="0034536D">
        <w:rPr>
          <w:rFonts w:ascii="Arial" w:eastAsia="Arial" w:hAnsi="Arial" w:cs="Arial"/>
        </w:rPr>
        <w:t xml:space="preserve"> Euro. Aus eigenen Mitteln vergab </w:t>
      </w:r>
      <w:r>
        <w:rPr>
          <w:rFonts w:ascii="Arial" w:eastAsia="Arial" w:hAnsi="Arial" w:cs="Arial"/>
        </w:rPr>
        <w:t>die Sparkasse an ihre</w:t>
      </w:r>
      <w:r w:rsidRPr="0034536D">
        <w:rPr>
          <w:rFonts w:ascii="Arial" w:eastAsia="Arial" w:hAnsi="Arial" w:cs="Arial"/>
        </w:rPr>
        <w:t xml:space="preserve"> Kunden Kredite von 12,7 Mi</w:t>
      </w:r>
      <w:r>
        <w:rPr>
          <w:rFonts w:ascii="Arial" w:eastAsia="Arial" w:hAnsi="Arial" w:cs="Arial"/>
        </w:rPr>
        <w:t>llionen Euro zum Ausbau E</w:t>
      </w:r>
      <w:r w:rsidRPr="0034536D">
        <w:rPr>
          <w:rFonts w:ascii="Arial" w:eastAsia="Arial" w:hAnsi="Arial" w:cs="Arial"/>
        </w:rPr>
        <w:t>rneuerbarer Energien oder zum Kauf von nachhaltigen Technologien.</w:t>
      </w:r>
    </w:p>
    <w:p w14:paraId="494A95B7" w14:textId="77777777" w:rsidR="00DD62B4" w:rsidRPr="0034536D" w:rsidRDefault="00DD62B4" w:rsidP="00DD62B4">
      <w:pPr>
        <w:rPr>
          <w:rFonts w:ascii="Arial" w:eastAsia="Arial" w:hAnsi="Arial" w:cs="Arial"/>
        </w:rPr>
      </w:pPr>
    </w:p>
    <w:p w14:paraId="4D5E62E6" w14:textId="5846AE4E" w:rsidR="00DD62B4" w:rsidRPr="0034536D" w:rsidRDefault="00DD62B4" w:rsidP="00DD62B4">
      <w:pPr>
        <w:rPr>
          <w:rFonts w:ascii="Arial" w:eastAsia="Arial" w:hAnsi="Arial" w:cs="Arial"/>
        </w:rPr>
      </w:pPr>
      <w:r>
        <w:rPr>
          <w:rFonts w:ascii="Arial" w:eastAsia="Arial" w:hAnsi="Arial" w:cs="Arial"/>
        </w:rPr>
        <w:t xml:space="preserve">Der Energiepakt </w:t>
      </w:r>
      <w:r w:rsidRPr="0034536D">
        <w:rPr>
          <w:rFonts w:ascii="Arial" w:eastAsia="Arial" w:hAnsi="Arial" w:cs="Arial"/>
        </w:rPr>
        <w:t xml:space="preserve">mit dem örtlichen Handwerk und der </w:t>
      </w:r>
      <w:proofErr w:type="spellStart"/>
      <w:r w:rsidRPr="0034536D">
        <w:rPr>
          <w:rFonts w:ascii="Arial" w:eastAsia="Arial" w:hAnsi="Arial" w:cs="Arial"/>
        </w:rPr>
        <w:t>KlimaschutzAgentur</w:t>
      </w:r>
      <w:proofErr w:type="spellEnd"/>
      <w:r w:rsidRPr="0034536D">
        <w:rPr>
          <w:rFonts w:ascii="Arial" w:eastAsia="Arial" w:hAnsi="Arial" w:cs="Arial"/>
        </w:rPr>
        <w:t xml:space="preserve"> biete</w:t>
      </w:r>
      <w:r>
        <w:rPr>
          <w:rFonts w:ascii="Arial" w:eastAsia="Arial" w:hAnsi="Arial" w:cs="Arial"/>
        </w:rPr>
        <w:t xml:space="preserve">t </w:t>
      </w:r>
      <w:r w:rsidR="0034296B">
        <w:rPr>
          <w:rFonts w:ascii="Arial" w:eastAsia="Arial" w:hAnsi="Arial" w:cs="Arial"/>
        </w:rPr>
        <w:t>auch</w:t>
      </w:r>
      <w:r>
        <w:rPr>
          <w:rFonts w:ascii="Arial" w:eastAsia="Arial" w:hAnsi="Arial" w:cs="Arial"/>
        </w:rPr>
        <w:t xml:space="preserve"> </w:t>
      </w:r>
      <w:r w:rsidRPr="0034536D">
        <w:rPr>
          <w:rFonts w:ascii="Arial" w:eastAsia="Arial" w:hAnsi="Arial" w:cs="Arial"/>
        </w:rPr>
        <w:t>einen Zinsbonus für die Finanzierung von energetischen Sanierungsmaßnahmen. Außerdem übern</w:t>
      </w:r>
      <w:r>
        <w:rPr>
          <w:rFonts w:ascii="Arial" w:eastAsia="Arial" w:hAnsi="Arial" w:cs="Arial"/>
        </w:rPr>
        <w:t xml:space="preserve">immt die Kreissparkasse </w:t>
      </w:r>
      <w:r w:rsidRPr="0034536D">
        <w:rPr>
          <w:rFonts w:ascii="Arial" w:eastAsia="Arial" w:hAnsi="Arial" w:cs="Arial"/>
        </w:rPr>
        <w:t>die anteiligen Kosten für eine kostenlose Energieberatung vor Ort.</w:t>
      </w:r>
    </w:p>
    <w:p w14:paraId="3904EE18" w14:textId="77777777" w:rsidR="00DD62B4" w:rsidRPr="0034536D" w:rsidRDefault="00DD62B4" w:rsidP="00DD62B4">
      <w:pPr>
        <w:rPr>
          <w:rFonts w:ascii="Arial" w:eastAsia="Arial" w:hAnsi="Arial" w:cs="Arial"/>
        </w:rPr>
      </w:pPr>
    </w:p>
    <w:p w14:paraId="0D2ECEB6" w14:textId="755400C8" w:rsidR="00DD62B4" w:rsidRDefault="00DD62B4" w:rsidP="00DD62B4">
      <w:pPr>
        <w:rPr>
          <w:rFonts w:ascii="Arial" w:eastAsia="Arial" w:hAnsi="Arial" w:cs="Arial"/>
        </w:rPr>
      </w:pPr>
      <w:r>
        <w:rPr>
          <w:rFonts w:ascii="Arial" w:eastAsia="Arial" w:hAnsi="Arial" w:cs="Arial"/>
        </w:rPr>
        <w:t xml:space="preserve">Auch die Sparkasse selbst nutzt </w:t>
      </w:r>
      <w:proofErr w:type="gramStart"/>
      <w:r>
        <w:rPr>
          <w:rFonts w:ascii="Arial" w:eastAsia="Arial" w:hAnsi="Arial" w:cs="Arial"/>
        </w:rPr>
        <w:t>Erneuerbare</w:t>
      </w:r>
      <w:proofErr w:type="gramEnd"/>
      <w:r>
        <w:rPr>
          <w:rFonts w:ascii="Arial" w:eastAsia="Arial" w:hAnsi="Arial" w:cs="Arial"/>
        </w:rPr>
        <w:t xml:space="preserve"> Energien: s</w:t>
      </w:r>
      <w:r w:rsidRPr="0034536D">
        <w:rPr>
          <w:rFonts w:ascii="Arial" w:eastAsia="Arial" w:hAnsi="Arial" w:cs="Arial"/>
        </w:rPr>
        <w:t>eit 2014 bezieh</w:t>
      </w:r>
      <w:r>
        <w:rPr>
          <w:rFonts w:ascii="Arial" w:eastAsia="Arial" w:hAnsi="Arial" w:cs="Arial"/>
        </w:rPr>
        <w:t>t sie</w:t>
      </w:r>
      <w:r w:rsidRPr="0034536D">
        <w:rPr>
          <w:rFonts w:ascii="Arial" w:eastAsia="Arial" w:hAnsi="Arial" w:cs="Arial"/>
        </w:rPr>
        <w:t xml:space="preserve"> nahezu 100 Prozent Strom aus regenerativen Quellen. </w:t>
      </w:r>
      <w:r>
        <w:rPr>
          <w:rFonts w:ascii="Arial" w:eastAsia="Arial" w:hAnsi="Arial" w:cs="Arial"/>
        </w:rPr>
        <w:t xml:space="preserve">Mit eigenen </w:t>
      </w:r>
      <w:r w:rsidRPr="0034536D">
        <w:rPr>
          <w:rFonts w:ascii="Arial" w:eastAsia="Arial" w:hAnsi="Arial" w:cs="Arial"/>
        </w:rPr>
        <w:t xml:space="preserve">Photovoltaik-Anlagen in </w:t>
      </w:r>
      <w:r>
        <w:rPr>
          <w:rFonts w:ascii="Arial" w:eastAsia="Arial" w:hAnsi="Arial" w:cs="Arial"/>
        </w:rPr>
        <w:t>d</w:t>
      </w:r>
      <w:r w:rsidRPr="0034536D">
        <w:rPr>
          <w:rFonts w:ascii="Arial" w:eastAsia="Arial" w:hAnsi="Arial" w:cs="Arial"/>
        </w:rPr>
        <w:t>er Zentrale</w:t>
      </w:r>
      <w:r>
        <w:rPr>
          <w:rFonts w:ascii="Arial" w:eastAsia="Arial" w:hAnsi="Arial" w:cs="Arial"/>
        </w:rPr>
        <w:t xml:space="preserve"> in der Tübinger Straße</w:t>
      </w:r>
      <w:r w:rsidRPr="0034536D">
        <w:rPr>
          <w:rFonts w:ascii="Arial" w:eastAsia="Arial" w:hAnsi="Arial" w:cs="Arial"/>
        </w:rPr>
        <w:t xml:space="preserve"> </w:t>
      </w:r>
      <w:r>
        <w:rPr>
          <w:rFonts w:ascii="Arial" w:eastAsia="Arial" w:hAnsi="Arial" w:cs="Arial"/>
        </w:rPr>
        <w:t>sowie</w:t>
      </w:r>
      <w:r w:rsidRPr="0034536D">
        <w:rPr>
          <w:rFonts w:ascii="Arial" w:eastAsia="Arial" w:hAnsi="Arial" w:cs="Arial"/>
        </w:rPr>
        <w:t xml:space="preserve"> an drei weiteren Standorten</w:t>
      </w:r>
      <w:r>
        <w:rPr>
          <w:rFonts w:ascii="Arial" w:eastAsia="Arial" w:hAnsi="Arial" w:cs="Arial"/>
        </w:rPr>
        <w:t xml:space="preserve"> produziert sie selbst Strom und nutzt diesen. Die Anlagen haben eine Leistung von rund </w:t>
      </w:r>
      <w:r w:rsidRPr="0034536D">
        <w:rPr>
          <w:rFonts w:ascii="Arial" w:eastAsia="Arial" w:hAnsi="Arial" w:cs="Arial"/>
        </w:rPr>
        <w:t xml:space="preserve">70 </w:t>
      </w:r>
      <w:r w:rsidR="00417EC0" w:rsidRPr="00417EC0">
        <w:rPr>
          <w:rFonts w:ascii="Arial" w:eastAsia="Arial" w:hAnsi="Arial" w:cs="Arial"/>
        </w:rPr>
        <w:t xml:space="preserve">Kilowatt </w:t>
      </w:r>
      <w:proofErr w:type="spellStart"/>
      <w:r w:rsidR="00417EC0" w:rsidRPr="00417EC0">
        <w:rPr>
          <w:rFonts w:ascii="Arial" w:eastAsia="Arial" w:hAnsi="Arial" w:cs="Arial"/>
        </w:rPr>
        <w:t>peak</w:t>
      </w:r>
      <w:proofErr w:type="spellEnd"/>
      <w:r w:rsidR="00417EC0" w:rsidRPr="00417EC0">
        <w:rPr>
          <w:rFonts w:ascii="Arial" w:eastAsia="Arial" w:hAnsi="Arial" w:cs="Arial"/>
        </w:rPr>
        <w:t xml:space="preserve"> </w:t>
      </w:r>
      <w:r w:rsidR="00417EC0">
        <w:rPr>
          <w:rFonts w:ascii="Arial" w:eastAsia="Arial" w:hAnsi="Arial" w:cs="Arial"/>
        </w:rPr>
        <w:t>(</w:t>
      </w:r>
      <w:r w:rsidRPr="0034536D">
        <w:rPr>
          <w:rFonts w:ascii="Arial" w:eastAsia="Arial" w:hAnsi="Arial" w:cs="Arial"/>
        </w:rPr>
        <w:t>kWp</w:t>
      </w:r>
      <w:r w:rsidR="00417EC0">
        <w:rPr>
          <w:rFonts w:ascii="Arial" w:eastAsia="Arial" w:hAnsi="Arial" w:cs="Arial"/>
        </w:rPr>
        <w:t>)</w:t>
      </w:r>
      <w:r w:rsidRPr="0034536D">
        <w:rPr>
          <w:rFonts w:ascii="Arial" w:eastAsia="Arial" w:hAnsi="Arial" w:cs="Arial"/>
        </w:rPr>
        <w:t>.</w:t>
      </w:r>
    </w:p>
    <w:p w14:paraId="19351DAA" w14:textId="77777777" w:rsidR="004D7C37" w:rsidRDefault="004D7C37" w:rsidP="003D3479">
      <w:pPr>
        <w:rPr>
          <w:rFonts w:ascii="Arial" w:eastAsia="Arial" w:hAnsi="Arial" w:cs="Arial"/>
        </w:rPr>
      </w:pPr>
    </w:p>
    <w:p w14:paraId="49F5ADAE" w14:textId="3C2369E9" w:rsidR="00F00246" w:rsidRDefault="00D27CD1" w:rsidP="00D27CD1">
      <w:pPr>
        <w:rPr>
          <w:rFonts w:ascii="Arial" w:eastAsia="Arial" w:hAnsi="Arial" w:cs="Arial"/>
        </w:rPr>
      </w:pPr>
      <w:r>
        <w:rPr>
          <w:rFonts w:ascii="Arial" w:eastAsia="Arial" w:hAnsi="Arial" w:cs="Arial"/>
        </w:rPr>
        <w:t xml:space="preserve">Im Rahmen dieses Engagements für einen umweltbewussten Landkreis Reutlingen, stellen die Kreissparkasse Reutlingen und der Landkreis den </w:t>
      </w:r>
      <w:proofErr w:type="gramStart"/>
      <w:r>
        <w:rPr>
          <w:rFonts w:ascii="Arial" w:eastAsia="Arial" w:hAnsi="Arial" w:cs="Arial"/>
        </w:rPr>
        <w:t>Multiple</w:t>
      </w:r>
      <w:proofErr w:type="gramEnd"/>
      <w:r>
        <w:rPr>
          <w:rFonts w:ascii="Arial" w:eastAsia="Arial" w:hAnsi="Arial" w:cs="Arial"/>
        </w:rPr>
        <w:t xml:space="preserve"> Touch Desk der </w:t>
      </w:r>
      <w:r w:rsidRPr="00D27CD1">
        <w:rPr>
          <w:rFonts w:ascii="Arial" w:eastAsia="Arial" w:hAnsi="Arial" w:cs="Arial"/>
        </w:rPr>
        <w:t>Akademie für Natur- und Umweltschutz</w:t>
      </w:r>
      <w:r>
        <w:rPr>
          <w:rFonts w:ascii="Arial" w:eastAsia="Arial" w:hAnsi="Arial" w:cs="Arial"/>
        </w:rPr>
        <w:t xml:space="preserve"> </w:t>
      </w:r>
      <w:r w:rsidRPr="00D27CD1">
        <w:rPr>
          <w:rFonts w:ascii="Arial" w:eastAsia="Arial" w:hAnsi="Arial" w:cs="Arial"/>
        </w:rPr>
        <w:t>Baden-Württember</w:t>
      </w:r>
      <w:r>
        <w:rPr>
          <w:rFonts w:ascii="Arial" w:eastAsia="Arial" w:hAnsi="Arial" w:cs="Arial"/>
        </w:rPr>
        <w:t>g in den Kreissparkassen-Filialen Pfullingen, Münsingen und Metzingen aus</w:t>
      </w:r>
      <w:r w:rsidR="004D7C37">
        <w:rPr>
          <w:rFonts w:ascii="Arial" w:eastAsia="Arial" w:hAnsi="Arial" w:cs="Arial"/>
        </w:rPr>
        <w:t>.</w:t>
      </w:r>
      <w:r w:rsidR="00F00246">
        <w:rPr>
          <w:rFonts w:ascii="Arial" w:eastAsia="Arial" w:hAnsi="Arial" w:cs="Arial"/>
        </w:rPr>
        <w:t xml:space="preserve"> Ziel des Touch </w:t>
      </w:r>
      <w:proofErr w:type="spellStart"/>
      <w:r w:rsidR="00F00246">
        <w:rPr>
          <w:rFonts w:ascii="Arial" w:eastAsia="Arial" w:hAnsi="Arial" w:cs="Arial"/>
        </w:rPr>
        <w:t>Desks</w:t>
      </w:r>
      <w:proofErr w:type="spellEnd"/>
      <w:r w:rsidR="00F00246">
        <w:rPr>
          <w:rFonts w:ascii="Arial" w:eastAsia="Arial" w:hAnsi="Arial" w:cs="Arial"/>
        </w:rPr>
        <w:t xml:space="preserve"> ist der Abbau von Wissensdefizite</w:t>
      </w:r>
      <w:r w:rsidR="00DB5A46">
        <w:rPr>
          <w:rFonts w:ascii="Arial" w:eastAsia="Arial" w:hAnsi="Arial" w:cs="Arial"/>
        </w:rPr>
        <w:t>n</w:t>
      </w:r>
      <w:r w:rsidR="00F00246">
        <w:rPr>
          <w:rFonts w:ascii="Arial" w:eastAsia="Arial" w:hAnsi="Arial" w:cs="Arial"/>
        </w:rPr>
        <w:t xml:space="preserve"> d</w:t>
      </w:r>
      <w:r w:rsidR="00BD1619">
        <w:rPr>
          <w:rFonts w:ascii="Arial" w:eastAsia="Arial" w:hAnsi="Arial" w:cs="Arial"/>
        </w:rPr>
        <w:t>ank moderner Visualisierungstechnik</w:t>
      </w:r>
      <w:r w:rsidR="00F00246">
        <w:rPr>
          <w:rFonts w:ascii="Arial" w:eastAsia="Arial" w:hAnsi="Arial" w:cs="Arial"/>
        </w:rPr>
        <w:t>.</w:t>
      </w:r>
      <w:r w:rsidR="00417EC0">
        <w:rPr>
          <w:rFonts w:ascii="Arial" w:eastAsia="Arial" w:hAnsi="Arial" w:cs="Arial"/>
        </w:rPr>
        <w:t xml:space="preserve"> Komplizierte Sachverhalte sind dank Bild- und Videoinhalten einfach erklärt.</w:t>
      </w:r>
    </w:p>
    <w:p w14:paraId="46774174" w14:textId="77777777" w:rsidR="00F00246" w:rsidRDefault="00F00246" w:rsidP="00D27CD1">
      <w:pPr>
        <w:rPr>
          <w:rFonts w:ascii="Arial" w:eastAsia="Arial" w:hAnsi="Arial" w:cs="Arial"/>
        </w:rPr>
      </w:pPr>
    </w:p>
    <w:p w14:paraId="56212E66" w14:textId="7A74855C" w:rsidR="00D27CD1" w:rsidRDefault="00BD1619" w:rsidP="00D27CD1">
      <w:pPr>
        <w:rPr>
          <w:rFonts w:ascii="Arial" w:eastAsia="Arial" w:hAnsi="Arial" w:cs="Arial"/>
        </w:rPr>
      </w:pPr>
      <w:r>
        <w:rPr>
          <w:rFonts w:ascii="Arial" w:eastAsia="Arial" w:hAnsi="Arial" w:cs="Arial"/>
        </w:rPr>
        <w:t xml:space="preserve">Das Ausstellungsmodul </w:t>
      </w:r>
      <w:r w:rsidR="0034296B">
        <w:rPr>
          <w:rFonts w:ascii="Arial" w:eastAsia="Arial" w:hAnsi="Arial" w:cs="Arial"/>
        </w:rPr>
        <w:t>ist</w:t>
      </w:r>
      <w:r>
        <w:rPr>
          <w:rFonts w:ascii="Arial" w:eastAsia="Arial" w:hAnsi="Arial" w:cs="Arial"/>
        </w:rPr>
        <w:t xml:space="preserve"> während der Öffnungszeit</w:t>
      </w:r>
      <w:r w:rsidR="00417EC0">
        <w:rPr>
          <w:rFonts w:ascii="Arial" w:eastAsia="Arial" w:hAnsi="Arial" w:cs="Arial"/>
        </w:rPr>
        <w:t>en</w:t>
      </w:r>
      <w:r>
        <w:rPr>
          <w:rFonts w:ascii="Arial" w:eastAsia="Arial" w:hAnsi="Arial" w:cs="Arial"/>
        </w:rPr>
        <w:t xml:space="preserve"> </w:t>
      </w:r>
      <w:r w:rsidR="007F42D7">
        <w:rPr>
          <w:rFonts w:ascii="Arial" w:eastAsia="Arial" w:hAnsi="Arial" w:cs="Arial"/>
        </w:rPr>
        <w:t xml:space="preserve">in den </w:t>
      </w:r>
      <w:r>
        <w:rPr>
          <w:rFonts w:ascii="Arial" w:eastAsia="Arial" w:hAnsi="Arial" w:cs="Arial"/>
        </w:rPr>
        <w:t xml:space="preserve">Sparkassen-Filialen </w:t>
      </w:r>
      <w:r w:rsidR="0034296B">
        <w:rPr>
          <w:rFonts w:ascii="Arial" w:eastAsia="Arial" w:hAnsi="Arial" w:cs="Arial"/>
        </w:rPr>
        <w:t>zu sehen</w:t>
      </w:r>
      <w:r>
        <w:rPr>
          <w:rFonts w:ascii="Arial" w:eastAsia="Arial" w:hAnsi="Arial" w:cs="Arial"/>
        </w:rPr>
        <w:t xml:space="preserve">. Von Mittwoch, 1. August, bis Freitag, 10. August, ist das Ausstellungsmodul in Pfullingen. Von Montag, 13. August, bis Mittwoch, 22. August, ist der Touch Desk in Münsingen ausgestellt. Von Donnerstag, 23. August, bis Freitag, 31. August, können sich Bürger in </w:t>
      </w:r>
      <w:bookmarkEnd w:id="3"/>
      <w:r>
        <w:rPr>
          <w:rFonts w:ascii="Arial" w:eastAsia="Arial" w:hAnsi="Arial" w:cs="Arial"/>
        </w:rPr>
        <w:t xml:space="preserve">Metzingen informieren. </w:t>
      </w:r>
    </w:p>
    <w:sectPr w:rsidR="00D27CD1">
      <w:footerReference w:type="default" r:id="rId9"/>
      <w:footerReference w:type="first" r:id="rId10"/>
      <w:pgSz w:w="11906" w:h="16838"/>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F99E" w14:textId="77777777" w:rsidR="00E551A3" w:rsidRDefault="00E551A3">
      <w:r>
        <w:separator/>
      </w:r>
    </w:p>
  </w:endnote>
  <w:endnote w:type="continuationSeparator" w:id="0">
    <w:p w14:paraId="3CD9F4F5" w14:textId="77777777" w:rsidR="00E551A3" w:rsidRDefault="00E5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parkasse Rg">
    <w:altName w:val="Calibri"/>
    <w:charset w:val="00"/>
    <w:family w:val="swiss"/>
    <w:pitch w:val="variable"/>
    <w:sig w:usb0="8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D3E0" w14:textId="77777777" w:rsidR="004B39D9" w:rsidRDefault="000C7474">
    <w:pPr>
      <w:pBdr>
        <w:top w:val="nil"/>
        <w:left w:val="nil"/>
        <w:bottom w:val="nil"/>
        <w:right w:val="nil"/>
        <w:between w:val="nil"/>
      </w:pBdr>
      <w:tabs>
        <w:tab w:val="center" w:pos="4536"/>
        <w:tab w:val="right" w:pos="9072"/>
      </w:tabs>
      <w:jc w:val="right"/>
      <w:rPr>
        <w:rFonts w:ascii="Arial" w:eastAsia="Arial" w:hAnsi="Arial" w:cs="Arial"/>
        <w:color w:val="000000"/>
        <w:sz w:val="16"/>
        <w:szCs w:val="16"/>
      </w:rPr>
    </w:pPr>
    <w:r>
      <w:rPr>
        <w:rFonts w:ascii="Arial" w:eastAsia="Arial" w:hAnsi="Arial" w:cs="Arial"/>
        <w:color w:val="000000"/>
        <w:sz w:val="16"/>
        <w:szCs w:val="16"/>
      </w:rPr>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B5A46">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von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B5A46">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BDCE" w14:textId="77777777" w:rsidR="004B39D9" w:rsidRDefault="004B39D9">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1"/>
      <w:tblW w:w="985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766"/>
      <w:gridCol w:w="2304"/>
      <w:gridCol w:w="2692"/>
      <w:gridCol w:w="2091"/>
    </w:tblGrid>
    <w:tr w:rsidR="004B39D9" w14:paraId="092A178B" w14:textId="77777777">
      <w:tc>
        <w:tcPr>
          <w:tcW w:w="2766" w:type="dxa"/>
        </w:tcPr>
        <w:p w14:paraId="4D4B78AD"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Tübinger Straße 74, 72762 Reutlingen</w:t>
          </w:r>
        </w:p>
        <w:p w14:paraId="636173D1"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Telefon 07121 331-0</w:t>
          </w:r>
        </w:p>
        <w:p w14:paraId="2CA4F324"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Telefax 07121 331-1399</w:t>
          </w:r>
        </w:p>
        <w:p w14:paraId="4F107A3A"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www.ksk-reutlingen.de</w:t>
          </w:r>
        </w:p>
        <w:p w14:paraId="462DEE38"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info@ksk-reutlingen.de</w:t>
          </w:r>
        </w:p>
      </w:tc>
      <w:tc>
        <w:tcPr>
          <w:tcW w:w="2304" w:type="dxa"/>
        </w:tcPr>
        <w:p w14:paraId="6B18AA71"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Vorstand:</w:t>
          </w:r>
        </w:p>
        <w:p w14:paraId="2C4F918F"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 xml:space="preserve">Michael </w:t>
          </w:r>
          <w:proofErr w:type="spellStart"/>
          <w:r>
            <w:rPr>
              <w:color w:val="000000"/>
              <w:sz w:val="13"/>
              <w:szCs w:val="13"/>
            </w:rPr>
            <w:t>Bläsius</w:t>
          </w:r>
          <w:proofErr w:type="spellEnd"/>
          <w:r>
            <w:rPr>
              <w:color w:val="000000"/>
              <w:sz w:val="13"/>
              <w:szCs w:val="13"/>
            </w:rPr>
            <w:t xml:space="preserve"> (Vorsitzender)</w:t>
          </w:r>
        </w:p>
        <w:p w14:paraId="038FF2FE"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Joachim Deichmann</w:t>
          </w:r>
        </w:p>
      </w:tc>
      <w:tc>
        <w:tcPr>
          <w:tcW w:w="2692" w:type="dxa"/>
        </w:tcPr>
        <w:p w14:paraId="4469BE29"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BLZ 640 500 00</w:t>
          </w:r>
        </w:p>
        <w:p w14:paraId="27B0F41A"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BIC SOLADES1REU</w:t>
          </w:r>
        </w:p>
        <w:p w14:paraId="4A914EAE"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SWIFT-Adresse SOLA DE ST</w:t>
          </w:r>
        </w:p>
        <w:p w14:paraId="43843CC2"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via Landesbank Baden-Württemberg</w:t>
          </w:r>
        </w:p>
        <w:p w14:paraId="431BA642"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Umsatzsteuer-ID: DE146484568</w:t>
          </w:r>
        </w:p>
      </w:tc>
      <w:tc>
        <w:tcPr>
          <w:tcW w:w="2091" w:type="dxa"/>
        </w:tcPr>
        <w:p w14:paraId="16C60C45"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Anstalt des öffentlichen Rechts</w:t>
          </w:r>
        </w:p>
        <w:p w14:paraId="46D161D2"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Sitz Reutlingen, Deutschland</w:t>
          </w:r>
        </w:p>
        <w:p w14:paraId="69A29C50"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Registergericht Stuttgart</w:t>
          </w:r>
        </w:p>
        <w:p w14:paraId="1E539FE7" w14:textId="77777777" w:rsidR="004B39D9" w:rsidRDefault="000C7474">
          <w:pPr>
            <w:pBdr>
              <w:top w:val="nil"/>
              <w:left w:val="nil"/>
              <w:bottom w:val="nil"/>
              <w:right w:val="nil"/>
              <w:between w:val="nil"/>
            </w:pBdr>
            <w:tabs>
              <w:tab w:val="center" w:pos="4536"/>
              <w:tab w:val="right" w:pos="9072"/>
            </w:tabs>
            <w:rPr>
              <w:color w:val="000000"/>
              <w:sz w:val="13"/>
              <w:szCs w:val="13"/>
            </w:rPr>
          </w:pPr>
          <w:r>
            <w:rPr>
              <w:color w:val="000000"/>
              <w:sz w:val="13"/>
              <w:szCs w:val="13"/>
            </w:rPr>
            <w:t>HRA 352182</w:t>
          </w:r>
        </w:p>
      </w:tc>
    </w:tr>
  </w:tbl>
  <w:p w14:paraId="2ED5F2EF" w14:textId="77777777" w:rsidR="004B39D9" w:rsidRDefault="004B39D9">
    <w:pPr>
      <w:pBdr>
        <w:top w:val="nil"/>
        <w:left w:val="nil"/>
        <w:bottom w:val="nil"/>
        <w:right w:val="nil"/>
        <w:between w:val="nil"/>
      </w:pBdr>
      <w:tabs>
        <w:tab w:val="center" w:pos="4536"/>
        <w:tab w:val="right" w:pos="9072"/>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6376" w14:textId="77777777" w:rsidR="00E551A3" w:rsidRDefault="00E551A3">
      <w:r>
        <w:separator/>
      </w:r>
    </w:p>
  </w:footnote>
  <w:footnote w:type="continuationSeparator" w:id="0">
    <w:p w14:paraId="6BDF02B9" w14:textId="77777777" w:rsidR="00E551A3" w:rsidRDefault="00E5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D9"/>
    <w:rsid w:val="000C7474"/>
    <w:rsid w:val="00173921"/>
    <w:rsid w:val="00192C09"/>
    <w:rsid w:val="00224BF4"/>
    <w:rsid w:val="00275811"/>
    <w:rsid w:val="002837CC"/>
    <w:rsid w:val="002F144F"/>
    <w:rsid w:val="0034296B"/>
    <w:rsid w:val="0034536D"/>
    <w:rsid w:val="003806B3"/>
    <w:rsid w:val="00391A8D"/>
    <w:rsid w:val="003D3479"/>
    <w:rsid w:val="00417EC0"/>
    <w:rsid w:val="004B39D9"/>
    <w:rsid w:val="004D7C37"/>
    <w:rsid w:val="004E5C7E"/>
    <w:rsid w:val="005412DE"/>
    <w:rsid w:val="00594C99"/>
    <w:rsid w:val="006A56FC"/>
    <w:rsid w:val="007D5D51"/>
    <w:rsid w:val="007F42D7"/>
    <w:rsid w:val="00887F94"/>
    <w:rsid w:val="00910925"/>
    <w:rsid w:val="00922CE4"/>
    <w:rsid w:val="009E6A58"/>
    <w:rsid w:val="00A667F0"/>
    <w:rsid w:val="00AB4B7E"/>
    <w:rsid w:val="00AF709D"/>
    <w:rsid w:val="00B14202"/>
    <w:rsid w:val="00B33FF1"/>
    <w:rsid w:val="00B96576"/>
    <w:rsid w:val="00BA4998"/>
    <w:rsid w:val="00BD1619"/>
    <w:rsid w:val="00BF49E8"/>
    <w:rsid w:val="00C62D70"/>
    <w:rsid w:val="00C8222B"/>
    <w:rsid w:val="00CA3CC3"/>
    <w:rsid w:val="00D07BB6"/>
    <w:rsid w:val="00D27CD1"/>
    <w:rsid w:val="00DB5A46"/>
    <w:rsid w:val="00DC0872"/>
    <w:rsid w:val="00DD62B4"/>
    <w:rsid w:val="00E26F2F"/>
    <w:rsid w:val="00E452AC"/>
    <w:rsid w:val="00E551A3"/>
    <w:rsid w:val="00EA1079"/>
    <w:rsid w:val="00EE2779"/>
    <w:rsid w:val="00F00246"/>
    <w:rsid w:val="00FA63C4"/>
    <w:rsid w:val="00FD5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FCA8"/>
  <w15:docId w15:val="{4A10F7AC-30F1-4CBF-A387-BEC1A372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outlineLvl w:val="0"/>
    </w:pPr>
    <w:rPr>
      <w:b/>
      <w:sz w:val="28"/>
      <w:szCs w:val="28"/>
    </w:rPr>
  </w:style>
  <w:style w:type="paragraph" w:styleId="berschrift2">
    <w:name w:val="heading 2"/>
    <w:basedOn w:val="Standard"/>
    <w:next w:val="Standard"/>
    <w:pPr>
      <w:keepNext/>
      <w:keepLines/>
      <w:outlineLvl w:val="1"/>
    </w:pPr>
    <w:rPr>
      <w:b/>
    </w:rPr>
  </w:style>
  <w:style w:type="paragraph" w:styleId="berschrift3">
    <w:name w:val="heading 3"/>
    <w:basedOn w:val="Standard"/>
    <w:next w:val="Standard"/>
    <w:pPr>
      <w:keepNext/>
      <w:keepLines/>
      <w:outlineLvl w:val="2"/>
    </w:pPr>
    <w:rPr>
      <w:b/>
    </w:rPr>
  </w:style>
  <w:style w:type="paragraph" w:styleId="berschrift4">
    <w:name w:val="heading 4"/>
    <w:basedOn w:val="Standard"/>
    <w:next w:val="Standard"/>
    <w:pPr>
      <w:keepNext/>
      <w:keepLines/>
      <w:outlineLvl w:val="3"/>
    </w:pPr>
    <w:rPr>
      <w:b/>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bottom w:val="single" w:sz="8" w:space="4" w:color="F82523"/>
      </w:pBdr>
      <w:spacing w:after="300"/>
      <w:contextualSpacing/>
    </w:pPr>
    <w:rPr>
      <w:color w:val="17365D"/>
      <w:sz w:val="52"/>
      <w:szCs w:val="5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A667F0"/>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667F0"/>
    <w:rPr>
      <w:rFonts w:ascii="Times New Roman" w:hAnsi="Times New Roman"/>
      <w:sz w:val="18"/>
      <w:szCs w:val="18"/>
    </w:rPr>
  </w:style>
  <w:style w:type="character" w:styleId="Hyperlink">
    <w:name w:val="Hyperlink"/>
    <w:basedOn w:val="Absatz-Standardschriftart"/>
    <w:uiPriority w:val="99"/>
    <w:unhideWhenUsed/>
    <w:rsid w:val="00D07BB6"/>
    <w:rPr>
      <w:color w:val="0000FF" w:themeColor="hyperlink"/>
      <w:u w:val="single"/>
    </w:rPr>
  </w:style>
  <w:style w:type="table" w:styleId="Tabellenraster">
    <w:name w:val="Table Grid"/>
    <w:basedOn w:val="NormaleTabelle"/>
    <w:uiPriority w:val="59"/>
    <w:rsid w:val="003D347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Westhauser Nicole</dc:creator>
  <cp:lastModifiedBy>Tobias Kemmler</cp:lastModifiedBy>
  <cp:revision>4</cp:revision>
  <cp:lastPrinted>2018-07-31T08:41:00Z</cp:lastPrinted>
  <dcterms:created xsi:type="dcterms:W3CDTF">2018-07-31T08:41:00Z</dcterms:created>
  <dcterms:modified xsi:type="dcterms:W3CDTF">2018-07-31T08:41:00Z</dcterms:modified>
</cp:coreProperties>
</file>