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44D05" w14:textId="77777777" w:rsidR="000B215D" w:rsidRDefault="000B215D" w:rsidP="000B215D">
      <w:pPr>
        <w:jc w:val="right"/>
      </w:pPr>
      <w:r>
        <w:t>Hackås 2016-12-06</w:t>
      </w:r>
    </w:p>
    <w:p w14:paraId="3B1B8804" w14:textId="77777777" w:rsidR="000B215D" w:rsidRDefault="000B215D" w:rsidP="000B215D">
      <w:pPr>
        <w:pStyle w:val="Rubrik1"/>
      </w:pPr>
      <w:r>
        <w:t>Pressmeddelan</w:t>
      </w:r>
      <w:bookmarkStart w:id="0" w:name="_GoBack"/>
      <w:bookmarkEnd w:id="0"/>
      <w:r>
        <w:t>de:</w:t>
      </w:r>
    </w:p>
    <w:p w14:paraId="2A3DDB12" w14:textId="77777777" w:rsidR="000B215D" w:rsidRPr="00573B94" w:rsidRDefault="000B215D" w:rsidP="000B215D">
      <w:pPr>
        <w:pStyle w:val="Rubrik2"/>
      </w:pPr>
      <w:r>
        <w:t>Hyrorna för 2017 klara – årets hyresförhandling slutförd</w:t>
      </w:r>
    </w:p>
    <w:p w14:paraId="2209FE4F" w14:textId="77777777" w:rsidR="000B215D" w:rsidRPr="004B55E1" w:rsidRDefault="000B215D" w:rsidP="000B215D">
      <w:pPr>
        <w:rPr>
          <w:rFonts w:asciiTheme="majorHAnsi" w:hAnsiTheme="majorHAnsi"/>
          <w:b/>
          <w:sz w:val="24"/>
          <w:szCs w:val="24"/>
        </w:rPr>
      </w:pPr>
      <w:r w:rsidRPr="009D7EC7">
        <w:br/>
      </w:r>
      <w:r>
        <w:rPr>
          <w:rFonts w:asciiTheme="majorHAnsi" w:hAnsiTheme="majorHAnsi"/>
          <w:b/>
          <w:sz w:val="24"/>
          <w:szCs w:val="24"/>
        </w:rPr>
        <w:t>Hyrorna är klara för 2017 hos Bergs Hyreshus AB.</w:t>
      </w:r>
      <w:r>
        <w:rPr>
          <w:rFonts w:asciiTheme="majorHAnsi" w:hAnsiTheme="majorHAnsi"/>
          <w:b/>
          <w:sz w:val="24"/>
          <w:szCs w:val="24"/>
        </w:rPr>
        <w:br/>
        <w:t>Bergs Hyreshus AB och Hyresgästföreningen har efter förhandlingar träffat en överenskommelse om hyrorna för 2017.</w:t>
      </w:r>
    </w:p>
    <w:p w14:paraId="746DDC16" w14:textId="77777777" w:rsidR="000B215D" w:rsidRPr="00993D29" w:rsidRDefault="000B215D" w:rsidP="000B215D">
      <w:pPr>
        <w:spacing w:after="135" w:line="270" w:lineRule="atLeast"/>
        <w:rPr>
          <w:rFonts w:cs="Helvetica"/>
          <w:color w:val="555555"/>
          <w:sz w:val="24"/>
          <w:szCs w:val="24"/>
        </w:rPr>
      </w:pPr>
      <w:r w:rsidRPr="00993D29">
        <w:rPr>
          <w:rFonts w:cs="Helvetica"/>
          <w:color w:val="555555"/>
          <w:sz w:val="24"/>
          <w:szCs w:val="24"/>
        </w:rPr>
        <w:t xml:space="preserve">Hyrorna höjs med 0,75% samt att för de hyresgäster som inte har eget el-abonnemang höjs kostnadsersättningen med 30 kr / månad. Båda höjningarna gäller från </w:t>
      </w:r>
      <w:proofErr w:type="gramStart"/>
      <w:r w:rsidRPr="00993D29">
        <w:rPr>
          <w:rFonts w:cs="Helvetica"/>
          <w:color w:val="555555"/>
          <w:sz w:val="24"/>
          <w:szCs w:val="24"/>
        </w:rPr>
        <w:t>1:a</w:t>
      </w:r>
      <w:proofErr w:type="gramEnd"/>
      <w:r w:rsidRPr="00993D29">
        <w:rPr>
          <w:rFonts w:cs="Helvetica"/>
          <w:color w:val="555555"/>
          <w:sz w:val="24"/>
          <w:szCs w:val="24"/>
        </w:rPr>
        <w:t xml:space="preserve"> mars 2017.</w:t>
      </w:r>
    </w:p>
    <w:p w14:paraId="35A12B75" w14:textId="77777777" w:rsidR="000B215D" w:rsidRPr="00993D29" w:rsidRDefault="000B215D" w:rsidP="000B215D">
      <w:pPr>
        <w:spacing w:after="135" w:line="270" w:lineRule="atLeast"/>
        <w:rPr>
          <w:rFonts w:cs="Helvetica"/>
          <w:color w:val="555555"/>
          <w:sz w:val="24"/>
          <w:szCs w:val="24"/>
        </w:rPr>
      </w:pPr>
    </w:p>
    <w:p w14:paraId="030CFDE6" w14:textId="77777777" w:rsidR="000B215D" w:rsidRPr="00993D29" w:rsidRDefault="000B215D" w:rsidP="000B215D">
      <w:pPr>
        <w:spacing w:after="135" w:line="270" w:lineRule="atLeast"/>
        <w:rPr>
          <w:rFonts w:cs="Helvetica"/>
          <w:color w:val="555555"/>
          <w:sz w:val="24"/>
          <w:szCs w:val="24"/>
        </w:rPr>
      </w:pPr>
      <w:r w:rsidRPr="00993D29">
        <w:rPr>
          <w:rFonts w:cs="Helvetica"/>
          <w:color w:val="555555"/>
          <w:sz w:val="24"/>
          <w:szCs w:val="24"/>
        </w:rPr>
        <w:t>- Nivån är tillfredsställande. Med hänsyn till inflationsläget hade något mer varit önskvärt men som läget är nu har vi rimlig täckning för kostnadsökningarna på löpande kostnader. Det är också viktigt att ha en jämn ökningstakt som ligger i linje med samhällets kostnadsutveckling så att våra hyresgäster inte drabbas av chockhöjningar. Det är en del av vårt ansvar mot våra hyresgäster, säger Hans Green, VD för Bergs Hyreshus AB.</w:t>
      </w:r>
    </w:p>
    <w:p w14:paraId="24752497" w14:textId="77777777" w:rsidR="000B215D" w:rsidRPr="00993D29" w:rsidRDefault="000B215D" w:rsidP="000B215D">
      <w:pPr>
        <w:spacing w:after="135" w:line="270" w:lineRule="atLeast"/>
        <w:rPr>
          <w:rFonts w:eastAsia="Times New Roman" w:cs="Helvetica"/>
          <w:color w:val="555555"/>
          <w:sz w:val="24"/>
          <w:szCs w:val="24"/>
        </w:rPr>
      </w:pPr>
      <w:r w:rsidRPr="00993D29">
        <w:rPr>
          <w:rFonts w:cs="Helvetica"/>
          <w:color w:val="555555"/>
          <w:sz w:val="24"/>
          <w:szCs w:val="24"/>
        </w:rPr>
        <w:t>- Där är vi idag och Hyresgästföreningen har varit lyhörda samtidigt som de varit tydliga med sitt ansvar för Hyresgästerna, fortsätter Hans Green</w:t>
      </w:r>
      <w:r w:rsidRPr="00993D29">
        <w:rPr>
          <w:rFonts w:cs="Helvetica"/>
          <w:color w:val="555555"/>
          <w:sz w:val="24"/>
          <w:szCs w:val="24"/>
        </w:rPr>
        <w:t>.</w:t>
      </w:r>
    </w:p>
    <w:p w14:paraId="3D098C00" w14:textId="77777777" w:rsidR="000B215D" w:rsidRPr="00993D29" w:rsidRDefault="000B215D" w:rsidP="000B215D">
      <w:pPr>
        <w:spacing w:after="135" w:line="270" w:lineRule="atLeast"/>
        <w:rPr>
          <w:rFonts w:eastAsia="Times New Roman" w:cs="Helvetica"/>
          <w:color w:val="555555"/>
          <w:sz w:val="24"/>
          <w:szCs w:val="24"/>
        </w:rPr>
      </w:pPr>
    </w:p>
    <w:p w14:paraId="324CAFFF" w14:textId="77777777" w:rsidR="000B215D" w:rsidRPr="00993D29" w:rsidRDefault="000B215D" w:rsidP="000B215D">
      <w:pPr>
        <w:spacing w:after="135" w:line="270" w:lineRule="atLeast"/>
        <w:rPr>
          <w:rFonts w:eastAsia="Times New Roman" w:cs="Helvetica"/>
          <w:color w:val="555555"/>
          <w:sz w:val="24"/>
          <w:szCs w:val="24"/>
        </w:rPr>
      </w:pPr>
      <w:r w:rsidRPr="00993D29">
        <w:rPr>
          <w:rFonts w:eastAsia="Times New Roman" w:cs="Helvetica"/>
          <w:b/>
          <w:bCs/>
          <w:color w:val="555555"/>
          <w:sz w:val="24"/>
          <w:szCs w:val="24"/>
        </w:rPr>
        <w:t>Mediakontakt</w:t>
      </w:r>
    </w:p>
    <w:p w14:paraId="430894DD" w14:textId="77777777" w:rsidR="000B215D" w:rsidRPr="00993D29" w:rsidRDefault="000B215D" w:rsidP="000B215D">
      <w:pPr>
        <w:spacing w:after="135" w:line="270" w:lineRule="atLeast"/>
        <w:rPr>
          <w:rFonts w:eastAsia="Times New Roman" w:cs="Helvetica"/>
          <w:color w:val="555555"/>
          <w:sz w:val="24"/>
          <w:szCs w:val="24"/>
        </w:rPr>
      </w:pPr>
      <w:r w:rsidRPr="00993D29">
        <w:rPr>
          <w:rFonts w:eastAsia="Times New Roman" w:cs="Helvetica"/>
          <w:b/>
          <w:bCs/>
          <w:color w:val="555555"/>
          <w:sz w:val="24"/>
          <w:szCs w:val="24"/>
        </w:rPr>
        <w:t>Hans Green</w:t>
      </w:r>
      <w:r w:rsidRPr="00993D29">
        <w:rPr>
          <w:rFonts w:eastAsia="Times New Roman" w:cs="Helvetica"/>
          <w:color w:val="555555"/>
          <w:sz w:val="24"/>
          <w:szCs w:val="24"/>
        </w:rPr>
        <w:t>, VD Bergs Hyreshus AB, 070-572 52 86</w:t>
      </w:r>
    </w:p>
    <w:p w14:paraId="3B43CA36" w14:textId="77777777" w:rsidR="000B215D" w:rsidRPr="00993D29" w:rsidRDefault="000B215D" w:rsidP="000B215D">
      <w:pPr>
        <w:spacing w:after="135" w:line="270" w:lineRule="atLeast"/>
        <w:rPr>
          <w:sz w:val="24"/>
          <w:szCs w:val="24"/>
        </w:rPr>
      </w:pPr>
      <w:r w:rsidRPr="00993D29">
        <w:rPr>
          <w:rFonts w:eastAsia="Times New Roman"/>
          <w:i/>
          <w:sz w:val="24"/>
          <w:szCs w:val="24"/>
        </w:rPr>
        <w:t xml:space="preserve">Illustrativ bild finns i vårt nyhetsrum på </w:t>
      </w:r>
      <w:proofErr w:type="spellStart"/>
      <w:r w:rsidRPr="00993D29">
        <w:rPr>
          <w:rFonts w:eastAsia="Times New Roman"/>
          <w:i/>
          <w:sz w:val="24"/>
          <w:szCs w:val="24"/>
        </w:rPr>
        <w:t>mynewsdesk</w:t>
      </w:r>
      <w:proofErr w:type="spellEnd"/>
      <w:r w:rsidRPr="00993D29">
        <w:rPr>
          <w:rFonts w:eastAsia="Times New Roman"/>
          <w:i/>
          <w:sz w:val="24"/>
          <w:szCs w:val="24"/>
        </w:rPr>
        <w:t xml:space="preserve"> </w:t>
      </w:r>
      <w:hyperlink r:id="rId7" w:history="1">
        <w:r w:rsidRPr="00993D29">
          <w:rPr>
            <w:rStyle w:val="Hyperlnk"/>
            <w:rFonts w:eastAsia="Times New Roman"/>
            <w:i/>
            <w:sz w:val="24"/>
            <w:szCs w:val="24"/>
          </w:rPr>
          <w:t>http://www.mynewsdesk.com/se/bergshyreshus</w:t>
        </w:r>
      </w:hyperlink>
      <w:r w:rsidRPr="00993D29">
        <w:rPr>
          <w:rFonts w:eastAsia="Times New Roman"/>
          <w:i/>
          <w:sz w:val="24"/>
          <w:szCs w:val="24"/>
        </w:rPr>
        <w:t xml:space="preserve">  </w:t>
      </w:r>
      <w:r w:rsidRPr="00993D29">
        <w:rPr>
          <w:rFonts w:eastAsia="Times New Roman"/>
          <w:sz w:val="24"/>
          <w:szCs w:val="24"/>
        </w:rPr>
        <w:br/>
      </w:r>
      <w:r w:rsidRPr="00993D29">
        <w:rPr>
          <w:sz w:val="24"/>
          <w:szCs w:val="24"/>
        </w:rPr>
        <w:br/>
      </w:r>
      <w:r w:rsidRPr="00993D29">
        <w:rPr>
          <w:sz w:val="24"/>
          <w:szCs w:val="24"/>
        </w:rPr>
        <w:br/>
      </w:r>
      <w:r w:rsidRPr="00993D29">
        <w:rPr>
          <w:rStyle w:val="Stark"/>
          <w:rFonts w:cs="Helvetica"/>
          <w:sz w:val="24"/>
          <w:szCs w:val="24"/>
        </w:rPr>
        <w:t>Bergs Hyreshus AB</w:t>
      </w:r>
      <w:r w:rsidRPr="00993D29">
        <w:rPr>
          <w:sz w:val="24"/>
          <w:szCs w:val="24"/>
        </w:rPr>
        <w:t xml:space="preserve"> är ett kommunalt fastighetsbolag ägt av Bergs kommun. Bolaget äger och förvaltar drygt 700 lägenheter samt kommersiella-, industriella- och kommunala lokaler. Beståndet finns spritt inom hela Bergs kommun, med en koncentration till centralorten Svenstavik. Bolaget sysselsätter drygt 20 personer och har sitt säte i </w:t>
      </w:r>
      <w:r w:rsidRPr="00993D29">
        <w:rPr>
          <w:sz w:val="24"/>
          <w:szCs w:val="24"/>
        </w:rPr>
        <w:t>Hackås</w:t>
      </w:r>
      <w:r w:rsidRPr="00993D29">
        <w:rPr>
          <w:sz w:val="24"/>
          <w:szCs w:val="24"/>
        </w:rPr>
        <w:t>.</w:t>
      </w:r>
    </w:p>
    <w:p w14:paraId="32B150FC" w14:textId="77777777" w:rsidR="00E75973" w:rsidRPr="00E75973" w:rsidRDefault="00E75973" w:rsidP="00E75973"/>
    <w:sectPr w:rsidR="00E75973" w:rsidRPr="00E75973" w:rsidSect="001569E2">
      <w:headerReference w:type="default" r:id="rId8"/>
      <w:headerReference w:type="first" r:id="rId9"/>
      <w:footerReference w:type="first" r:id="rId10"/>
      <w:pgSz w:w="11906" w:h="16838"/>
      <w:pgMar w:top="851" w:right="1418" w:bottom="1418" w:left="1418" w:header="709" w:footer="2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AF148" w14:textId="77777777" w:rsidR="000B215D" w:rsidRDefault="000B215D" w:rsidP="005318CC">
      <w:pPr>
        <w:spacing w:after="0" w:line="240" w:lineRule="auto"/>
      </w:pPr>
      <w:r>
        <w:separator/>
      </w:r>
    </w:p>
  </w:endnote>
  <w:endnote w:type="continuationSeparator" w:id="0">
    <w:p w14:paraId="27E7A5F2" w14:textId="77777777" w:rsidR="000B215D" w:rsidRDefault="000B215D" w:rsidP="00531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19FD0" w14:textId="77777777" w:rsidR="001569E2" w:rsidRPr="00AE1F67" w:rsidRDefault="007F5AA7" w:rsidP="001569E2">
    <w:pPr>
      <w:rPr>
        <w:rFonts w:cs="Times New Roman"/>
        <w:sz w:val="20"/>
        <w:szCs w:val="20"/>
      </w:rPr>
    </w:pPr>
    <w:r w:rsidRPr="00AE1F67">
      <w:rPr>
        <w:rFonts w:cs="Times New Roman"/>
        <w:b/>
        <w:noProof/>
        <w:sz w:val="20"/>
        <w:szCs w:val="20"/>
      </w:rPr>
      <mc:AlternateContent>
        <mc:Choice Requires="wps">
          <w:drawing>
            <wp:anchor distT="0" distB="0" distL="114300" distR="114300" simplePos="0" relativeHeight="251658752" behindDoc="1" locked="0" layoutInCell="1" allowOverlap="1" wp14:anchorId="4AFB9B0A" wp14:editId="3177B463">
              <wp:simplePos x="0" y="0"/>
              <wp:positionH relativeFrom="column">
                <wp:posOffset>-279400</wp:posOffset>
              </wp:positionH>
              <wp:positionV relativeFrom="paragraph">
                <wp:posOffset>0</wp:posOffset>
              </wp:positionV>
              <wp:extent cx="6356350" cy="0"/>
              <wp:effectExtent l="6350" t="9525" r="9525" b="9525"/>
              <wp:wrapTight wrapText="bothSides">
                <wp:wrapPolygon edited="0">
                  <wp:start x="0" y="-2147483648"/>
                  <wp:lineTo x="669" y="-2147483648"/>
                  <wp:lineTo x="669" y="-2147483648"/>
                  <wp:lineTo x="0" y="-2147483648"/>
                  <wp:lineTo x="0" y="-2147483648"/>
                </wp:wrapPolygon>
              </wp:wrapTight>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D7B78D" id="_x0000_t32" coordsize="21600,21600" o:spt="32" o:oned="t" path="m,l21600,21600e" filled="f">
              <v:path arrowok="t" fillok="f" o:connecttype="none"/>
              <o:lock v:ext="edit" shapetype="t"/>
            </v:shapetype>
            <v:shape id="AutoShape 2" o:spid="_x0000_s1026" type="#_x0000_t32" style="position:absolute;margin-left:-22pt;margin-top:0;width:50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">
              <w10:wrap type="tight"/>
            </v:shape>
          </w:pict>
        </mc:Fallback>
      </mc:AlternateContent>
    </w:r>
    <w:r w:rsidR="001569E2" w:rsidRPr="00AE1F67">
      <w:rPr>
        <w:rFonts w:cs="Times New Roman"/>
        <w:b/>
        <w:sz w:val="20"/>
        <w:szCs w:val="20"/>
      </w:rPr>
      <w:t>Bergs Hyreshus AB</w:t>
    </w:r>
    <w:r w:rsidR="001569E2" w:rsidRPr="00AE1F67">
      <w:rPr>
        <w:rFonts w:cs="Times New Roman"/>
        <w:b/>
        <w:sz w:val="20"/>
        <w:szCs w:val="20"/>
      </w:rPr>
      <w:tab/>
    </w:r>
    <w:r w:rsidR="001569E2" w:rsidRPr="00AE1F67">
      <w:rPr>
        <w:rFonts w:cs="Times New Roman"/>
        <w:sz w:val="20"/>
        <w:szCs w:val="20"/>
      </w:rPr>
      <w:t>Telefon</w:t>
    </w:r>
    <w:r w:rsidR="001569E2" w:rsidRPr="00AE1F67">
      <w:rPr>
        <w:rFonts w:cs="Times New Roman"/>
        <w:sz w:val="20"/>
        <w:szCs w:val="20"/>
      </w:rPr>
      <w:tab/>
      <w:t>e-post</w:t>
    </w:r>
    <w:r w:rsidR="001569E2" w:rsidRPr="00AE1F67">
      <w:rPr>
        <w:rFonts w:cs="Times New Roman"/>
        <w:sz w:val="20"/>
        <w:szCs w:val="20"/>
      </w:rPr>
      <w:tab/>
    </w:r>
    <w:r w:rsidR="001569E2" w:rsidRPr="00AE1F67">
      <w:rPr>
        <w:rFonts w:cs="Times New Roman"/>
        <w:sz w:val="20"/>
        <w:szCs w:val="20"/>
      </w:rPr>
      <w:tab/>
      <w:t>Org. nr</w:t>
    </w:r>
    <w:r w:rsidR="001569E2" w:rsidRPr="00AE1F67">
      <w:rPr>
        <w:rFonts w:cs="Times New Roman"/>
        <w:sz w:val="20"/>
        <w:szCs w:val="20"/>
      </w:rPr>
      <w:tab/>
    </w:r>
    <w:r w:rsidR="001569E2" w:rsidRPr="00AE1F67">
      <w:rPr>
        <w:rFonts w:cs="Times New Roman"/>
        <w:sz w:val="20"/>
        <w:szCs w:val="20"/>
      </w:rPr>
      <w:br/>
    </w:r>
    <w:r w:rsidR="00AE1F67">
      <w:rPr>
        <w:rFonts w:cs="Times New Roman"/>
        <w:sz w:val="20"/>
        <w:szCs w:val="20"/>
      </w:rPr>
      <w:t>Skede 910</w:t>
    </w:r>
    <w:r w:rsidR="00AE1F67">
      <w:rPr>
        <w:rFonts w:cs="Times New Roman"/>
        <w:sz w:val="20"/>
        <w:szCs w:val="20"/>
      </w:rPr>
      <w:tab/>
    </w:r>
    <w:r w:rsidR="001569E2" w:rsidRPr="00AE1F67">
      <w:rPr>
        <w:rFonts w:cs="Times New Roman"/>
        <w:sz w:val="20"/>
        <w:szCs w:val="20"/>
      </w:rPr>
      <w:tab/>
      <w:t>0687-164 50</w:t>
    </w:r>
    <w:r w:rsidR="001569E2" w:rsidRPr="00AE1F67">
      <w:rPr>
        <w:rFonts w:cs="Times New Roman"/>
        <w:sz w:val="20"/>
        <w:szCs w:val="20"/>
      </w:rPr>
      <w:tab/>
      <w:t>bergshyreshus@berg.se</w:t>
    </w:r>
    <w:r w:rsidR="00AE1F67">
      <w:rPr>
        <w:rFonts w:cs="Times New Roman"/>
        <w:sz w:val="20"/>
        <w:szCs w:val="20"/>
      </w:rPr>
      <w:t xml:space="preserve"> </w:t>
    </w:r>
    <w:r w:rsidR="00AE1F67">
      <w:rPr>
        <w:rFonts w:cs="Times New Roman"/>
        <w:sz w:val="20"/>
        <w:szCs w:val="20"/>
      </w:rPr>
      <w:tab/>
      <w:t>556122-8890</w:t>
    </w:r>
    <w:r w:rsidR="00AE1F67">
      <w:rPr>
        <w:rFonts w:cs="Times New Roman"/>
        <w:sz w:val="20"/>
        <w:szCs w:val="20"/>
      </w:rPr>
      <w:tab/>
    </w:r>
    <w:r w:rsidR="00AE1F67">
      <w:rPr>
        <w:rFonts w:cs="Times New Roman"/>
        <w:sz w:val="20"/>
        <w:szCs w:val="20"/>
      </w:rPr>
      <w:br/>
      <w:t>830 23 HACKÅS</w:t>
    </w:r>
    <w:r w:rsidR="00AE1F67">
      <w:rPr>
        <w:rFonts w:cs="Times New Roman"/>
        <w:sz w:val="20"/>
        <w:szCs w:val="20"/>
      </w:rPr>
      <w:tab/>
    </w:r>
    <w:r w:rsidR="001569E2" w:rsidRPr="00AE1F67">
      <w:rPr>
        <w:rFonts w:cs="Times New Roman"/>
        <w:sz w:val="20"/>
        <w:szCs w:val="20"/>
      </w:rPr>
      <w:tab/>
      <w:t>Telefax</w:t>
    </w:r>
    <w:r w:rsidR="001569E2" w:rsidRPr="00AE1F67">
      <w:rPr>
        <w:rFonts w:cs="Times New Roman"/>
        <w:sz w:val="20"/>
        <w:szCs w:val="20"/>
      </w:rPr>
      <w:tab/>
      <w:t>internet</w:t>
    </w:r>
    <w:r w:rsidR="001569E2" w:rsidRPr="00AE1F67">
      <w:rPr>
        <w:rFonts w:cs="Times New Roman"/>
        <w:sz w:val="20"/>
        <w:szCs w:val="20"/>
      </w:rPr>
      <w:tab/>
    </w:r>
    <w:r w:rsidR="001569E2" w:rsidRPr="00AE1F67">
      <w:rPr>
        <w:rFonts w:cs="Times New Roman"/>
        <w:sz w:val="20"/>
        <w:szCs w:val="20"/>
      </w:rPr>
      <w:tab/>
      <w:t>Styrelsens säte</w:t>
    </w:r>
    <w:r w:rsidR="001569E2" w:rsidRPr="00AE1F67">
      <w:rPr>
        <w:rFonts w:cs="Times New Roman"/>
        <w:sz w:val="20"/>
        <w:szCs w:val="20"/>
      </w:rPr>
      <w:br/>
    </w:r>
    <w:r w:rsidR="001569E2" w:rsidRPr="00AE1F67">
      <w:rPr>
        <w:rFonts w:cs="Times New Roman"/>
        <w:sz w:val="20"/>
        <w:szCs w:val="20"/>
      </w:rPr>
      <w:tab/>
    </w:r>
    <w:r w:rsidR="001569E2" w:rsidRPr="00AE1F67">
      <w:rPr>
        <w:rFonts w:cs="Times New Roman"/>
        <w:sz w:val="20"/>
        <w:szCs w:val="20"/>
      </w:rPr>
      <w:tab/>
      <w:t>0687-164 56</w:t>
    </w:r>
    <w:r w:rsidR="001569E2" w:rsidRPr="00AE1F67">
      <w:rPr>
        <w:rFonts w:cs="Times New Roman"/>
        <w:sz w:val="20"/>
        <w:szCs w:val="20"/>
      </w:rPr>
      <w:tab/>
      <w:t xml:space="preserve">www.bergshyreshus.se </w:t>
    </w:r>
    <w:r w:rsidR="001569E2" w:rsidRPr="00AE1F67">
      <w:rPr>
        <w:rFonts w:cs="Times New Roman"/>
        <w:sz w:val="20"/>
        <w:szCs w:val="20"/>
      </w:rPr>
      <w:tab/>
    </w:r>
    <w:r w:rsidR="00AE1F67">
      <w:rPr>
        <w:rFonts w:cs="Times New Roman"/>
        <w:sz w:val="20"/>
        <w:szCs w:val="20"/>
      </w:rPr>
      <w:t>Hackås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AE1E0" w14:textId="77777777" w:rsidR="000B215D" w:rsidRDefault="000B215D" w:rsidP="005318CC">
      <w:pPr>
        <w:spacing w:after="0" w:line="240" w:lineRule="auto"/>
      </w:pPr>
      <w:r>
        <w:separator/>
      </w:r>
    </w:p>
  </w:footnote>
  <w:footnote w:type="continuationSeparator" w:id="0">
    <w:p w14:paraId="1B247355" w14:textId="77777777" w:rsidR="000B215D" w:rsidRDefault="000B215D" w:rsidP="00531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9E560" w14:textId="77777777" w:rsidR="0099695C" w:rsidRDefault="0099695C">
    <w:pPr>
      <w:pStyle w:val="Sidhuvud"/>
    </w:pPr>
    <w:r>
      <w:rPr>
        <w:noProof/>
      </w:rPr>
      <w:drawing>
        <wp:anchor distT="0" distB="0" distL="114300" distR="114300" simplePos="0" relativeHeight="251656704" behindDoc="0" locked="0" layoutInCell="0" allowOverlap="1" wp14:anchorId="21E05E34" wp14:editId="378ABF91">
          <wp:simplePos x="0" y="0"/>
          <wp:positionH relativeFrom="column">
            <wp:posOffset>3837</wp:posOffset>
          </wp:positionH>
          <wp:positionV relativeFrom="paragraph">
            <wp:posOffset>-124339</wp:posOffset>
          </wp:positionV>
          <wp:extent cx="1824760" cy="598251"/>
          <wp:effectExtent l="19050" t="0" r="40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4760" cy="598251"/>
                  </a:xfrm>
                  <a:prstGeom prst="rect">
                    <a:avLst/>
                  </a:prstGeom>
                  <a:noFill/>
                </pic:spPr>
              </pic:pic>
            </a:graphicData>
          </a:graphic>
        </wp:anchor>
      </w:drawing>
    </w:r>
    <w:r>
      <w:tab/>
    </w:r>
    <w:r>
      <w:tab/>
    </w:r>
  </w:p>
  <w:p w14:paraId="14615E6E" w14:textId="77777777" w:rsidR="0099695C" w:rsidRDefault="0099695C">
    <w:pPr>
      <w:pStyle w:val="Sidhuvud"/>
    </w:pPr>
  </w:p>
  <w:p w14:paraId="76707188" w14:textId="77777777" w:rsidR="0099695C" w:rsidRDefault="0099695C">
    <w:pPr>
      <w:pStyle w:val="Sidhuvud"/>
    </w:pPr>
  </w:p>
  <w:p w14:paraId="52C06ADC" w14:textId="77777777" w:rsidR="0099695C" w:rsidRDefault="0099695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AC2B2" w14:textId="77777777" w:rsidR="001569E2" w:rsidRDefault="001569E2">
    <w:pPr>
      <w:pStyle w:val="Sidhuvud"/>
    </w:pPr>
    <w:r w:rsidRPr="001569E2">
      <w:rPr>
        <w:noProof/>
      </w:rPr>
      <w:drawing>
        <wp:anchor distT="0" distB="0" distL="114300" distR="114300" simplePos="0" relativeHeight="251657728" behindDoc="0" locked="0" layoutInCell="0" allowOverlap="1" wp14:anchorId="60E3ECE0" wp14:editId="230326FE">
          <wp:simplePos x="0" y="0"/>
          <wp:positionH relativeFrom="column">
            <wp:posOffset>3810</wp:posOffset>
          </wp:positionH>
          <wp:positionV relativeFrom="paragraph">
            <wp:posOffset>-122555</wp:posOffset>
          </wp:positionV>
          <wp:extent cx="1825395" cy="598251"/>
          <wp:effectExtent l="19050" t="0" r="3405"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4760" cy="598251"/>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EFB"/>
    <w:multiLevelType w:val="hybridMultilevel"/>
    <w:tmpl w:val="0C80DAF4"/>
    <w:lvl w:ilvl="0" w:tplc="AE9AD962">
      <w:start w:val="1"/>
      <w:numFmt w:val="bullet"/>
      <w:lvlText w:val=""/>
      <w:lvlJc w:val="left"/>
      <w:pPr>
        <w:ind w:left="720" w:hanging="360"/>
      </w:pPr>
      <w:rPr>
        <w:rFonts w:ascii="Symbol" w:hAnsi="Symbol" w:hint="default"/>
      </w:rPr>
    </w:lvl>
    <w:lvl w:ilvl="1" w:tplc="608C53BC">
      <w:numFmt w:val="bullet"/>
      <w:lvlText w:val="-"/>
      <w:lvlJc w:val="left"/>
      <w:pPr>
        <w:ind w:left="1440" w:hanging="360"/>
      </w:pPr>
      <w:rPr>
        <w:rFonts w:ascii="Helvetica" w:eastAsia="Times New Roman" w:hAnsi="Helvetica" w:cs="Helvetica"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7C456D"/>
    <w:multiLevelType w:val="hybridMultilevel"/>
    <w:tmpl w:val="8C7875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8B6618F"/>
    <w:multiLevelType w:val="hybridMultilevel"/>
    <w:tmpl w:val="67A838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9C3093F"/>
    <w:multiLevelType w:val="hybridMultilevel"/>
    <w:tmpl w:val="AB02DC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5D"/>
    <w:rsid w:val="00015BC7"/>
    <w:rsid w:val="00045D67"/>
    <w:rsid w:val="00064CA8"/>
    <w:rsid w:val="000B215D"/>
    <w:rsid w:val="000C1D70"/>
    <w:rsid w:val="00101158"/>
    <w:rsid w:val="00126A21"/>
    <w:rsid w:val="00155A80"/>
    <w:rsid w:val="001569E2"/>
    <w:rsid w:val="001A3ACC"/>
    <w:rsid w:val="001B2FD7"/>
    <w:rsid w:val="0026125B"/>
    <w:rsid w:val="00274E3A"/>
    <w:rsid w:val="002D737A"/>
    <w:rsid w:val="00302C08"/>
    <w:rsid w:val="0030651E"/>
    <w:rsid w:val="0031672C"/>
    <w:rsid w:val="00392642"/>
    <w:rsid w:val="003B48E9"/>
    <w:rsid w:val="003B576E"/>
    <w:rsid w:val="003D2522"/>
    <w:rsid w:val="0043715A"/>
    <w:rsid w:val="004609D0"/>
    <w:rsid w:val="004634EC"/>
    <w:rsid w:val="004B4F1D"/>
    <w:rsid w:val="004D285B"/>
    <w:rsid w:val="004F1874"/>
    <w:rsid w:val="005318CC"/>
    <w:rsid w:val="005C44E5"/>
    <w:rsid w:val="005D27CD"/>
    <w:rsid w:val="005F39F6"/>
    <w:rsid w:val="0062631B"/>
    <w:rsid w:val="006272FB"/>
    <w:rsid w:val="006D3F1D"/>
    <w:rsid w:val="00722ACE"/>
    <w:rsid w:val="007F5AA7"/>
    <w:rsid w:val="008041BB"/>
    <w:rsid w:val="00837984"/>
    <w:rsid w:val="00934FFC"/>
    <w:rsid w:val="00993D29"/>
    <w:rsid w:val="0099695C"/>
    <w:rsid w:val="009C4F59"/>
    <w:rsid w:val="009D0F2B"/>
    <w:rsid w:val="00A20415"/>
    <w:rsid w:val="00A70B27"/>
    <w:rsid w:val="00AE1F67"/>
    <w:rsid w:val="00AF13F9"/>
    <w:rsid w:val="00AF7288"/>
    <w:rsid w:val="00B43C66"/>
    <w:rsid w:val="00C82D00"/>
    <w:rsid w:val="00C86E1B"/>
    <w:rsid w:val="00CD4DA5"/>
    <w:rsid w:val="00CE400B"/>
    <w:rsid w:val="00CF304D"/>
    <w:rsid w:val="00CF4DAA"/>
    <w:rsid w:val="00D567CD"/>
    <w:rsid w:val="00D64B4E"/>
    <w:rsid w:val="00DB12DE"/>
    <w:rsid w:val="00DE6ED8"/>
    <w:rsid w:val="00E2711D"/>
    <w:rsid w:val="00E75973"/>
    <w:rsid w:val="00ED54AE"/>
    <w:rsid w:val="00F51301"/>
    <w:rsid w:val="00FD3F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BED7F"/>
  <w15:docId w15:val="{7EEF1443-C1F1-428C-A348-E6AEF48C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B215D"/>
  </w:style>
  <w:style w:type="paragraph" w:styleId="Rubrik1">
    <w:name w:val="heading 1"/>
    <w:basedOn w:val="Normal"/>
    <w:next w:val="Normal"/>
    <w:link w:val="Rubrik1Char"/>
    <w:uiPriority w:val="9"/>
    <w:qFormat/>
    <w:rsid w:val="003926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70B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045D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318C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318CC"/>
  </w:style>
  <w:style w:type="paragraph" w:styleId="Sidfot">
    <w:name w:val="footer"/>
    <w:basedOn w:val="Normal"/>
    <w:link w:val="SidfotChar"/>
    <w:uiPriority w:val="99"/>
    <w:unhideWhenUsed/>
    <w:rsid w:val="005318C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318CC"/>
  </w:style>
  <w:style w:type="character" w:styleId="Hyperlnk">
    <w:name w:val="Hyperlink"/>
    <w:basedOn w:val="Standardstycketeckensnitt"/>
    <w:rsid w:val="004D285B"/>
    <w:rPr>
      <w:color w:val="0000FF"/>
      <w:u w:val="single"/>
    </w:rPr>
  </w:style>
  <w:style w:type="character" w:customStyle="1" w:styleId="Rubrik1Char">
    <w:name w:val="Rubrik 1 Char"/>
    <w:basedOn w:val="Standardstycketeckensnitt"/>
    <w:link w:val="Rubrik1"/>
    <w:uiPriority w:val="9"/>
    <w:rsid w:val="00392642"/>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392642"/>
    <w:pPr>
      <w:ind w:left="720"/>
      <w:contextualSpacing/>
    </w:pPr>
  </w:style>
  <w:style w:type="table" w:styleId="Tabellrutnt">
    <w:name w:val="Table Grid"/>
    <w:basedOn w:val="Normaltabell"/>
    <w:uiPriority w:val="59"/>
    <w:rsid w:val="00C8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A70B27"/>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045D67"/>
    <w:rPr>
      <w:rFonts w:asciiTheme="majorHAnsi" w:eastAsiaTheme="majorEastAsia" w:hAnsiTheme="majorHAnsi" w:cstheme="majorBidi"/>
      <w:b/>
      <w:bCs/>
      <w:color w:val="4F81BD" w:themeColor="accent1"/>
    </w:rPr>
  </w:style>
  <w:style w:type="paragraph" w:styleId="Ballongtext">
    <w:name w:val="Balloon Text"/>
    <w:basedOn w:val="Normal"/>
    <w:link w:val="BallongtextChar"/>
    <w:uiPriority w:val="99"/>
    <w:semiHidden/>
    <w:unhideWhenUsed/>
    <w:rsid w:val="00045D6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45D67"/>
    <w:rPr>
      <w:rFonts w:ascii="Tahoma" w:hAnsi="Tahoma" w:cs="Tahoma"/>
      <w:sz w:val="16"/>
      <w:szCs w:val="16"/>
    </w:rPr>
  </w:style>
  <w:style w:type="character" w:styleId="Stark">
    <w:name w:val="Strong"/>
    <w:basedOn w:val="Standardstycketeckensnitt"/>
    <w:uiPriority w:val="22"/>
    <w:qFormat/>
    <w:rsid w:val="000B21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3949">
      <w:bodyDiv w:val="1"/>
      <w:marLeft w:val="0"/>
      <w:marRight w:val="0"/>
      <w:marTop w:val="0"/>
      <w:marBottom w:val="0"/>
      <w:divBdr>
        <w:top w:val="none" w:sz="0" w:space="0" w:color="auto"/>
        <w:left w:val="none" w:sz="0" w:space="0" w:color="auto"/>
        <w:bottom w:val="none" w:sz="0" w:space="0" w:color="auto"/>
        <w:right w:val="none" w:sz="0" w:space="0" w:color="auto"/>
      </w:divBdr>
    </w:div>
    <w:div w:id="678393049">
      <w:bodyDiv w:val="1"/>
      <w:marLeft w:val="0"/>
      <w:marRight w:val="0"/>
      <w:marTop w:val="0"/>
      <w:marBottom w:val="0"/>
      <w:divBdr>
        <w:top w:val="none" w:sz="0" w:space="0" w:color="auto"/>
        <w:left w:val="none" w:sz="0" w:space="0" w:color="auto"/>
        <w:bottom w:val="none" w:sz="0" w:space="0" w:color="auto"/>
        <w:right w:val="none" w:sz="0" w:space="0" w:color="auto"/>
      </w:divBdr>
    </w:div>
    <w:div w:id="1080055048">
      <w:bodyDiv w:val="1"/>
      <w:marLeft w:val="0"/>
      <w:marRight w:val="0"/>
      <w:marTop w:val="0"/>
      <w:marBottom w:val="0"/>
      <w:divBdr>
        <w:top w:val="none" w:sz="0" w:space="0" w:color="auto"/>
        <w:left w:val="none" w:sz="0" w:space="0" w:color="auto"/>
        <w:bottom w:val="none" w:sz="0" w:space="0" w:color="auto"/>
        <w:right w:val="none" w:sz="0" w:space="0" w:color="auto"/>
      </w:divBdr>
    </w:div>
    <w:div w:id="1292395716">
      <w:bodyDiv w:val="1"/>
      <w:marLeft w:val="0"/>
      <w:marRight w:val="0"/>
      <w:marTop w:val="0"/>
      <w:marBottom w:val="0"/>
      <w:divBdr>
        <w:top w:val="none" w:sz="0" w:space="0" w:color="auto"/>
        <w:left w:val="none" w:sz="0" w:space="0" w:color="auto"/>
        <w:bottom w:val="none" w:sz="0" w:space="0" w:color="auto"/>
        <w:right w:val="none" w:sz="0" w:space="0" w:color="auto"/>
      </w:divBdr>
    </w:div>
    <w:div w:id="167202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ynewsdesk.com/se/bergshyresh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AppData\Roaming\Microsoft\mallar\brevpapper-f&#246;rsta-sedan-log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brevpapper-första-sedan-logo.dotx</Template>
  <TotalTime>7</TotalTime>
  <Pages>1</Pages>
  <Words>250</Words>
  <Characters>1325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Bergs kommun</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Green</dc:creator>
  <cp:lastModifiedBy>Hans Green</cp:lastModifiedBy>
  <cp:revision>2</cp:revision>
  <cp:lastPrinted>2013-05-28T12:08:00Z</cp:lastPrinted>
  <dcterms:created xsi:type="dcterms:W3CDTF">2016-12-06T09:01:00Z</dcterms:created>
  <dcterms:modified xsi:type="dcterms:W3CDTF">2016-12-06T09:08:00Z</dcterms:modified>
</cp:coreProperties>
</file>