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DE82" w14:textId="6E19EE3C" w:rsidR="00BC4D94" w:rsidRPr="00BC4D94" w:rsidRDefault="0077499E" w:rsidP="00BC4D94">
      <w:pPr>
        <w:shd w:val="clear" w:color="auto" w:fill="FFFFFF"/>
        <w:spacing w:after="270" w:line="240" w:lineRule="auto"/>
        <w:outlineLvl w:val="0"/>
        <w:rPr>
          <w:rFonts w:ascii="Arial" w:hAnsi="Arial" w:cs="Arial"/>
          <w:b/>
          <w:bCs/>
          <w:color w:val="222222"/>
          <w:kern w:val="36"/>
          <w:sz w:val="48"/>
          <w:szCs w:val="48"/>
          <w:lang w:val="sv-SE" w:eastAsia="sv-SE"/>
        </w:rPr>
      </w:pPr>
      <w:r w:rsidRPr="00BC4D94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9914F23" wp14:editId="59B7BA90">
            <wp:simplePos x="0" y="0"/>
            <wp:positionH relativeFrom="column">
              <wp:posOffset>4477385</wp:posOffset>
            </wp:positionH>
            <wp:positionV relativeFrom="paragraph">
              <wp:posOffset>-1564640</wp:posOffset>
            </wp:positionV>
            <wp:extent cx="1840602" cy="711835"/>
            <wp:effectExtent l="0" t="0" r="127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useit-logo-9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02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C4D94" w:rsidRPr="00BC4D94">
        <w:rPr>
          <w:rFonts w:ascii="Arial" w:hAnsi="Arial" w:cs="Arial"/>
          <w:b/>
          <w:bCs/>
          <w:color w:val="222222"/>
          <w:kern w:val="36"/>
          <w:sz w:val="48"/>
          <w:szCs w:val="48"/>
          <w:lang w:val="sv-SE" w:eastAsia="sv-SE"/>
        </w:rPr>
        <w:t>ReuseIT</w:t>
      </w:r>
      <w:proofErr w:type="spellEnd"/>
      <w:r w:rsidR="00BC4D94" w:rsidRPr="00BC4D94">
        <w:rPr>
          <w:rFonts w:ascii="Arial" w:hAnsi="Arial" w:cs="Arial"/>
          <w:b/>
          <w:bCs/>
          <w:color w:val="222222"/>
          <w:kern w:val="36"/>
          <w:sz w:val="48"/>
          <w:szCs w:val="48"/>
          <w:lang w:val="sv-SE" w:eastAsia="sv-SE"/>
        </w:rPr>
        <w:t xml:space="preserve"> tecknar avtal med </w:t>
      </w:r>
      <w:proofErr w:type="spellStart"/>
      <w:r w:rsidR="00BC4D94" w:rsidRPr="00BC4D94">
        <w:rPr>
          <w:rFonts w:ascii="Arial" w:hAnsi="Arial" w:cs="Arial"/>
          <w:b/>
          <w:bCs/>
          <w:color w:val="222222"/>
          <w:kern w:val="36"/>
          <w:sz w:val="48"/>
          <w:szCs w:val="48"/>
          <w:lang w:val="sv-SE" w:eastAsia="sv-SE"/>
        </w:rPr>
        <w:t>InfoCare</w:t>
      </w:r>
      <w:proofErr w:type="spellEnd"/>
      <w:r w:rsidR="00BC4D94" w:rsidRPr="00BC4D94">
        <w:rPr>
          <w:rFonts w:ascii="Arial" w:hAnsi="Arial" w:cs="Arial"/>
          <w:b/>
          <w:bCs/>
          <w:color w:val="222222"/>
          <w:kern w:val="36"/>
          <w:sz w:val="48"/>
          <w:szCs w:val="48"/>
          <w:lang w:val="sv-SE" w:eastAsia="sv-SE"/>
        </w:rPr>
        <w:t xml:space="preserve"> om IT-återanvändning</w:t>
      </w:r>
      <w:bookmarkStart w:id="0" w:name="_GoBack"/>
      <w:bookmarkEnd w:id="0"/>
    </w:p>
    <w:p w14:paraId="400BE33D" w14:textId="737B7960" w:rsidR="00BC4D94" w:rsidRPr="00BC4D94" w:rsidRDefault="00BC4D94" w:rsidP="00BC4D94">
      <w:pPr>
        <w:shd w:val="clear" w:color="auto" w:fill="FFFFFF"/>
        <w:spacing w:after="270" w:line="360" w:lineRule="atLeast"/>
        <w:rPr>
          <w:rFonts w:ascii="Arial" w:hAnsi="Arial" w:cs="Arial"/>
          <w:color w:val="555555"/>
          <w:sz w:val="18"/>
          <w:szCs w:val="18"/>
          <w:lang w:val="sv-SE" w:eastAsia="sv-SE"/>
        </w:rPr>
      </w:pPr>
      <w:r w:rsidRPr="00BC4D94">
        <w:rPr>
          <w:rFonts w:ascii="Arial" w:hAnsi="Arial" w:cs="Arial"/>
          <w:b/>
          <w:bCs/>
          <w:color w:val="111111"/>
          <w:sz w:val="18"/>
          <w:szCs w:val="18"/>
          <w:lang w:val="sv-SE" w:eastAsia="sv-SE"/>
        </w:rPr>
        <w:t xml:space="preserve">Avtalet avser återanvändning av datorer, skärmar och andra IT-produkter med tillhörande kringtjänster. </w:t>
      </w:r>
      <w:r>
        <w:rPr>
          <w:rFonts w:ascii="Arial" w:hAnsi="Arial" w:cs="Arial"/>
          <w:b/>
          <w:bCs/>
          <w:color w:val="111111"/>
          <w:sz w:val="18"/>
          <w:szCs w:val="18"/>
          <w:lang w:val="sv-SE" w:eastAsia="sv-SE"/>
        </w:rPr>
        <w:br/>
      </w:r>
      <w:r w:rsidRPr="00BC4D94">
        <w:rPr>
          <w:rFonts w:ascii="Arial" w:hAnsi="Arial" w:cs="Arial"/>
          <w:b/>
          <w:bCs/>
          <w:color w:val="111111"/>
          <w:sz w:val="18"/>
          <w:szCs w:val="18"/>
          <w:lang w:val="sv-SE" w:eastAsia="sv-SE"/>
        </w:rPr>
        <w:t>Avtalet</w:t>
      </w:r>
      <w:r>
        <w:rPr>
          <w:rFonts w:ascii="Arial" w:hAnsi="Arial" w:cs="Arial"/>
          <w:b/>
          <w:bCs/>
          <w:color w:val="111111"/>
          <w:sz w:val="18"/>
          <w:szCs w:val="18"/>
          <w:lang w:val="sv-SE" w:eastAsia="sv-SE"/>
        </w:rPr>
        <w:t xml:space="preserve"> </w:t>
      </w:r>
      <w:r w:rsidRPr="00BC4D94">
        <w:rPr>
          <w:rFonts w:ascii="Arial" w:hAnsi="Arial" w:cs="Arial"/>
          <w:b/>
          <w:bCs/>
          <w:color w:val="111111"/>
          <w:sz w:val="18"/>
          <w:szCs w:val="18"/>
          <w:lang w:val="sv-SE" w:eastAsia="sv-SE"/>
        </w:rPr>
        <w:t>löper över tre år med möjlighet till 12 månader förlängning.</w:t>
      </w:r>
    </w:p>
    <w:p w14:paraId="231975FA" w14:textId="51467C09" w:rsidR="00BC4D94" w:rsidRPr="00BC4D94" w:rsidRDefault="00BC4D94" w:rsidP="00BC4D94">
      <w:pPr>
        <w:shd w:val="clear" w:color="auto" w:fill="FFFFFF"/>
        <w:spacing w:after="270" w:line="360" w:lineRule="atLeast"/>
        <w:rPr>
          <w:rFonts w:ascii="Arial" w:hAnsi="Arial" w:cs="Arial"/>
          <w:color w:val="555555"/>
          <w:sz w:val="18"/>
          <w:szCs w:val="18"/>
          <w:lang w:val="sv-SE" w:eastAsia="sv-SE"/>
        </w:rPr>
      </w:pP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ReuseIT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ska tillhandahålla tjänster kring återbruk av använd IT-utrustning såsom säker dataradering, avidentifiering, försäljning, miljöskrotning och tilläggstjänster kring säkra transporter och hantering. Samarbetet som inleddes under hösten har redan genererat flera konkreta projekt där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ReuseIT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kunnat återanvända </w:t>
      </w:r>
      <w:r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över </w:t>
      </w:r>
      <w:proofErr w:type="gram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5</w:t>
      </w:r>
      <w:r>
        <w:rPr>
          <w:rFonts w:ascii="Arial" w:hAnsi="Arial" w:cs="Arial"/>
          <w:color w:val="555555"/>
          <w:sz w:val="18"/>
          <w:szCs w:val="18"/>
          <w:lang w:val="sv-SE" w:eastAsia="sv-SE"/>
        </w:rPr>
        <w:t>.</w:t>
      </w:r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000</w:t>
      </w:r>
      <w:proofErr w:type="gram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datorer och andra IT-produkter från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InfoCares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kunder runt om i Sverige. </w:t>
      </w:r>
    </w:p>
    <w:p w14:paraId="22CFB0FE" w14:textId="77777777" w:rsidR="00BC4D94" w:rsidRPr="00BC4D94" w:rsidRDefault="00BC4D94" w:rsidP="00BC4D94">
      <w:pPr>
        <w:shd w:val="clear" w:color="auto" w:fill="FFFFFF"/>
        <w:spacing w:after="270" w:line="360" w:lineRule="atLeast"/>
        <w:rPr>
          <w:rFonts w:ascii="Arial" w:hAnsi="Arial" w:cs="Arial"/>
          <w:color w:val="555555"/>
          <w:sz w:val="18"/>
          <w:szCs w:val="18"/>
          <w:lang w:val="sv-SE" w:eastAsia="sv-SE"/>
        </w:rPr>
      </w:pPr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Idag är det många företag och organisationer som inte ser värdet på sin utrangerade IT-utrustning och/eller kanske inte har kännedom om marknaden för densamma. När IT-utrustningen inte längre används så kasseras den eller ställs undan i ett förråd. Förutom att det finns ett ekonomiskt värde på en andrahandsmarknad - vi har exempel där kunder varit på väg att skrota sin utrustning men där projektet slutat med en återbäring till kunden på sjusiffrigt belopp - är säkerhetsfrågan en viktig aspekt eftersom utrustningen många gånger innehåller information som kan vara känslig. Ur ett hållbarhetsperspektiv minskar vi dessutom klimatpåverkan genom att återanvända. </w:t>
      </w:r>
    </w:p>
    <w:p w14:paraId="14C5CA75" w14:textId="543D1AB8" w:rsidR="00BC4D94" w:rsidRPr="003E0026" w:rsidRDefault="00BC4D94" w:rsidP="00BC4D94">
      <w:pPr>
        <w:shd w:val="clear" w:color="auto" w:fill="FFFFFF"/>
        <w:spacing w:after="270" w:line="360" w:lineRule="atLeast"/>
        <w:rPr>
          <w:rFonts w:ascii="Arial" w:hAnsi="Arial" w:cs="Arial"/>
          <w:color w:val="555555"/>
          <w:sz w:val="18"/>
          <w:szCs w:val="18"/>
          <w:lang w:eastAsia="sv-SE"/>
        </w:rPr>
      </w:pPr>
      <w:r w:rsidRPr="003E0026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3EE013B" wp14:editId="3ECF5357">
            <wp:simplePos x="0" y="0"/>
            <wp:positionH relativeFrom="margin">
              <wp:align>left</wp:align>
            </wp:positionH>
            <wp:positionV relativeFrom="paragraph">
              <wp:posOffset>1106170</wp:posOffset>
            </wp:positionV>
            <wp:extent cx="1555750" cy="574319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 xml:space="preserve">Om </w:t>
      </w:r>
      <w:proofErr w:type="spellStart"/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>InfoCare</w:t>
      </w:r>
      <w:proofErr w:type="spellEnd"/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 xml:space="preserve">:  </w:t>
      </w:r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Som den ledande serviceleverantören av teknisk utrustning i Norden tillhandahåller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InfoCare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ett unikt erbjudande till marknaden. Med över 60 serviceställen och 1100 anställda i Norge, Sverige, Danmark och Finland levererar man över 3000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serviceordrar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dagligen, inklusive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onsite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service, installationer, transporter och mjukvarutjänster till företag över hela Sverige.</w:t>
      </w:r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 xml:space="preserve"> </w:t>
      </w:r>
      <w:proofErr w:type="spellStart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>För</w:t>
      </w:r>
      <w:proofErr w:type="spellEnd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 xml:space="preserve"> </w:t>
      </w:r>
      <w:proofErr w:type="spellStart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>mer</w:t>
      </w:r>
      <w:proofErr w:type="spellEnd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 xml:space="preserve"> </w:t>
      </w:r>
      <w:proofErr w:type="spellStart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>information</w:t>
      </w:r>
      <w:proofErr w:type="spellEnd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 xml:space="preserve"> </w:t>
      </w:r>
      <w:proofErr w:type="spellStart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>besök</w:t>
      </w:r>
      <w:proofErr w:type="spellEnd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 xml:space="preserve"> </w:t>
      </w:r>
      <w:proofErr w:type="spellStart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>gärna</w:t>
      </w:r>
      <w:proofErr w:type="spellEnd"/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 xml:space="preserve"> </w:t>
      </w:r>
      <w:hyperlink r:id="rId10" w:history="1">
        <w:r w:rsidRPr="003E0026">
          <w:rPr>
            <w:rStyle w:val="Hyperlnk"/>
            <w:rFonts w:ascii="Arial" w:hAnsi="Arial" w:cs="Arial"/>
            <w:sz w:val="18"/>
            <w:szCs w:val="18"/>
            <w:lang w:eastAsia="sv-SE"/>
          </w:rPr>
          <w:t>www.infocare.se</w:t>
        </w:r>
      </w:hyperlink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t>.</w:t>
      </w:r>
      <w:r w:rsidRPr="003E0026">
        <w:rPr>
          <w:rFonts w:ascii="Arial" w:hAnsi="Arial" w:cs="Arial"/>
          <w:color w:val="555555"/>
          <w:sz w:val="18"/>
          <w:szCs w:val="18"/>
          <w:lang w:eastAsia="sv-SE"/>
        </w:rPr>
        <w:br/>
      </w:r>
    </w:p>
    <w:p w14:paraId="02F4973D" w14:textId="2AAD4502" w:rsidR="00BC4D94" w:rsidRPr="003E0026" w:rsidRDefault="00BC4D94" w:rsidP="00BC4D94">
      <w:pPr>
        <w:shd w:val="clear" w:color="auto" w:fill="FFFFFF"/>
        <w:spacing w:after="270" w:line="360" w:lineRule="atLeast"/>
        <w:rPr>
          <w:rFonts w:ascii="Arial" w:hAnsi="Arial" w:cs="Arial"/>
          <w:b/>
          <w:bCs/>
          <w:color w:val="555555"/>
          <w:sz w:val="18"/>
          <w:szCs w:val="18"/>
          <w:lang w:eastAsia="sv-SE"/>
        </w:rPr>
      </w:pPr>
    </w:p>
    <w:p w14:paraId="410AABCA" w14:textId="52B92DDC" w:rsidR="00BC4D94" w:rsidRPr="00BC4D94" w:rsidRDefault="00BC4D94" w:rsidP="00BC4D94">
      <w:pPr>
        <w:shd w:val="clear" w:color="auto" w:fill="FFFFFF"/>
        <w:spacing w:after="270" w:line="360" w:lineRule="atLeast"/>
        <w:rPr>
          <w:rFonts w:ascii="Arial" w:hAnsi="Arial" w:cs="Arial"/>
          <w:color w:val="555555"/>
          <w:sz w:val="18"/>
          <w:szCs w:val="18"/>
          <w:lang w:val="sv-SE" w:eastAsia="sv-SE"/>
        </w:rPr>
      </w:pPr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 xml:space="preserve">Om </w:t>
      </w:r>
      <w:proofErr w:type="spellStart"/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>ReuseIT</w:t>
      </w:r>
      <w:proofErr w:type="spellEnd"/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 xml:space="preserve">: </w:t>
      </w:r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Verksamma inom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återanvändning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av datorer, mobiler och andra IT-relaterade produkter. Vi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köper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använd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IT-utrustning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från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organisationer och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företag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.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Därefter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säkerhetsraderas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informationsbärare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och produkterna testas och rekonditioneras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för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att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säljas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vidare.</w:t>
      </w:r>
      <w:r w:rsidRPr="00BC4D94">
        <w:rPr>
          <w:rFonts w:ascii="Arial" w:hAnsi="Arial" w:cs="Arial"/>
          <w:b/>
          <w:bCs/>
          <w:color w:val="555555"/>
          <w:sz w:val="18"/>
          <w:szCs w:val="18"/>
          <w:lang w:val="sv-SE" w:eastAsia="sv-SE"/>
        </w:rPr>
        <w:t xml:space="preserve"> </w:t>
      </w:r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Vår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målgrupp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är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kunder både på den svenska och den europeiska marknaden. Bland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våra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kunder finns privatpersoner, </w:t>
      </w:r>
      <w:proofErr w:type="spellStart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företag</w:t>
      </w:r>
      <w:proofErr w:type="spellEnd"/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 xml:space="preserve"> och skolor. För mer information besök gärna </w:t>
      </w:r>
      <w:hyperlink r:id="rId11" w:history="1">
        <w:r w:rsidRPr="00BC4D94">
          <w:rPr>
            <w:rStyle w:val="Hyperlnk"/>
            <w:rFonts w:ascii="Arial" w:hAnsi="Arial" w:cs="Arial"/>
            <w:sz w:val="18"/>
            <w:szCs w:val="18"/>
            <w:lang w:val="sv-SE" w:eastAsia="sv-SE"/>
          </w:rPr>
          <w:t>www.reuseit.se</w:t>
        </w:r>
      </w:hyperlink>
      <w:r w:rsidRPr="00BC4D94">
        <w:rPr>
          <w:rFonts w:ascii="Arial" w:hAnsi="Arial" w:cs="Arial"/>
          <w:color w:val="555555"/>
          <w:sz w:val="18"/>
          <w:szCs w:val="18"/>
          <w:lang w:val="sv-SE" w:eastAsia="sv-SE"/>
        </w:rPr>
        <w:t>.</w:t>
      </w:r>
    </w:p>
    <w:p w14:paraId="516D4E41" w14:textId="77777777" w:rsidR="00BC4D94" w:rsidRPr="005C331B" w:rsidRDefault="00BC4D94" w:rsidP="00BC4D94">
      <w:pPr>
        <w:rPr>
          <w:szCs w:val="20"/>
        </w:rPr>
      </w:pPr>
    </w:p>
    <w:p w14:paraId="54E9CD38" w14:textId="696006B3" w:rsidR="00142595" w:rsidRPr="000B38EB" w:rsidRDefault="00142595" w:rsidP="00BC4D94">
      <w:pPr>
        <w:tabs>
          <w:tab w:val="right" w:pos="9356"/>
        </w:tabs>
        <w:ind w:right="-1"/>
        <w:rPr>
          <w:rFonts w:ascii="Arial" w:hAnsi="Arial" w:cs="Arial"/>
          <w:szCs w:val="20"/>
        </w:rPr>
      </w:pPr>
    </w:p>
    <w:sectPr w:rsidR="00142595" w:rsidRPr="000B38EB" w:rsidSect="0053303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010" w:right="992" w:bottom="1701" w:left="1418" w:header="284" w:footer="128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FF05" w14:textId="77777777" w:rsidR="00416F70" w:rsidRPr="00C85E6F" w:rsidRDefault="00416F70" w:rsidP="00E04FE9">
      <w:pPr>
        <w:spacing w:line="240" w:lineRule="auto"/>
      </w:pPr>
      <w:r>
        <w:separator/>
      </w:r>
    </w:p>
  </w:endnote>
  <w:endnote w:type="continuationSeparator" w:id="0">
    <w:p w14:paraId="0F1EEFF4" w14:textId="77777777" w:rsidR="00416F70" w:rsidRPr="00C85E6F" w:rsidRDefault="00416F70" w:rsidP="00E0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4"/>
      <w:gridCol w:w="535"/>
      <w:gridCol w:w="8776"/>
    </w:tblGrid>
    <w:tr w:rsidR="00876E36" w:rsidRPr="00E04FE9" w14:paraId="01082952" w14:textId="77777777" w:rsidTr="000B329E">
      <w:trPr>
        <w:cantSplit/>
        <w:trHeight w:val="1408"/>
      </w:trPr>
      <w:tc>
        <w:tcPr>
          <w:tcW w:w="458" w:type="dxa"/>
          <w:noWrap/>
          <w:textDirection w:val="btLr"/>
        </w:tcPr>
        <w:p w14:paraId="7A155F20" w14:textId="77777777" w:rsidR="00876E36" w:rsidRPr="00E04FE9" w:rsidRDefault="001B25FC" w:rsidP="002A1D9B">
          <w:pPr>
            <w:tabs>
              <w:tab w:val="center" w:pos="4536"/>
              <w:tab w:val="right" w:pos="9072"/>
            </w:tabs>
            <w:spacing w:line="140" w:lineRule="exact"/>
            <w:ind w:right="113"/>
            <w:rPr>
              <w:rFonts w:cs="Arial"/>
              <w:lang w:val="en-GB"/>
            </w:rPr>
          </w:pPr>
          <w:proofErr w:type="spellStart"/>
          <w:r>
            <w:rPr>
              <w:sz w:val="10"/>
            </w:rPr>
            <w:t>ReuseIT</w:t>
          </w:r>
          <w:proofErr w:type="spellEnd"/>
          <w:r>
            <w:rPr>
              <w:sz w:val="10"/>
            </w:rPr>
            <w:t xml:space="preserve"> 2019</w:t>
          </w:r>
          <w:r w:rsidR="00876E36" w:rsidRPr="00E04FE9">
            <w:rPr>
              <w:rFonts w:cs="Arial"/>
              <w:color w:val="221E1F"/>
              <w:sz w:val="10"/>
              <w:szCs w:val="10"/>
              <w:lang w:val="en-GB"/>
            </w:rPr>
            <w:br/>
          </w:r>
          <w:proofErr w:type="spellStart"/>
          <w:r w:rsidR="00876E36" w:rsidRPr="00E04FE9">
            <w:rPr>
              <w:rFonts w:cs="Arial"/>
              <w:color w:val="221E1F"/>
              <w:sz w:val="10"/>
              <w:szCs w:val="10"/>
              <w:lang w:val="en-GB"/>
            </w:rPr>
            <w:t>Word_Template</w:t>
          </w:r>
          <w:proofErr w:type="spellEnd"/>
        </w:p>
      </w:tc>
      <w:tc>
        <w:tcPr>
          <w:tcW w:w="535" w:type="dxa"/>
        </w:tcPr>
        <w:p w14:paraId="20EF4AA2" w14:textId="77777777" w:rsidR="00876E36" w:rsidRPr="00E04FE9" w:rsidRDefault="00876E36" w:rsidP="00E04FE9">
          <w:pPr>
            <w:tabs>
              <w:tab w:val="center" w:pos="4536"/>
              <w:tab w:val="right" w:pos="9072"/>
            </w:tabs>
            <w:rPr>
              <w:lang w:val="en-GB"/>
            </w:rPr>
          </w:pPr>
        </w:p>
      </w:tc>
      <w:tc>
        <w:tcPr>
          <w:tcW w:w="8776" w:type="dxa"/>
          <w:vAlign w:val="bottom"/>
        </w:tcPr>
        <w:p w14:paraId="170EF402" w14:textId="77777777" w:rsidR="00876E36" w:rsidRPr="00E04FE9" w:rsidRDefault="00876E36" w:rsidP="00E04FE9">
          <w:pPr>
            <w:autoSpaceDE w:val="0"/>
            <w:autoSpaceDN w:val="0"/>
            <w:adjustRightInd w:val="0"/>
            <w:spacing w:line="160" w:lineRule="atLeast"/>
            <w:rPr>
              <w:rFonts w:ascii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Registered </w:t>
          </w:r>
          <w:proofErr w:type="spellStart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office</w:t>
          </w:r>
          <w:proofErr w:type="spellEnd"/>
          <w:r w:rsidR="001B25FC">
            <w:rPr>
              <w:rFonts w:ascii="Helvetica Neue" w:hAnsi="Helvetica Neue" w:cs="Helvetica Neue"/>
              <w:color w:val="000000"/>
              <w:sz w:val="14"/>
              <w:szCs w:val="14"/>
            </w:rPr>
            <w:t>: Växjö</w:t>
          </w:r>
        </w:p>
        <w:p w14:paraId="33B3AB52" w14:textId="77777777" w:rsidR="00876E36" w:rsidRDefault="00876E36" w:rsidP="00E04FE9">
          <w:pPr>
            <w:autoSpaceDE w:val="0"/>
            <w:autoSpaceDN w:val="0"/>
            <w:adjustRightInd w:val="0"/>
            <w:spacing w:line="160" w:lineRule="atLeast"/>
            <w:rPr>
              <w:rFonts w:ascii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Registration </w:t>
          </w:r>
          <w:proofErr w:type="spellStart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number</w:t>
          </w:r>
          <w:proofErr w:type="spellEnd"/>
          <w:r w:rsidRPr="00E04FE9"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: </w:t>
          </w:r>
          <w:r w:rsidR="0052064C">
            <w:rPr>
              <w:rFonts w:ascii="Helvetica Neue" w:hAnsi="Helvetica Neue" w:cs="Helvetica Neue"/>
              <w:color w:val="000000"/>
              <w:sz w:val="14"/>
              <w:szCs w:val="14"/>
            </w:rPr>
            <w:t>559210-6404</w:t>
          </w:r>
        </w:p>
        <w:p w14:paraId="0EC04448" w14:textId="77777777" w:rsidR="00876E36" w:rsidRPr="00E04FE9" w:rsidRDefault="00876E36" w:rsidP="00FC1F5E">
          <w:pPr>
            <w:autoSpaceDE w:val="0"/>
            <w:autoSpaceDN w:val="0"/>
            <w:adjustRightInd w:val="0"/>
            <w:spacing w:line="160" w:lineRule="atLeast"/>
            <w:rPr>
              <w:rFonts w:cs="Arial"/>
              <w:color w:val="221E1F"/>
              <w:sz w:val="14"/>
              <w:szCs w:val="14"/>
            </w:rPr>
          </w:pPr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VAT-</w:t>
          </w:r>
          <w:proofErr w:type="spellStart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number</w:t>
          </w:r>
          <w:proofErr w:type="spellEnd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: </w:t>
          </w:r>
          <w:r w:rsidR="00781C28">
            <w:rPr>
              <w:rFonts w:ascii="Helvetica Neue" w:hAnsi="Helvetica Neue" w:cs="Helvetica Neue"/>
              <w:color w:val="000000"/>
              <w:sz w:val="14"/>
              <w:szCs w:val="14"/>
            </w:rPr>
            <w:t>SE559210640401</w:t>
          </w:r>
        </w:p>
      </w:tc>
    </w:tr>
    <w:tr w:rsidR="001B25FC" w:rsidRPr="00E04FE9" w14:paraId="1B38DC26" w14:textId="77777777" w:rsidTr="000B329E">
      <w:trPr>
        <w:cantSplit/>
        <w:trHeight w:val="1408"/>
      </w:trPr>
      <w:tc>
        <w:tcPr>
          <w:tcW w:w="458" w:type="dxa"/>
          <w:noWrap/>
          <w:textDirection w:val="btLr"/>
        </w:tcPr>
        <w:p w14:paraId="3125D3E1" w14:textId="77777777" w:rsidR="001B25FC" w:rsidRDefault="001B25FC" w:rsidP="002A1D9B">
          <w:pPr>
            <w:tabs>
              <w:tab w:val="center" w:pos="4536"/>
              <w:tab w:val="right" w:pos="9072"/>
            </w:tabs>
            <w:spacing w:line="140" w:lineRule="exact"/>
            <w:ind w:right="113"/>
            <w:rPr>
              <w:sz w:val="10"/>
            </w:rPr>
          </w:pPr>
        </w:p>
      </w:tc>
      <w:tc>
        <w:tcPr>
          <w:tcW w:w="535" w:type="dxa"/>
        </w:tcPr>
        <w:p w14:paraId="133E3536" w14:textId="77777777" w:rsidR="001B25FC" w:rsidRPr="00E04FE9" w:rsidRDefault="001B25FC" w:rsidP="00E04FE9">
          <w:pPr>
            <w:tabs>
              <w:tab w:val="center" w:pos="4536"/>
              <w:tab w:val="right" w:pos="9072"/>
            </w:tabs>
            <w:rPr>
              <w:lang w:val="en-GB"/>
            </w:rPr>
          </w:pPr>
        </w:p>
      </w:tc>
      <w:tc>
        <w:tcPr>
          <w:tcW w:w="8776" w:type="dxa"/>
          <w:vAlign w:val="bottom"/>
        </w:tcPr>
        <w:p w14:paraId="548C08C2" w14:textId="77777777" w:rsidR="001B25FC" w:rsidRDefault="001B25FC" w:rsidP="00E04FE9">
          <w:pPr>
            <w:autoSpaceDE w:val="0"/>
            <w:autoSpaceDN w:val="0"/>
            <w:adjustRightInd w:val="0"/>
            <w:spacing w:line="160" w:lineRule="atLeast"/>
            <w:rPr>
              <w:rFonts w:ascii="Helvetica Neue" w:hAnsi="Helvetica Neue" w:cs="Helvetica Neue"/>
              <w:color w:val="000000"/>
              <w:sz w:val="14"/>
              <w:szCs w:val="14"/>
            </w:rPr>
          </w:pPr>
        </w:p>
      </w:tc>
    </w:tr>
  </w:tbl>
  <w:p w14:paraId="6F625B8B" w14:textId="77777777" w:rsidR="00876E36" w:rsidRDefault="00876E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4"/>
      <w:gridCol w:w="535"/>
      <w:gridCol w:w="8776"/>
    </w:tblGrid>
    <w:tr w:rsidR="00876E36" w:rsidRPr="00E04FE9" w14:paraId="68992439" w14:textId="77777777" w:rsidTr="00781C28">
      <w:trPr>
        <w:cantSplit/>
        <w:trHeight w:val="1807"/>
      </w:trPr>
      <w:tc>
        <w:tcPr>
          <w:tcW w:w="458" w:type="dxa"/>
          <w:noWrap/>
          <w:textDirection w:val="btLr"/>
        </w:tcPr>
        <w:p w14:paraId="320FC37A" w14:textId="77777777" w:rsidR="00876E36" w:rsidRPr="00F230D4" w:rsidRDefault="00781C28" w:rsidP="00CB4092">
          <w:pPr>
            <w:tabs>
              <w:tab w:val="center" w:pos="4536"/>
              <w:tab w:val="right" w:pos="9072"/>
            </w:tabs>
            <w:spacing w:line="140" w:lineRule="exact"/>
            <w:ind w:right="113"/>
            <w:rPr>
              <w:rFonts w:cs="Arial"/>
              <w:color w:val="221E1F"/>
              <w:sz w:val="2"/>
              <w:szCs w:val="10"/>
              <w:lang w:val="en-GB"/>
            </w:rPr>
          </w:pPr>
          <w:proofErr w:type="spellStart"/>
          <w:r>
            <w:rPr>
              <w:sz w:val="10"/>
            </w:rPr>
            <w:t>ReuseIT</w:t>
          </w:r>
          <w:proofErr w:type="spellEnd"/>
          <w:r>
            <w:rPr>
              <w:sz w:val="10"/>
            </w:rPr>
            <w:t xml:space="preserve"> </w:t>
          </w:r>
          <w:r w:rsidR="00876E36" w:rsidRPr="00D21F69">
            <w:rPr>
              <w:sz w:val="10"/>
            </w:rPr>
            <w:t xml:space="preserve">2013 </w:t>
          </w:r>
          <w:r w:rsidR="00876E36" w:rsidRPr="00E04FE9">
            <w:rPr>
              <w:rFonts w:cs="Arial"/>
              <w:color w:val="221E1F"/>
              <w:sz w:val="10"/>
              <w:szCs w:val="10"/>
              <w:lang w:val="en-GB"/>
            </w:rPr>
            <w:br/>
          </w:r>
          <w:proofErr w:type="spellStart"/>
          <w:r w:rsidR="00876E36" w:rsidRPr="00E04FE9">
            <w:rPr>
              <w:rFonts w:cs="Arial"/>
              <w:color w:val="221E1F"/>
              <w:sz w:val="10"/>
              <w:szCs w:val="10"/>
              <w:lang w:val="en-GB"/>
            </w:rPr>
            <w:t>Word_Template</w:t>
          </w:r>
          <w:proofErr w:type="spellEnd"/>
        </w:p>
      </w:tc>
      <w:tc>
        <w:tcPr>
          <w:tcW w:w="535" w:type="dxa"/>
        </w:tcPr>
        <w:p w14:paraId="21CB0048" w14:textId="77777777" w:rsidR="00876E36" w:rsidRPr="00E04FE9" w:rsidRDefault="00876E36" w:rsidP="00560161">
          <w:pPr>
            <w:tabs>
              <w:tab w:val="center" w:pos="4536"/>
              <w:tab w:val="right" w:pos="9072"/>
            </w:tabs>
            <w:rPr>
              <w:lang w:val="en-GB"/>
            </w:rPr>
          </w:pPr>
        </w:p>
      </w:tc>
      <w:tc>
        <w:tcPr>
          <w:tcW w:w="8776" w:type="dxa"/>
          <w:vAlign w:val="bottom"/>
        </w:tcPr>
        <w:p w14:paraId="03D67F49" w14:textId="35F85E68" w:rsidR="00876E36" w:rsidRPr="00E04FE9" w:rsidRDefault="00876E36" w:rsidP="00560161">
          <w:pPr>
            <w:autoSpaceDE w:val="0"/>
            <w:autoSpaceDN w:val="0"/>
            <w:adjustRightInd w:val="0"/>
            <w:spacing w:line="160" w:lineRule="atLeast"/>
            <w:rPr>
              <w:rFonts w:ascii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Registered </w:t>
          </w:r>
          <w:proofErr w:type="spellStart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office</w:t>
          </w:r>
          <w:proofErr w:type="spellEnd"/>
          <w:r w:rsidRPr="00E04FE9"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: </w:t>
          </w:r>
          <w:r w:rsidR="001B25FC">
            <w:rPr>
              <w:rFonts w:ascii="Helvetica Neue" w:hAnsi="Helvetica Neue" w:cs="Helvetica Neue"/>
              <w:color w:val="000000"/>
              <w:sz w:val="14"/>
              <w:szCs w:val="14"/>
            </w:rPr>
            <w:t>Växjö</w:t>
          </w:r>
          <w:r w:rsidR="00BC4D94">
            <w:rPr>
              <w:rFonts w:ascii="Helvetica Neue" w:hAnsi="Helvetica Neue" w:cs="Helvetica Neue"/>
              <w:color w:val="000000"/>
              <w:sz w:val="14"/>
              <w:szCs w:val="14"/>
            </w:rPr>
            <w:t>, Sweden</w:t>
          </w:r>
        </w:p>
        <w:p w14:paraId="56DDBEAD" w14:textId="77777777" w:rsidR="00876E36" w:rsidRDefault="00876E36" w:rsidP="00560161">
          <w:pPr>
            <w:autoSpaceDE w:val="0"/>
            <w:autoSpaceDN w:val="0"/>
            <w:adjustRightInd w:val="0"/>
            <w:spacing w:line="160" w:lineRule="atLeast"/>
            <w:rPr>
              <w:rFonts w:ascii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Registration </w:t>
          </w:r>
          <w:proofErr w:type="spellStart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number</w:t>
          </w:r>
          <w:proofErr w:type="spellEnd"/>
          <w:r w:rsidRPr="00E04FE9">
            <w:rPr>
              <w:rFonts w:ascii="Helvetica Neue" w:hAnsi="Helvetica Neue" w:cs="Helvetica Neue"/>
              <w:color w:val="000000"/>
              <w:sz w:val="14"/>
              <w:szCs w:val="14"/>
            </w:rPr>
            <w:t xml:space="preserve">: </w:t>
          </w:r>
          <w:r w:rsidR="00781C28">
            <w:rPr>
              <w:rFonts w:ascii="Helvetica Neue" w:hAnsi="Helvetica Neue" w:cs="Helvetica Neue"/>
              <w:color w:val="000000"/>
              <w:sz w:val="14"/>
              <w:szCs w:val="14"/>
            </w:rPr>
            <w:t>559210-6404</w:t>
          </w:r>
        </w:p>
        <w:p w14:paraId="13E8E4AB" w14:textId="77777777" w:rsidR="00876E36" w:rsidRPr="00E04FE9" w:rsidRDefault="00876E36" w:rsidP="004B527D">
          <w:pPr>
            <w:autoSpaceDE w:val="0"/>
            <w:autoSpaceDN w:val="0"/>
            <w:adjustRightInd w:val="0"/>
            <w:spacing w:line="160" w:lineRule="atLeast"/>
            <w:rPr>
              <w:rFonts w:cs="Arial"/>
              <w:color w:val="221E1F"/>
              <w:sz w:val="14"/>
              <w:szCs w:val="14"/>
            </w:rPr>
          </w:pPr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VAT-</w:t>
          </w:r>
          <w:proofErr w:type="spellStart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number</w:t>
          </w:r>
          <w:proofErr w:type="spellEnd"/>
          <w:r>
            <w:rPr>
              <w:rFonts w:ascii="Helvetica Neue" w:hAnsi="Helvetica Neue" w:cs="Helvetica Neue"/>
              <w:color w:val="000000"/>
              <w:sz w:val="14"/>
              <w:szCs w:val="14"/>
            </w:rPr>
            <w:t>: SE</w:t>
          </w:r>
          <w:r w:rsidR="00781C28">
            <w:rPr>
              <w:rFonts w:ascii="Helvetica Neue" w:hAnsi="Helvetica Neue" w:cs="Helvetica Neue"/>
              <w:color w:val="000000"/>
              <w:sz w:val="14"/>
              <w:szCs w:val="14"/>
            </w:rPr>
            <w:t>559210640401</w:t>
          </w:r>
        </w:p>
      </w:tc>
    </w:tr>
  </w:tbl>
  <w:p w14:paraId="560F9013" w14:textId="77777777" w:rsidR="00876E36" w:rsidRPr="00E22672" w:rsidRDefault="00876E36" w:rsidP="001D4F2D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0525" w14:textId="77777777" w:rsidR="00416F70" w:rsidRPr="00C85E6F" w:rsidRDefault="00416F70" w:rsidP="00E04FE9">
      <w:pPr>
        <w:spacing w:line="240" w:lineRule="auto"/>
      </w:pPr>
      <w:r>
        <w:separator/>
      </w:r>
    </w:p>
  </w:footnote>
  <w:footnote w:type="continuationSeparator" w:id="0">
    <w:p w14:paraId="12917624" w14:textId="77777777" w:rsidR="00416F70" w:rsidRPr="00C85E6F" w:rsidRDefault="00416F70" w:rsidP="00E04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5920"/>
      <w:gridCol w:w="992"/>
      <w:gridCol w:w="2835"/>
    </w:tblGrid>
    <w:tr w:rsidR="00876E36" w:rsidRPr="00E04FE9" w14:paraId="07D4C08C" w14:textId="77777777" w:rsidTr="000B329E">
      <w:trPr>
        <w:trHeight w:val="1252"/>
      </w:trPr>
      <w:tc>
        <w:tcPr>
          <w:tcW w:w="5920" w:type="dxa"/>
          <w:tcBorders>
            <w:bottom w:val="single" w:sz="4" w:space="0" w:color="auto"/>
          </w:tcBorders>
        </w:tcPr>
        <w:p w14:paraId="7DC907EE" w14:textId="77777777" w:rsidR="00876E36" w:rsidRPr="00E04FE9" w:rsidRDefault="00876E36" w:rsidP="00F4607F">
          <w:pPr>
            <w:jc w:val="both"/>
            <w:rPr>
              <w:rFonts w:cs="Arial"/>
            </w:rPr>
          </w:pPr>
        </w:p>
      </w:tc>
      <w:tc>
        <w:tcPr>
          <w:tcW w:w="992" w:type="dxa"/>
          <w:tcBorders>
            <w:bottom w:val="single" w:sz="4" w:space="0" w:color="auto"/>
          </w:tcBorders>
        </w:tcPr>
        <w:p w14:paraId="244221A9" w14:textId="77777777" w:rsidR="00876E36" w:rsidRPr="00E04FE9" w:rsidRDefault="00876E36" w:rsidP="00E04FE9">
          <w:pPr>
            <w:tabs>
              <w:tab w:val="center" w:pos="4536"/>
              <w:tab w:val="right" w:pos="9072"/>
            </w:tabs>
            <w:jc w:val="both"/>
            <w:rPr>
              <w:rFonts w:cs="Arial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18120EF6" w14:textId="77777777" w:rsidR="00876E36" w:rsidRPr="00E04FE9" w:rsidRDefault="0077499E" w:rsidP="00E04FE9">
          <w:pPr>
            <w:tabs>
              <w:tab w:val="center" w:pos="4536"/>
              <w:tab w:val="right" w:pos="9072"/>
            </w:tabs>
            <w:jc w:val="both"/>
            <w:rPr>
              <w:rFonts w:cs="Arial"/>
            </w:rPr>
          </w:pPr>
          <w:r>
            <w:rPr>
              <w:rFonts w:ascii="Arial" w:hAnsi="Arial" w:cs="Arial"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11A65602" wp14:editId="353E36DC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840602" cy="711835"/>
                <wp:effectExtent l="0" t="0" r="127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useit-logo-9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602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6E36" w:rsidRPr="00E04FE9" w14:paraId="784B8212" w14:textId="77777777" w:rsidTr="000B329E">
      <w:trPr>
        <w:trHeight w:val="692"/>
      </w:trPr>
      <w:tc>
        <w:tcPr>
          <w:tcW w:w="5920" w:type="dxa"/>
          <w:tcBorders>
            <w:top w:val="single" w:sz="4" w:space="0" w:color="auto"/>
          </w:tcBorders>
          <w:tcMar>
            <w:top w:w="170" w:type="dxa"/>
          </w:tcMar>
          <w:vAlign w:val="bottom"/>
        </w:tcPr>
        <w:p w14:paraId="07EB71C9" w14:textId="77777777" w:rsidR="00876E36" w:rsidRPr="00E04FE9" w:rsidRDefault="00876E36" w:rsidP="00E04FE9">
          <w:pPr>
            <w:tabs>
              <w:tab w:val="center" w:pos="4536"/>
              <w:tab w:val="right" w:pos="9072"/>
            </w:tabs>
            <w:jc w:val="both"/>
            <w:rPr>
              <w:rFonts w:cs="Arial"/>
              <w:color w:val="221E1F"/>
              <w:sz w:val="13"/>
              <w:szCs w:val="13"/>
              <w:lang w:val="en-GB"/>
            </w:rPr>
          </w:pPr>
        </w:p>
      </w:tc>
      <w:tc>
        <w:tcPr>
          <w:tcW w:w="992" w:type="dxa"/>
          <w:tcBorders>
            <w:top w:val="single" w:sz="4" w:space="0" w:color="auto"/>
          </w:tcBorders>
          <w:tcMar>
            <w:top w:w="170" w:type="dxa"/>
          </w:tcMar>
        </w:tcPr>
        <w:p w14:paraId="6E78E4F6" w14:textId="77777777" w:rsidR="00876E36" w:rsidRPr="00E04FE9" w:rsidRDefault="00876E36" w:rsidP="00E04FE9">
          <w:pPr>
            <w:tabs>
              <w:tab w:val="center" w:pos="4536"/>
              <w:tab w:val="right" w:pos="9072"/>
            </w:tabs>
            <w:jc w:val="both"/>
            <w:rPr>
              <w:rFonts w:cs="Arial"/>
              <w:lang w:val="en-GB"/>
            </w:rPr>
          </w:pPr>
        </w:p>
      </w:tc>
      <w:tc>
        <w:tcPr>
          <w:tcW w:w="2835" w:type="dxa"/>
          <w:tcBorders>
            <w:top w:val="single" w:sz="4" w:space="0" w:color="auto"/>
          </w:tcBorders>
          <w:tcMar>
            <w:top w:w="170" w:type="dxa"/>
            <w:left w:w="0" w:type="dxa"/>
            <w:right w:w="0" w:type="dxa"/>
          </w:tcMar>
        </w:tcPr>
        <w:p w14:paraId="2EF4B35F" w14:textId="77777777" w:rsidR="00AD6244" w:rsidRPr="00AD6244" w:rsidRDefault="00AD6244" w:rsidP="00F32915">
          <w:pPr>
            <w:tabs>
              <w:tab w:val="left" w:pos="779"/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color w:val="221E1F"/>
              <w:sz w:val="14"/>
              <w:szCs w:val="14"/>
              <w:lang w:val="sv-SE"/>
            </w:rPr>
          </w:pPr>
          <w:proofErr w:type="spellStart"/>
          <w:r>
            <w:rPr>
              <w:rFonts w:ascii="Arial" w:hAnsi="Arial" w:cs="Arial"/>
              <w:color w:val="221E1F"/>
              <w:sz w:val="14"/>
              <w:szCs w:val="14"/>
              <w:lang w:val="sv-SE"/>
            </w:rPr>
            <w:t>ReuseIT</w:t>
          </w:r>
          <w:proofErr w:type="spellEnd"/>
          <w:r>
            <w:rPr>
              <w:rFonts w:ascii="Arial" w:hAnsi="Arial" w:cs="Arial"/>
              <w:color w:val="221E1F"/>
              <w:sz w:val="14"/>
              <w:szCs w:val="14"/>
              <w:lang w:val="sv-SE"/>
            </w:rPr>
            <w:t xml:space="preserve"> Sweden AB</w:t>
          </w:r>
        </w:p>
        <w:p w14:paraId="7C91FCAE" w14:textId="77777777" w:rsidR="00876E36" w:rsidRDefault="00876E36" w:rsidP="00F32915">
          <w:pPr>
            <w:tabs>
              <w:tab w:val="left" w:pos="779"/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color w:val="221E1F"/>
              <w:sz w:val="14"/>
              <w:szCs w:val="14"/>
            </w:rPr>
          </w:pPr>
        </w:p>
        <w:p w14:paraId="07978FC2" w14:textId="77777777" w:rsidR="00876E36" w:rsidRDefault="00876E36" w:rsidP="00F32915">
          <w:pPr>
            <w:tabs>
              <w:tab w:val="left" w:pos="779"/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color w:val="221E1F"/>
              <w:sz w:val="14"/>
              <w:szCs w:val="14"/>
            </w:rPr>
          </w:pPr>
        </w:p>
        <w:p w14:paraId="5C72B25B" w14:textId="77777777" w:rsidR="00876E36" w:rsidRDefault="00876E36" w:rsidP="00F32915">
          <w:pPr>
            <w:tabs>
              <w:tab w:val="left" w:pos="779"/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color w:val="221E1F"/>
              <w:sz w:val="14"/>
              <w:szCs w:val="14"/>
            </w:rPr>
          </w:pPr>
        </w:p>
        <w:p w14:paraId="373145B2" w14:textId="77777777" w:rsidR="00876E36" w:rsidRPr="00E04FE9" w:rsidRDefault="00876E36" w:rsidP="00F32915">
          <w:pPr>
            <w:tabs>
              <w:tab w:val="left" w:pos="779"/>
              <w:tab w:val="center" w:pos="4536"/>
              <w:tab w:val="right" w:pos="9072"/>
            </w:tabs>
            <w:spacing w:line="240" w:lineRule="auto"/>
            <w:rPr>
              <w:rFonts w:cs="Arial"/>
              <w:color w:val="221E1F"/>
              <w:sz w:val="14"/>
              <w:szCs w:val="14"/>
            </w:rPr>
          </w:pPr>
        </w:p>
      </w:tc>
    </w:tr>
  </w:tbl>
  <w:p w14:paraId="03C9E687" w14:textId="77777777" w:rsidR="00876E36" w:rsidRPr="00696770" w:rsidRDefault="00876E36" w:rsidP="00696770">
    <w:pPr>
      <w:pStyle w:val="Sidhuvud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5920"/>
      <w:gridCol w:w="992"/>
      <w:gridCol w:w="2835"/>
    </w:tblGrid>
    <w:tr w:rsidR="00876E36" w:rsidRPr="00E04FE9" w14:paraId="780DF2DC" w14:textId="77777777" w:rsidTr="00560161">
      <w:trPr>
        <w:trHeight w:val="1252"/>
      </w:trPr>
      <w:tc>
        <w:tcPr>
          <w:tcW w:w="5920" w:type="dxa"/>
          <w:tcBorders>
            <w:bottom w:val="single" w:sz="4" w:space="0" w:color="auto"/>
          </w:tcBorders>
        </w:tcPr>
        <w:p w14:paraId="706F3180" w14:textId="77777777" w:rsidR="00876E36" w:rsidRPr="00E04FE9" w:rsidRDefault="00876E36" w:rsidP="00560161">
          <w:pPr>
            <w:jc w:val="both"/>
            <w:rPr>
              <w:rFonts w:cs="Arial"/>
            </w:rPr>
          </w:pPr>
        </w:p>
      </w:tc>
      <w:tc>
        <w:tcPr>
          <w:tcW w:w="992" w:type="dxa"/>
          <w:tcBorders>
            <w:bottom w:val="single" w:sz="4" w:space="0" w:color="auto"/>
          </w:tcBorders>
        </w:tcPr>
        <w:p w14:paraId="74CADDA7" w14:textId="77777777" w:rsidR="00876E36" w:rsidRPr="00E04FE9" w:rsidRDefault="00876E36" w:rsidP="00560161">
          <w:pPr>
            <w:tabs>
              <w:tab w:val="center" w:pos="4536"/>
              <w:tab w:val="right" w:pos="9072"/>
            </w:tabs>
            <w:jc w:val="both"/>
            <w:rPr>
              <w:rFonts w:cs="Arial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25A64E13" w14:textId="77777777" w:rsidR="00876E36" w:rsidRPr="00E04FE9" w:rsidRDefault="00876E36" w:rsidP="00560161">
          <w:pPr>
            <w:tabs>
              <w:tab w:val="center" w:pos="4536"/>
              <w:tab w:val="right" w:pos="9072"/>
            </w:tabs>
            <w:jc w:val="both"/>
            <w:rPr>
              <w:rFonts w:cs="Arial"/>
            </w:rPr>
          </w:pPr>
        </w:p>
      </w:tc>
    </w:tr>
    <w:tr w:rsidR="00876E36" w:rsidRPr="00E04FE9" w14:paraId="35FB3926" w14:textId="77777777" w:rsidTr="00560161">
      <w:trPr>
        <w:trHeight w:val="692"/>
      </w:trPr>
      <w:tc>
        <w:tcPr>
          <w:tcW w:w="5920" w:type="dxa"/>
          <w:tcBorders>
            <w:top w:val="single" w:sz="4" w:space="0" w:color="auto"/>
          </w:tcBorders>
          <w:tcMar>
            <w:top w:w="170" w:type="dxa"/>
          </w:tcMar>
          <w:vAlign w:val="bottom"/>
        </w:tcPr>
        <w:p w14:paraId="4A2AD875" w14:textId="77777777" w:rsidR="00876E36" w:rsidRPr="00E04FE9" w:rsidRDefault="00876E36" w:rsidP="00560161">
          <w:pPr>
            <w:tabs>
              <w:tab w:val="center" w:pos="4536"/>
              <w:tab w:val="right" w:pos="9072"/>
            </w:tabs>
            <w:jc w:val="both"/>
            <w:rPr>
              <w:rFonts w:cs="Arial"/>
              <w:color w:val="221E1F"/>
              <w:sz w:val="13"/>
              <w:szCs w:val="13"/>
              <w:lang w:val="en-GB"/>
            </w:rPr>
          </w:pPr>
        </w:p>
      </w:tc>
      <w:tc>
        <w:tcPr>
          <w:tcW w:w="992" w:type="dxa"/>
          <w:tcBorders>
            <w:top w:val="single" w:sz="4" w:space="0" w:color="auto"/>
          </w:tcBorders>
          <w:tcMar>
            <w:top w:w="170" w:type="dxa"/>
          </w:tcMar>
        </w:tcPr>
        <w:p w14:paraId="68BEE821" w14:textId="77777777" w:rsidR="00876E36" w:rsidRPr="00E04FE9" w:rsidRDefault="00876E36" w:rsidP="00560161">
          <w:pPr>
            <w:tabs>
              <w:tab w:val="center" w:pos="4536"/>
              <w:tab w:val="right" w:pos="9072"/>
            </w:tabs>
            <w:jc w:val="both"/>
            <w:rPr>
              <w:rFonts w:cs="Arial"/>
              <w:lang w:val="en-GB"/>
            </w:rPr>
          </w:pPr>
        </w:p>
      </w:tc>
      <w:tc>
        <w:tcPr>
          <w:tcW w:w="2835" w:type="dxa"/>
          <w:tcBorders>
            <w:top w:val="single" w:sz="4" w:space="0" w:color="auto"/>
          </w:tcBorders>
          <w:tcMar>
            <w:top w:w="170" w:type="dxa"/>
            <w:left w:w="0" w:type="dxa"/>
            <w:right w:w="0" w:type="dxa"/>
          </w:tcMar>
        </w:tcPr>
        <w:p w14:paraId="7EDC1BD7" w14:textId="5162D032" w:rsidR="00876E36" w:rsidRPr="00BC4D94" w:rsidRDefault="00AD6244" w:rsidP="004D63B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221E1F"/>
              <w:sz w:val="14"/>
              <w:szCs w:val="14"/>
            </w:rPr>
          </w:pPr>
          <w:proofErr w:type="spellStart"/>
          <w:r w:rsidRPr="00BC4D94">
            <w:rPr>
              <w:rFonts w:ascii="Arial" w:hAnsi="Arial" w:cs="Arial"/>
              <w:color w:val="221E1F"/>
              <w:sz w:val="14"/>
              <w:szCs w:val="14"/>
            </w:rPr>
            <w:t>ReuseIT</w:t>
          </w:r>
          <w:proofErr w:type="spellEnd"/>
          <w:r w:rsidRPr="00BC4D94">
            <w:rPr>
              <w:rFonts w:ascii="Arial" w:hAnsi="Arial" w:cs="Arial"/>
              <w:color w:val="221E1F"/>
              <w:sz w:val="14"/>
              <w:szCs w:val="14"/>
            </w:rPr>
            <w:t xml:space="preserve"> Sweden AB</w:t>
          </w:r>
        </w:p>
        <w:p w14:paraId="56D9E262" w14:textId="3EC65164" w:rsidR="00184BE7" w:rsidRPr="00BC4D94" w:rsidRDefault="00184BE7" w:rsidP="004D63B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221E1F"/>
              <w:sz w:val="14"/>
              <w:szCs w:val="14"/>
            </w:rPr>
          </w:pPr>
          <w:proofErr w:type="spellStart"/>
          <w:r w:rsidRPr="00BC4D94">
            <w:rPr>
              <w:rFonts w:ascii="Arial" w:hAnsi="Arial" w:cs="Arial"/>
              <w:color w:val="221E1F"/>
              <w:sz w:val="14"/>
              <w:szCs w:val="14"/>
            </w:rPr>
            <w:t>Renvägen</w:t>
          </w:r>
          <w:proofErr w:type="spellEnd"/>
          <w:r w:rsidRPr="00BC4D94">
            <w:rPr>
              <w:rFonts w:ascii="Arial" w:hAnsi="Arial" w:cs="Arial"/>
              <w:color w:val="221E1F"/>
              <w:sz w:val="14"/>
              <w:szCs w:val="14"/>
            </w:rPr>
            <w:t xml:space="preserve"> 1</w:t>
          </w:r>
        </w:p>
        <w:p w14:paraId="592D34DB" w14:textId="32B3320A" w:rsidR="00184BE7" w:rsidRPr="00BC4D94" w:rsidRDefault="00184BE7" w:rsidP="004D63B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221E1F"/>
              <w:sz w:val="14"/>
              <w:szCs w:val="14"/>
            </w:rPr>
          </w:pPr>
          <w:r w:rsidRPr="00BC4D94">
            <w:rPr>
              <w:rFonts w:ascii="Arial" w:hAnsi="Arial" w:cs="Arial"/>
              <w:color w:val="221E1F"/>
              <w:sz w:val="14"/>
              <w:szCs w:val="14"/>
            </w:rPr>
            <w:t>SE 352 45 VÄXJÖ SWEDEN</w:t>
          </w:r>
        </w:p>
        <w:p w14:paraId="5CEA72DD" w14:textId="46D89BB7" w:rsidR="00184BE7" w:rsidRPr="004D63B8" w:rsidRDefault="00184BE7" w:rsidP="004D63B8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221E1F"/>
              <w:sz w:val="14"/>
              <w:szCs w:val="14"/>
              <w:lang w:val="sv-SE"/>
            </w:rPr>
          </w:pPr>
          <w:r>
            <w:rPr>
              <w:rFonts w:ascii="Arial" w:hAnsi="Arial" w:cs="Arial"/>
              <w:color w:val="221E1F"/>
              <w:sz w:val="14"/>
              <w:szCs w:val="14"/>
              <w:lang w:val="sv-SE"/>
            </w:rPr>
            <w:t>@ info@reuseit.se</w:t>
          </w:r>
        </w:p>
        <w:p w14:paraId="5D250FD9" w14:textId="77777777" w:rsidR="00876E36" w:rsidRPr="004D63B8" w:rsidRDefault="00876E36" w:rsidP="004D63B8">
          <w:pPr>
            <w:spacing w:line="60" w:lineRule="exact"/>
            <w:rPr>
              <w:rFonts w:ascii="Arial" w:hAnsi="Arial" w:cs="Arial"/>
              <w:sz w:val="16"/>
              <w:szCs w:val="16"/>
              <w:lang w:val="sv-SE"/>
            </w:rPr>
          </w:pPr>
        </w:p>
        <w:p w14:paraId="71DDE4B3" w14:textId="77777777" w:rsidR="00876E36" w:rsidRPr="004D63B8" w:rsidRDefault="00876E36" w:rsidP="004D63B8">
          <w:pPr>
            <w:spacing w:line="60" w:lineRule="exact"/>
            <w:rPr>
              <w:rFonts w:ascii="Arial" w:hAnsi="Arial" w:cs="Arial"/>
              <w:sz w:val="16"/>
              <w:szCs w:val="16"/>
              <w:lang w:val="sv-SE"/>
            </w:rPr>
          </w:pPr>
        </w:p>
        <w:p w14:paraId="689BA44E" w14:textId="77777777" w:rsidR="00876E36" w:rsidRPr="00E04FE9" w:rsidRDefault="00876E36" w:rsidP="00AD6244">
          <w:pPr>
            <w:tabs>
              <w:tab w:val="left" w:pos="779"/>
              <w:tab w:val="center" w:pos="4536"/>
              <w:tab w:val="right" w:pos="9072"/>
            </w:tabs>
            <w:spacing w:line="240" w:lineRule="auto"/>
            <w:rPr>
              <w:rFonts w:cs="Arial"/>
              <w:color w:val="221E1F"/>
              <w:sz w:val="14"/>
              <w:szCs w:val="14"/>
            </w:rPr>
          </w:pPr>
        </w:p>
      </w:tc>
    </w:tr>
  </w:tbl>
  <w:p w14:paraId="01CC4777" w14:textId="77777777" w:rsidR="00876E36" w:rsidRPr="00E22672" w:rsidRDefault="00876E36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180"/>
    <w:multiLevelType w:val="hybridMultilevel"/>
    <w:tmpl w:val="E7BA6D2C"/>
    <w:lvl w:ilvl="0" w:tplc="A6F4796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1B7"/>
    <w:multiLevelType w:val="hybridMultilevel"/>
    <w:tmpl w:val="8F78558E"/>
    <w:lvl w:ilvl="0" w:tplc="A9BC012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733F"/>
    <w:multiLevelType w:val="hybridMultilevel"/>
    <w:tmpl w:val="33F2254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80006EC"/>
    <w:multiLevelType w:val="hybridMultilevel"/>
    <w:tmpl w:val="7B749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012"/>
    <w:multiLevelType w:val="hybridMultilevel"/>
    <w:tmpl w:val="1396E2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44"/>
    <w:rsid w:val="00004F9A"/>
    <w:rsid w:val="00005138"/>
    <w:rsid w:val="000274B3"/>
    <w:rsid w:val="0003735A"/>
    <w:rsid w:val="0004354A"/>
    <w:rsid w:val="0006705D"/>
    <w:rsid w:val="00071E31"/>
    <w:rsid w:val="00082E1B"/>
    <w:rsid w:val="000A6AF3"/>
    <w:rsid w:val="000B0412"/>
    <w:rsid w:val="000B329E"/>
    <w:rsid w:val="000B38EB"/>
    <w:rsid w:val="00110E90"/>
    <w:rsid w:val="00117823"/>
    <w:rsid w:val="0012216D"/>
    <w:rsid w:val="00142595"/>
    <w:rsid w:val="00143C01"/>
    <w:rsid w:val="0017652F"/>
    <w:rsid w:val="00184BE7"/>
    <w:rsid w:val="00192497"/>
    <w:rsid w:val="00194467"/>
    <w:rsid w:val="001A0B24"/>
    <w:rsid w:val="001B063D"/>
    <w:rsid w:val="001B25FC"/>
    <w:rsid w:val="001D4F2D"/>
    <w:rsid w:val="0020636B"/>
    <w:rsid w:val="00207920"/>
    <w:rsid w:val="00216BE7"/>
    <w:rsid w:val="0023485B"/>
    <w:rsid w:val="00244247"/>
    <w:rsid w:val="00254E3C"/>
    <w:rsid w:val="00266F5E"/>
    <w:rsid w:val="002672CF"/>
    <w:rsid w:val="00273E12"/>
    <w:rsid w:val="00280037"/>
    <w:rsid w:val="0029175A"/>
    <w:rsid w:val="002A1D9B"/>
    <w:rsid w:val="002B417C"/>
    <w:rsid w:val="002D1F51"/>
    <w:rsid w:val="002E1A96"/>
    <w:rsid w:val="002F7913"/>
    <w:rsid w:val="003019A7"/>
    <w:rsid w:val="00351F4F"/>
    <w:rsid w:val="00370289"/>
    <w:rsid w:val="00392609"/>
    <w:rsid w:val="003B75EE"/>
    <w:rsid w:val="003F4128"/>
    <w:rsid w:val="00416F70"/>
    <w:rsid w:val="004545CE"/>
    <w:rsid w:val="0047724A"/>
    <w:rsid w:val="00493DF3"/>
    <w:rsid w:val="004949C1"/>
    <w:rsid w:val="0049548C"/>
    <w:rsid w:val="004B527D"/>
    <w:rsid w:val="004D6176"/>
    <w:rsid w:val="004D63B8"/>
    <w:rsid w:val="004F1560"/>
    <w:rsid w:val="004F57C8"/>
    <w:rsid w:val="00511110"/>
    <w:rsid w:val="0052064C"/>
    <w:rsid w:val="00520FA9"/>
    <w:rsid w:val="00533033"/>
    <w:rsid w:val="00560161"/>
    <w:rsid w:val="005722B7"/>
    <w:rsid w:val="005820BC"/>
    <w:rsid w:val="005B20F7"/>
    <w:rsid w:val="005B666C"/>
    <w:rsid w:val="005C0760"/>
    <w:rsid w:val="005C6847"/>
    <w:rsid w:val="005E44C3"/>
    <w:rsid w:val="005F210D"/>
    <w:rsid w:val="005F258E"/>
    <w:rsid w:val="00605AD4"/>
    <w:rsid w:val="00625328"/>
    <w:rsid w:val="006336FF"/>
    <w:rsid w:val="0064123A"/>
    <w:rsid w:val="006431F8"/>
    <w:rsid w:val="00645748"/>
    <w:rsid w:val="006837BA"/>
    <w:rsid w:val="006865F8"/>
    <w:rsid w:val="0069173F"/>
    <w:rsid w:val="006945F9"/>
    <w:rsid w:val="00696770"/>
    <w:rsid w:val="006F1D9E"/>
    <w:rsid w:val="007117FB"/>
    <w:rsid w:val="007504DB"/>
    <w:rsid w:val="00752969"/>
    <w:rsid w:val="00762113"/>
    <w:rsid w:val="00764D6B"/>
    <w:rsid w:val="0077499E"/>
    <w:rsid w:val="00781C28"/>
    <w:rsid w:val="007909DA"/>
    <w:rsid w:val="007947F4"/>
    <w:rsid w:val="007D49C4"/>
    <w:rsid w:val="007E2CE7"/>
    <w:rsid w:val="007F6DDC"/>
    <w:rsid w:val="00801401"/>
    <w:rsid w:val="008023BC"/>
    <w:rsid w:val="00847B05"/>
    <w:rsid w:val="00857C3F"/>
    <w:rsid w:val="008638AC"/>
    <w:rsid w:val="00876E36"/>
    <w:rsid w:val="008879F8"/>
    <w:rsid w:val="0089515C"/>
    <w:rsid w:val="008A08D2"/>
    <w:rsid w:val="008E41FC"/>
    <w:rsid w:val="0092067F"/>
    <w:rsid w:val="0092346F"/>
    <w:rsid w:val="009313AE"/>
    <w:rsid w:val="00963633"/>
    <w:rsid w:val="009811D8"/>
    <w:rsid w:val="009A575C"/>
    <w:rsid w:val="009B3D9F"/>
    <w:rsid w:val="009E6491"/>
    <w:rsid w:val="00A03ADE"/>
    <w:rsid w:val="00A35A51"/>
    <w:rsid w:val="00A429D9"/>
    <w:rsid w:val="00A57805"/>
    <w:rsid w:val="00A85748"/>
    <w:rsid w:val="00AB5ECD"/>
    <w:rsid w:val="00AD6244"/>
    <w:rsid w:val="00AE0FC4"/>
    <w:rsid w:val="00B208AB"/>
    <w:rsid w:val="00B32695"/>
    <w:rsid w:val="00B66578"/>
    <w:rsid w:val="00B7501E"/>
    <w:rsid w:val="00B75880"/>
    <w:rsid w:val="00BA3DA9"/>
    <w:rsid w:val="00BC4D94"/>
    <w:rsid w:val="00BD404A"/>
    <w:rsid w:val="00BD6FC0"/>
    <w:rsid w:val="00BE1527"/>
    <w:rsid w:val="00C179F0"/>
    <w:rsid w:val="00C72F8A"/>
    <w:rsid w:val="00CB4092"/>
    <w:rsid w:val="00CD43B0"/>
    <w:rsid w:val="00CF1695"/>
    <w:rsid w:val="00D56FA3"/>
    <w:rsid w:val="00D60FDE"/>
    <w:rsid w:val="00D67029"/>
    <w:rsid w:val="00D708DD"/>
    <w:rsid w:val="00D8228E"/>
    <w:rsid w:val="00D85290"/>
    <w:rsid w:val="00DB51E6"/>
    <w:rsid w:val="00DD64C7"/>
    <w:rsid w:val="00DF568C"/>
    <w:rsid w:val="00E04FE9"/>
    <w:rsid w:val="00E22672"/>
    <w:rsid w:val="00E340E5"/>
    <w:rsid w:val="00E46955"/>
    <w:rsid w:val="00E70214"/>
    <w:rsid w:val="00E761BC"/>
    <w:rsid w:val="00EA6577"/>
    <w:rsid w:val="00ED1001"/>
    <w:rsid w:val="00ED5D51"/>
    <w:rsid w:val="00EF7E13"/>
    <w:rsid w:val="00F12B87"/>
    <w:rsid w:val="00F138FA"/>
    <w:rsid w:val="00F139C2"/>
    <w:rsid w:val="00F230D4"/>
    <w:rsid w:val="00F2326E"/>
    <w:rsid w:val="00F32915"/>
    <w:rsid w:val="00F4607F"/>
    <w:rsid w:val="00F50B40"/>
    <w:rsid w:val="00F56B05"/>
    <w:rsid w:val="00FC1F5E"/>
    <w:rsid w:val="00FC3BF5"/>
    <w:rsid w:val="00FC3D01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73E6B"/>
  <w15:docId w15:val="{CF75955A-61DF-234F-823B-F5CC18C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FE9"/>
    <w:pPr>
      <w:widowControl w:val="0"/>
      <w:spacing w:line="250" w:lineRule="exact"/>
    </w:pPr>
    <w:rPr>
      <w:rFonts w:ascii="Verdana" w:hAnsi="Verdana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4FE9"/>
    <w:pPr>
      <w:widowControl/>
      <w:tabs>
        <w:tab w:val="center" w:pos="4536"/>
        <w:tab w:val="right" w:pos="9072"/>
      </w:tabs>
      <w:spacing w:line="240" w:lineRule="auto"/>
    </w:pPr>
    <w:rPr>
      <w:rFonts w:ascii="Arial" w:hAnsi="Arial"/>
      <w:sz w:val="24"/>
      <w:szCs w:val="20"/>
      <w:lang w:val="sv-SE" w:eastAsia="en-US"/>
    </w:rPr>
  </w:style>
  <w:style w:type="character" w:customStyle="1" w:styleId="SidhuvudChar">
    <w:name w:val="Sidhuvud Char"/>
    <w:basedOn w:val="Standardstycketeckensnitt"/>
    <w:link w:val="Sidhuvud"/>
    <w:rsid w:val="00E04FE9"/>
    <w:rPr>
      <w:rFonts w:ascii="Arial" w:hAnsi="Arial"/>
      <w:sz w:val="24"/>
      <w:lang w:eastAsia="en-US"/>
    </w:rPr>
  </w:style>
  <w:style w:type="paragraph" w:customStyle="1" w:styleId="redbold">
    <w:name w:val="red bold"/>
    <w:basedOn w:val="Normal"/>
    <w:link w:val="redboldChar"/>
    <w:qFormat/>
    <w:rsid w:val="00FE0FCC"/>
    <w:pPr>
      <w:widowControl/>
      <w:spacing w:line="240" w:lineRule="auto"/>
    </w:pPr>
    <w:rPr>
      <w:rFonts w:ascii="Arial" w:hAnsi="Arial"/>
      <w:b/>
      <w:color w:val="FF0000"/>
      <w:sz w:val="24"/>
      <w:szCs w:val="20"/>
      <w:lang w:val="sv-SE" w:eastAsia="en-US"/>
    </w:rPr>
  </w:style>
  <w:style w:type="character" w:customStyle="1" w:styleId="redboldChar">
    <w:name w:val="red bold Char"/>
    <w:basedOn w:val="Standardstycketeckensnitt"/>
    <w:link w:val="redbold"/>
    <w:rsid w:val="00FE0FCC"/>
    <w:rPr>
      <w:rFonts w:ascii="Arial" w:hAnsi="Arial"/>
      <w:b/>
      <w:color w:val="FF0000"/>
      <w:sz w:val="24"/>
      <w:lang w:eastAsia="en-US"/>
    </w:rPr>
  </w:style>
  <w:style w:type="paragraph" w:customStyle="1" w:styleId="boldred">
    <w:name w:val="bold red"/>
    <w:basedOn w:val="Normal"/>
    <w:link w:val="boldredChar"/>
    <w:qFormat/>
    <w:rsid w:val="008A08D2"/>
    <w:pPr>
      <w:widowControl/>
      <w:spacing w:line="240" w:lineRule="auto"/>
    </w:pPr>
    <w:rPr>
      <w:rFonts w:ascii="Times New Roman" w:hAnsi="Times New Roman"/>
      <w:b/>
      <w:color w:val="FF0000"/>
      <w:sz w:val="22"/>
      <w:szCs w:val="22"/>
      <w:lang w:val="en-US" w:eastAsia="en-US"/>
    </w:rPr>
  </w:style>
  <w:style w:type="character" w:customStyle="1" w:styleId="boldredChar">
    <w:name w:val="bold red Char"/>
    <w:basedOn w:val="Standardstycketeckensnitt"/>
    <w:link w:val="boldred"/>
    <w:rsid w:val="008A08D2"/>
    <w:rPr>
      <w:b/>
      <w:color w:val="FF0000"/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rsid w:val="00E04FE9"/>
    <w:pPr>
      <w:widowControl/>
      <w:tabs>
        <w:tab w:val="center" w:pos="4536"/>
        <w:tab w:val="right" w:pos="9072"/>
      </w:tabs>
      <w:spacing w:line="240" w:lineRule="auto"/>
    </w:pPr>
    <w:rPr>
      <w:rFonts w:ascii="Arial" w:hAnsi="Arial"/>
      <w:sz w:val="24"/>
      <w:szCs w:val="20"/>
      <w:lang w:val="sv-SE" w:eastAsia="en-US"/>
    </w:rPr>
  </w:style>
  <w:style w:type="character" w:customStyle="1" w:styleId="SidfotChar">
    <w:name w:val="Sidfot Char"/>
    <w:basedOn w:val="Standardstycketeckensnitt"/>
    <w:link w:val="Sidfot"/>
    <w:rsid w:val="00E04FE9"/>
    <w:rPr>
      <w:rFonts w:ascii="Arial" w:hAnsi="Arial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E04FE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B3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329E"/>
    <w:rPr>
      <w:rFonts w:ascii="Tahoma" w:hAnsi="Tahoma" w:cs="Tahoma"/>
      <w:sz w:val="16"/>
      <w:szCs w:val="16"/>
      <w:lang w:val="de-DE" w:eastAsia="de-DE"/>
    </w:rPr>
  </w:style>
  <w:style w:type="paragraph" w:styleId="Liststycke">
    <w:name w:val="List Paragraph"/>
    <w:basedOn w:val="Normal"/>
    <w:uiPriority w:val="34"/>
    <w:qFormat/>
    <w:rsid w:val="00DD64C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B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useit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focare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2410-9C46-4495-8AEC-8CD38682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Arrow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Agne Nilsson</cp:lastModifiedBy>
  <cp:revision>2</cp:revision>
  <cp:lastPrinted>2019-11-06T20:29:00Z</cp:lastPrinted>
  <dcterms:created xsi:type="dcterms:W3CDTF">2019-11-16T05:40:00Z</dcterms:created>
  <dcterms:modified xsi:type="dcterms:W3CDTF">2019-11-16T05:40:00Z</dcterms:modified>
</cp:coreProperties>
</file>