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1" w:rsidRPr="00235A82" w:rsidRDefault="00CA3D89" w:rsidP="00235A82">
      <w:pPr>
        <w:pStyle w:val="Normalwebb"/>
        <w:spacing w:line="300" w:lineRule="atLeast"/>
        <w:rPr>
          <w:rFonts w:ascii="Arial" w:hAnsi="Arial" w:cs="Arial"/>
          <w:color w:val="191919"/>
          <w:sz w:val="21"/>
          <w:szCs w:val="21"/>
        </w:rPr>
      </w:pPr>
      <w:r w:rsidRPr="0089473B">
        <w:rPr>
          <w:b/>
        </w:rPr>
        <w:t xml:space="preserve">    </w:t>
      </w:r>
      <w:r>
        <w:rPr>
          <w:b/>
        </w:rPr>
        <w:br/>
      </w:r>
      <w:r>
        <w:rPr>
          <w:b/>
        </w:rPr>
        <w:br/>
      </w:r>
      <w:r w:rsidRPr="0089473B">
        <w:rPr>
          <w:b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01B47">
        <w:rPr>
          <w:rFonts w:ascii="Arial" w:hAnsi="Arial" w:cs="Arial"/>
          <w:sz w:val="22"/>
          <w:szCs w:val="22"/>
        </w:rPr>
        <w:t>Pressmeddelande den 2 juni</w:t>
      </w:r>
      <w:bookmarkStart w:id="0" w:name="_GoBack"/>
      <w:bookmarkEnd w:id="0"/>
      <w:r w:rsidR="00A641B0">
        <w:rPr>
          <w:rFonts w:ascii="Arial" w:hAnsi="Arial" w:cs="Arial"/>
          <w:sz w:val="22"/>
          <w:szCs w:val="22"/>
        </w:rPr>
        <w:t xml:space="preserve"> </w:t>
      </w:r>
      <w:r w:rsidRPr="00996E2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39496" cy="909828"/>
            <wp:effectExtent l="19050" t="0" r="0" b="0"/>
            <wp:docPr id="1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sva_liten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628DE" w:rsidRPr="007E708C">
        <w:rPr>
          <w:rFonts w:ascii="Arial" w:hAnsi="Arial" w:cs="Arial"/>
          <w:b/>
          <w:color w:val="000000" w:themeColor="text1"/>
          <w:sz w:val="32"/>
          <w:szCs w:val="32"/>
        </w:rPr>
        <w:t>Mäk</w:t>
      </w:r>
      <w:r w:rsidR="007E708C">
        <w:rPr>
          <w:rFonts w:ascii="Arial" w:hAnsi="Arial" w:cs="Arial"/>
          <w:b/>
          <w:color w:val="000000" w:themeColor="text1"/>
          <w:sz w:val="32"/>
          <w:szCs w:val="32"/>
        </w:rPr>
        <w:t>tig körfestival öppnar Dalhalla</w:t>
      </w:r>
      <w:r w:rsidR="00C628DE" w:rsidRPr="007E708C">
        <w:rPr>
          <w:rFonts w:ascii="Arial" w:hAnsi="Arial" w:cs="Arial"/>
          <w:b/>
          <w:color w:val="000000" w:themeColor="text1"/>
          <w:sz w:val="32"/>
          <w:szCs w:val="32"/>
        </w:rPr>
        <w:t>säsongen 2014</w:t>
      </w:r>
      <w:r w:rsidR="007C3D57" w:rsidRPr="007E708C">
        <w:rPr>
          <w:rFonts w:ascii="Arial" w:hAnsi="Arial" w:cs="Arial"/>
          <w:b/>
          <w:color w:val="000000" w:themeColor="text1"/>
          <w:sz w:val="32"/>
          <w:szCs w:val="32"/>
        </w:rPr>
        <w:t>!</w:t>
      </w:r>
      <w:r w:rsidR="00C628D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7C3D57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7C3D57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229100" cy="2247900"/>
            <wp:effectExtent l="19050" t="0" r="0" b="0"/>
            <wp:docPr id="2" name="Bildobjekt 1" descr="_30F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0F32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798" cy="22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8D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C628D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7C3D57" w:rsidRPr="007E708C">
        <w:rPr>
          <w:rFonts w:ascii="Arial" w:hAnsi="Arial" w:cs="Arial"/>
          <w:color w:val="000000" w:themeColor="text1"/>
          <w:sz w:val="22"/>
          <w:szCs w:val="22"/>
        </w:rPr>
        <w:t>Lördag den 7 juni slås portarna</w:t>
      </w:r>
      <w:r w:rsidR="007E708C">
        <w:rPr>
          <w:rFonts w:ascii="Arial" w:hAnsi="Arial" w:cs="Arial"/>
          <w:color w:val="000000" w:themeColor="text1"/>
          <w:sz w:val="22"/>
          <w:szCs w:val="22"/>
        </w:rPr>
        <w:t xml:space="preserve"> upp för en ny Dalhalla</w:t>
      </w:r>
      <w:r w:rsidR="00E11C99" w:rsidRPr="007E708C">
        <w:rPr>
          <w:rFonts w:ascii="Arial" w:hAnsi="Arial" w:cs="Arial"/>
          <w:color w:val="000000" w:themeColor="text1"/>
          <w:sz w:val="22"/>
          <w:szCs w:val="22"/>
        </w:rPr>
        <w:t>säsong och för första gången</w:t>
      </w:r>
      <w:r w:rsidR="00235A82">
        <w:rPr>
          <w:rFonts w:ascii="Arial" w:hAnsi="Arial" w:cs="Arial"/>
          <w:color w:val="000000" w:themeColor="text1"/>
          <w:sz w:val="22"/>
          <w:szCs w:val="22"/>
        </w:rPr>
        <w:br/>
      </w:r>
      <w:r w:rsidR="00E11C99" w:rsidRPr="007E708C">
        <w:rPr>
          <w:rFonts w:ascii="Arial" w:hAnsi="Arial" w:cs="Arial"/>
          <w:color w:val="000000" w:themeColor="text1"/>
          <w:sz w:val="22"/>
          <w:szCs w:val="22"/>
        </w:rPr>
        <w:t xml:space="preserve">någonsin genomförs en stor körfestival i Dalhalla. </w:t>
      </w:r>
      <w:r w:rsidR="007C3D57" w:rsidRPr="007E708C">
        <w:rPr>
          <w:rFonts w:ascii="Arial" w:hAnsi="Arial" w:cs="Arial"/>
          <w:color w:val="000000" w:themeColor="text1"/>
          <w:sz w:val="22"/>
          <w:szCs w:val="22"/>
        </w:rPr>
        <w:t xml:space="preserve">300 körsångare från hela landet </w:t>
      </w:r>
      <w:r w:rsidR="00235A82">
        <w:rPr>
          <w:rFonts w:ascii="Arial" w:hAnsi="Arial" w:cs="Arial"/>
          <w:color w:val="000000" w:themeColor="text1"/>
          <w:sz w:val="22"/>
          <w:szCs w:val="22"/>
        </w:rPr>
        <w:br/>
      </w:r>
      <w:r w:rsidR="00FE11D3" w:rsidRPr="007E708C">
        <w:rPr>
          <w:rFonts w:ascii="Arial" w:hAnsi="Arial" w:cs="Arial"/>
          <w:color w:val="191919"/>
          <w:sz w:val="22"/>
          <w:szCs w:val="22"/>
        </w:rPr>
        <w:t>intar scenen och bjuder på de största, maffigaste och vackraste körstyckena.</w:t>
      </w:r>
      <w:r w:rsidR="00235A82">
        <w:rPr>
          <w:rFonts w:ascii="Arial" w:hAnsi="Arial" w:cs="Arial"/>
          <w:color w:val="191919"/>
          <w:sz w:val="22"/>
          <w:szCs w:val="22"/>
        </w:rPr>
        <w:br/>
      </w:r>
      <w:r w:rsidR="00FE11D3" w:rsidRPr="007E708C">
        <w:rPr>
          <w:rFonts w:ascii="Arial" w:hAnsi="Arial" w:cs="Arial"/>
          <w:color w:val="191919"/>
          <w:sz w:val="22"/>
          <w:szCs w:val="22"/>
        </w:rPr>
        <w:t>Ur repertoaren framförs musikhistorien</w:t>
      </w:r>
      <w:r w:rsidR="00E11C99" w:rsidRPr="007E708C">
        <w:rPr>
          <w:rFonts w:ascii="Arial" w:hAnsi="Arial" w:cs="Arial"/>
          <w:color w:val="191919"/>
          <w:sz w:val="22"/>
          <w:szCs w:val="22"/>
        </w:rPr>
        <w:t>s kanske mest älskade hits, såsom O Fortuna,</w:t>
      </w:r>
      <w:r w:rsidR="00235A82">
        <w:rPr>
          <w:rFonts w:ascii="Arial" w:hAnsi="Arial" w:cs="Arial"/>
          <w:color w:val="191919"/>
          <w:sz w:val="22"/>
          <w:szCs w:val="22"/>
        </w:rPr>
        <w:br/>
      </w:r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An </w:t>
      </w:r>
      <w:proofErr w:type="spellStart"/>
      <w:r w:rsidR="00E11C99" w:rsidRPr="007E708C">
        <w:rPr>
          <w:rFonts w:ascii="Arial" w:hAnsi="Arial" w:cs="Arial"/>
          <w:color w:val="191919"/>
          <w:sz w:val="22"/>
          <w:szCs w:val="22"/>
        </w:rPr>
        <w:t>Die</w:t>
      </w:r>
      <w:proofErr w:type="spellEnd"/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 </w:t>
      </w:r>
      <w:proofErr w:type="spellStart"/>
      <w:r w:rsidR="00E11C99" w:rsidRPr="007E708C">
        <w:rPr>
          <w:rFonts w:ascii="Arial" w:hAnsi="Arial" w:cs="Arial"/>
          <w:color w:val="191919"/>
          <w:sz w:val="22"/>
          <w:szCs w:val="22"/>
        </w:rPr>
        <w:t>Freude</w:t>
      </w:r>
      <w:proofErr w:type="spellEnd"/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, Fångarnas kör, Smideskören och mycket, mycket mer. Detta under ledning av dirigent, Thomas Sjöström tillsammans med </w:t>
      </w:r>
      <w:proofErr w:type="spellStart"/>
      <w:r w:rsidR="00E11C99" w:rsidRPr="007E708C">
        <w:rPr>
          <w:rFonts w:ascii="Arial" w:hAnsi="Arial" w:cs="Arial"/>
          <w:color w:val="191919"/>
          <w:sz w:val="22"/>
          <w:szCs w:val="22"/>
        </w:rPr>
        <w:t>ChorusNight</w:t>
      </w:r>
      <w:proofErr w:type="spellEnd"/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 Concert Orchestra. Kvällens solister är </w:t>
      </w:r>
      <w:r w:rsidR="00FE11D3" w:rsidRPr="007E708C">
        <w:rPr>
          <w:rFonts w:ascii="Arial" w:hAnsi="Arial" w:cs="Arial"/>
          <w:color w:val="191919"/>
          <w:sz w:val="22"/>
          <w:szCs w:val="22"/>
        </w:rPr>
        <w:t>Caro</w:t>
      </w:r>
      <w:r w:rsidR="00E11C99" w:rsidRPr="007E708C">
        <w:rPr>
          <w:rFonts w:ascii="Arial" w:hAnsi="Arial" w:cs="Arial"/>
          <w:color w:val="191919"/>
          <w:sz w:val="22"/>
          <w:szCs w:val="22"/>
        </w:rPr>
        <w:t>lina Sandgren,</w:t>
      </w:r>
      <w:r w:rsidR="007E708C">
        <w:rPr>
          <w:rFonts w:ascii="Arial" w:hAnsi="Arial" w:cs="Arial"/>
          <w:color w:val="191919"/>
          <w:sz w:val="22"/>
          <w:szCs w:val="22"/>
        </w:rPr>
        <w:t xml:space="preserve"> </w:t>
      </w:r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Glenn Kjellberg och </w:t>
      </w:r>
      <w:r w:rsidR="00FE11D3" w:rsidRPr="007E708C">
        <w:rPr>
          <w:rFonts w:ascii="Arial" w:hAnsi="Arial" w:cs="Arial"/>
          <w:color w:val="191919"/>
          <w:sz w:val="22"/>
          <w:szCs w:val="22"/>
        </w:rPr>
        <w:t xml:space="preserve">Johan </w:t>
      </w:r>
      <w:proofErr w:type="spellStart"/>
      <w:r w:rsidR="00FE11D3" w:rsidRPr="007E708C">
        <w:rPr>
          <w:rFonts w:ascii="Arial" w:hAnsi="Arial" w:cs="Arial"/>
          <w:color w:val="191919"/>
          <w:sz w:val="22"/>
          <w:szCs w:val="22"/>
        </w:rPr>
        <w:t>Åsgärde</w:t>
      </w:r>
      <w:proofErr w:type="spellEnd"/>
      <w:r w:rsidR="00235A82">
        <w:rPr>
          <w:rFonts w:ascii="Arial" w:hAnsi="Arial" w:cs="Arial"/>
          <w:color w:val="191919"/>
          <w:sz w:val="22"/>
          <w:szCs w:val="22"/>
        </w:rPr>
        <w:t xml:space="preserve"> och</w:t>
      </w:r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 för</w:t>
      </w:r>
      <w:r w:rsidR="00235A82">
        <w:rPr>
          <w:rFonts w:ascii="Arial" w:hAnsi="Arial" w:cs="Arial"/>
          <w:color w:val="191919"/>
          <w:sz w:val="22"/>
          <w:szCs w:val="22"/>
        </w:rPr>
        <w:t xml:space="preserve"> de </w:t>
      </w:r>
      <w:r w:rsidR="00E11C99" w:rsidRPr="007E708C">
        <w:rPr>
          <w:rFonts w:ascii="Arial" w:hAnsi="Arial" w:cs="Arial"/>
          <w:color w:val="191919"/>
          <w:sz w:val="22"/>
          <w:szCs w:val="22"/>
        </w:rPr>
        <w:t>cirkusartistiska inslagen stå</w:t>
      </w:r>
      <w:r w:rsidR="007E708C">
        <w:rPr>
          <w:rFonts w:ascii="Arial" w:hAnsi="Arial" w:cs="Arial"/>
          <w:color w:val="191919"/>
          <w:sz w:val="22"/>
          <w:szCs w:val="22"/>
        </w:rPr>
        <w:t>r</w:t>
      </w:r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 luftakrobaten, Annika </w:t>
      </w:r>
      <w:proofErr w:type="spellStart"/>
      <w:r w:rsidR="00E11C99" w:rsidRPr="007E708C">
        <w:rPr>
          <w:rFonts w:ascii="Arial" w:hAnsi="Arial" w:cs="Arial"/>
          <w:color w:val="191919"/>
          <w:sz w:val="22"/>
          <w:szCs w:val="22"/>
        </w:rPr>
        <w:t>Frodi</w:t>
      </w:r>
      <w:proofErr w:type="spellEnd"/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 Lundgren.</w:t>
      </w:r>
      <w:r w:rsidR="00E11C99" w:rsidRPr="007E708C">
        <w:rPr>
          <w:rFonts w:ascii="Arial" w:hAnsi="Arial" w:cs="Arial"/>
          <w:color w:val="191919"/>
          <w:sz w:val="22"/>
          <w:szCs w:val="22"/>
        </w:rPr>
        <w:br/>
      </w:r>
      <w:r w:rsidR="00E11C99" w:rsidRPr="007E708C">
        <w:rPr>
          <w:rFonts w:ascii="Arial" w:hAnsi="Arial" w:cs="Arial"/>
          <w:color w:val="191919"/>
          <w:sz w:val="22"/>
          <w:szCs w:val="22"/>
        </w:rPr>
        <w:br/>
      </w:r>
      <w:proofErr w:type="gramStart"/>
      <w:r w:rsidR="00E11C99" w:rsidRPr="007E708C">
        <w:rPr>
          <w:rFonts w:ascii="Arial" w:hAnsi="Arial" w:cs="Arial"/>
          <w:color w:val="191919"/>
          <w:sz w:val="22"/>
          <w:szCs w:val="22"/>
        </w:rPr>
        <w:t>-</w:t>
      </w:r>
      <w:proofErr w:type="gramEnd"/>
      <w:r w:rsidR="00E11C99" w:rsidRPr="007E708C">
        <w:rPr>
          <w:rFonts w:ascii="Arial" w:hAnsi="Arial" w:cs="Arial"/>
          <w:color w:val="191919"/>
          <w:sz w:val="22"/>
          <w:szCs w:val="22"/>
        </w:rPr>
        <w:t xml:space="preserve"> Vi har länge velat göra den här typen av arrangemang i Dalhalla, säger Jill Sa</w:t>
      </w:r>
      <w:r w:rsidR="001276FB">
        <w:rPr>
          <w:rFonts w:ascii="Arial" w:hAnsi="Arial" w:cs="Arial"/>
          <w:color w:val="191919"/>
          <w:sz w:val="22"/>
          <w:szCs w:val="22"/>
        </w:rPr>
        <w:t xml:space="preserve">nd, programansvarig. </w:t>
      </w:r>
      <w:proofErr w:type="spellStart"/>
      <w:r w:rsidR="001276FB">
        <w:rPr>
          <w:rFonts w:ascii="Arial" w:hAnsi="Arial" w:cs="Arial"/>
          <w:color w:val="191919"/>
          <w:sz w:val="22"/>
          <w:szCs w:val="22"/>
        </w:rPr>
        <w:t>ChorusNight</w:t>
      </w:r>
      <w:proofErr w:type="spellEnd"/>
      <w:r w:rsidR="001276FB">
        <w:rPr>
          <w:rFonts w:ascii="Arial" w:hAnsi="Arial" w:cs="Arial"/>
          <w:color w:val="191919"/>
          <w:sz w:val="22"/>
          <w:szCs w:val="22"/>
        </w:rPr>
        <w:t xml:space="preserve"> </w:t>
      </w:r>
      <w:r w:rsidR="0066200D" w:rsidRPr="007E708C">
        <w:rPr>
          <w:rFonts w:ascii="Arial" w:hAnsi="Arial" w:cs="Arial"/>
          <w:color w:val="191919"/>
          <w:sz w:val="22"/>
          <w:szCs w:val="22"/>
        </w:rPr>
        <w:t>kommer att bli en otroligt mäktig</w:t>
      </w:r>
      <w:r w:rsidR="001276FB">
        <w:rPr>
          <w:rFonts w:ascii="Arial" w:hAnsi="Arial" w:cs="Arial"/>
          <w:color w:val="191919"/>
          <w:sz w:val="22"/>
          <w:szCs w:val="22"/>
        </w:rPr>
        <w:t xml:space="preserve"> </w:t>
      </w:r>
      <w:r w:rsidR="0066200D" w:rsidRPr="007E708C">
        <w:rPr>
          <w:rFonts w:ascii="Arial" w:hAnsi="Arial" w:cs="Arial"/>
          <w:color w:val="191919"/>
          <w:sz w:val="22"/>
          <w:szCs w:val="22"/>
        </w:rPr>
        <w:t>och stämningsfull kons</w:t>
      </w:r>
      <w:r w:rsidR="00235A82">
        <w:rPr>
          <w:rFonts w:ascii="Arial" w:hAnsi="Arial" w:cs="Arial"/>
          <w:color w:val="191919"/>
          <w:sz w:val="22"/>
          <w:szCs w:val="22"/>
        </w:rPr>
        <w:t>ert, avslutar hon.</w:t>
      </w:r>
      <w:r w:rsidR="00235A82">
        <w:rPr>
          <w:rFonts w:ascii="Arial" w:hAnsi="Arial" w:cs="Arial"/>
          <w:color w:val="191919"/>
          <w:sz w:val="22"/>
          <w:szCs w:val="22"/>
        </w:rPr>
        <w:br/>
      </w:r>
      <w:r w:rsidR="00235A82">
        <w:rPr>
          <w:rFonts w:ascii="Arial" w:hAnsi="Arial" w:cs="Arial"/>
          <w:color w:val="191919"/>
          <w:sz w:val="22"/>
          <w:szCs w:val="22"/>
        </w:rPr>
        <w:br/>
      </w:r>
      <w:r w:rsidR="0064227F">
        <w:rPr>
          <w:rFonts w:ascii="Arial" w:hAnsi="Arial" w:cs="Arial"/>
          <w:color w:val="191919"/>
          <w:sz w:val="22"/>
          <w:szCs w:val="22"/>
        </w:rPr>
        <w:t>H</w:t>
      </w:r>
      <w:r w:rsidR="00CD16A5">
        <w:rPr>
          <w:rFonts w:ascii="Arial" w:hAnsi="Arial" w:cs="Arial"/>
          <w:color w:val="191919"/>
          <w:sz w:val="22"/>
          <w:szCs w:val="22"/>
        </w:rPr>
        <w:t>otell L</w:t>
      </w:r>
      <w:r w:rsidR="0064227F">
        <w:rPr>
          <w:rFonts w:ascii="Arial" w:hAnsi="Arial" w:cs="Arial"/>
          <w:color w:val="191919"/>
          <w:sz w:val="22"/>
          <w:szCs w:val="22"/>
        </w:rPr>
        <w:t xml:space="preserve">erdalshöjden </w:t>
      </w:r>
      <w:r w:rsidR="00A641B0">
        <w:rPr>
          <w:rFonts w:ascii="Arial" w:hAnsi="Arial" w:cs="Arial"/>
          <w:color w:val="191919"/>
          <w:sz w:val="22"/>
          <w:szCs w:val="22"/>
        </w:rPr>
        <w:t>i</w:t>
      </w:r>
      <w:r w:rsidR="0064227F">
        <w:rPr>
          <w:rFonts w:ascii="Arial" w:hAnsi="Arial" w:cs="Arial"/>
          <w:color w:val="191919"/>
          <w:sz w:val="22"/>
          <w:szCs w:val="22"/>
        </w:rPr>
        <w:t xml:space="preserve"> Rättvik är </w:t>
      </w:r>
      <w:r w:rsidR="00A641B0">
        <w:rPr>
          <w:rFonts w:ascii="Arial" w:hAnsi="Arial" w:cs="Arial"/>
          <w:color w:val="191919"/>
          <w:sz w:val="22"/>
          <w:szCs w:val="22"/>
        </w:rPr>
        <w:t xml:space="preserve">samarbetspartner och är </w:t>
      </w:r>
      <w:r w:rsidR="0064227F">
        <w:rPr>
          <w:rFonts w:ascii="Arial" w:hAnsi="Arial" w:cs="Arial"/>
          <w:color w:val="191919"/>
          <w:sz w:val="22"/>
          <w:szCs w:val="22"/>
        </w:rPr>
        <w:t>det ”Festivalhotell</w:t>
      </w:r>
      <w:r w:rsidR="00A641B0">
        <w:rPr>
          <w:rFonts w:ascii="Arial" w:hAnsi="Arial" w:cs="Arial"/>
          <w:color w:val="191919"/>
          <w:sz w:val="22"/>
          <w:szCs w:val="22"/>
        </w:rPr>
        <w:t>et</w:t>
      </w:r>
      <w:r w:rsidR="0064227F">
        <w:rPr>
          <w:rFonts w:ascii="Arial" w:hAnsi="Arial" w:cs="Arial"/>
          <w:color w:val="191919"/>
          <w:sz w:val="22"/>
          <w:szCs w:val="22"/>
        </w:rPr>
        <w:t>”</w:t>
      </w:r>
      <w:r w:rsidR="00CD16A5">
        <w:rPr>
          <w:rFonts w:ascii="Arial" w:hAnsi="Arial" w:cs="Arial"/>
          <w:color w:val="191919"/>
          <w:sz w:val="22"/>
          <w:szCs w:val="22"/>
        </w:rPr>
        <w:t xml:space="preserve"> många körs</w:t>
      </w:r>
      <w:r w:rsidR="00A641B0">
        <w:rPr>
          <w:rFonts w:ascii="Arial" w:hAnsi="Arial" w:cs="Arial"/>
          <w:color w:val="191919"/>
          <w:sz w:val="22"/>
          <w:szCs w:val="22"/>
        </w:rPr>
        <w:t>ångare kommer att bo på.</w:t>
      </w:r>
      <w:r w:rsidR="00235A82">
        <w:rPr>
          <w:rFonts w:ascii="Arial" w:hAnsi="Arial" w:cs="Arial"/>
          <w:color w:val="191919"/>
          <w:sz w:val="22"/>
          <w:szCs w:val="22"/>
        </w:rPr>
        <w:br/>
      </w:r>
      <w:r w:rsidR="0066200D">
        <w:rPr>
          <w:rFonts w:ascii="Arial" w:hAnsi="Arial" w:cs="Arial"/>
          <w:color w:val="191919"/>
          <w:sz w:val="20"/>
          <w:szCs w:val="20"/>
        </w:rPr>
        <w:br/>
      </w:r>
      <w:r w:rsidRPr="00235A82">
        <w:rPr>
          <w:rStyle w:val="Stark"/>
          <w:rFonts w:ascii="Arial" w:hAnsi="Arial" w:cs="Arial"/>
          <w:sz w:val="22"/>
          <w:szCs w:val="22"/>
        </w:rPr>
        <w:t>Presskontakt:</w:t>
      </w:r>
      <w:r w:rsidRPr="00235A82">
        <w:rPr>
          <w:rFonts w:ascii="Arial" w:hAnsi="Arial" w:cs="Arial"/>
          <w:b/>
          <w:bCs/>
          <w:sz w:val="22"/>
          <w:szCs w:val="22"/>
        </w:rPr>
        <w:br/>
      </w:r>
      <w:r w:rsidRPr="00235A82">
        <w:rPr>
          <w:rFonts w:ascii="Arial" w:hAnsi="Arial" w:cs="Arial"/>
          <w:sz w:val="22"/>
          <w:szCs w:val="22"/>
        </w:rPr>
        <w:t xml:space="preserve">Dalhalla, Jill Sand </w:t>
      </w:r>
      <w:hyperlink r:id="rId9" w:history="1">
        <w:r w:rsidRPr="00235A82">
          <w:rPr>
            <w:rStyle w:val="Hyperlnk"/>
            <w:rFonts w:ascii="Arial" w:hAnsi="Arial" w:cs="Arial"/>
            <w:sz w:val="22"/>
            <w:szCs w:val="22"/>
          </w:rPr>
          <w:t>jill.sand@dalhalla.se</w:t>
        </w:r>
      </w:hyperlink>
      <w:r w:rsidRPr="00235A82">
        <w:rPr>
          <w:rFonts w:ascii="Arial" w:hAnsi="Arial" w:cs="Arial"/>
          <w:sz w:val="22"/>
          <w:szCs w:val="22"/>
        </w:rPr>
        <w:t xml:space="preserve"> 0248-79 79 54, 070-579 25 09</w:t>
      </w:r>
    </w:p>
    <w:sectPr w:rsidR="00167C01" w:rsidRPr="00235A82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A5" w:rsidRDefault="00CD16A5" w:rsidP="00F92CB3">
      <w:pPr>
        <w:spacing w:after="0" w:line="240" w:lineRule="auto"/>
      </w:pPr>
      <w:r>
        <w:separator/>
      </w:r>
    </w:p>
  </w:endnote>
  <w:endnote w:type="continuationSeparator" w:id="0">
    <w:p w:rsidR="00CD16A5" w:rsidRDefault="00CD16A5" w:rsidP="00F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A5" w:rsidRDefault="00CD16A5" w:rsidP="00F92CB3">
      <w:pPr>
        <w:spacing w:after="0" w:line="240" w:lineRule="auto"/>
      </w:pPr>
      <w:r>
        <w:separator/>
      </w:r>
    </w:p>
  </w:footnote>
  <w:footnote w:type="continuationSeparator" w:id="0">
    <w:p w:rsidR="00CD16A5" w:rsidRDefault="00CD16A5" w:rsidP="00F9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1"/>
    <w:rsid w:val="000046B6"/>
    <w:rsid w:val="00076535"/>
    <w:rsid w:val="00090EE3"/>
    <w:rsid w:val="000B2BF4"/>
    <w:rsid w:val="000B5699"/>
    <w:rsid w:val="00104050"/>
    <w:rsid w:val="00117C32"/>
    <w:rsid w:val="001276FB"/>
    <w:rsid w:val="00135CAD"/>
    <w:rsid w:val="001500C6"/>
    <w:rsid w:val="00167C01"/>
    <w:rsid w:val="00175F31"/>
    <w:rsid w:val="00191B56"/>
    <w:rsid w:val="00197298"/>
    <w:rsid w:val="001B2D18"/>
    <w:rsid w:val="001B79B4"/>
    <w:rsid w:val="001D40ED"/>
    <w:rsid w:val="001D53EF"/>
    <w:rsid w:val="001D7E5B"/>
    <w:rsid w:val="001F36CC"/>
    <w:rsid w:val="00201B47"/>
    <w:rsid w:val="00221D82"/>
    <w:rsid w:val="00235A82"/>
    <w:rsid w:val="0029386A"/>
    <w:rsid w:val="002A6E50"/>
    <w:rsid w:val="002B7B79"/>
    <w:rsid w:val="002F2EC3"/>
    <w:rsid w:val="00307A60"/>
    <w:rsid w:val="0032606A"/>
    <w:rsid w:val="00342B8F"/>
    <w:rsid w:val="003A55E6"/>
    <w:rsid w:val="003E4AA5"/>
    <w:rsid w:val="003E510F"/>
    <w:rsid w:val="00411A37"/>
    <w:rsid w:val="00412AD9"/>
    <w:rsid w:val="00415DE9"/>
    <w:rsid w:val="004241B3"/>
    <w:rsid w:val="004328D4"/>
    <w:rsid w:val="004B7DF8"/>
    <w:rsid w:val="004E0755"/>
    <w:rsid w:val="004E4079"/>
    <w:rsid w:val="00531B5D"/>
    <w:rsid w:val="0054701E"/>
    <w:rsid w:val="00585C4A"/>
    <w:rsid w:val="00590DC7"/>
    <w:rsid w:val="005A5C63"/>
    <w:rsid w:val="005B6C62"/>
    <w:rsid w:val="005D04B6"/>
    <w:rsid w:val="005D3372"/>
    <w:rsid w:val="0060046B"/>
    <w:rsid w:val="006212C6"/>
    <w:rsid w:val="0064227F"/>
    <w:rsid w:val="006537A6"/>
    <w:rsid w:val="0066200D"/>
    <w:rsid w:val="00682993"/>
    <w:rsid w:val="006D54C4"/>
    <w:rsid w:val="006E736D"/>
    <w:rsid w:val="00715058"/>
    <w:rsid w:val="0072556B"/>
    <w:rsid w:val="00745E09"/>
    <w:rsid w:val="00751D3D"/>
    <w:rsid w:val="007726C5"/>
    <w:rsid w:val="0079743E"/>
    <w:rsid w:val="007C3845"/>
    <w:rsid w:val="007C3D57"/>
    <w:rsid w:val="007D4FB9"/>
    <w:rsid w:val="007E708C"/>
    <w:rsid w:val="00806329"/>
    <w:rsid w:val="008428C7"/>
    <w:rsid w:val="00864FC3"/>
    <w:rsid w:val="008C0404"/>
    <w:rsid w:val="00910769"/>
    <w:rsid w:val="009251EA"/>
    <w:rsid w:val="00991B64"/>
    <w:rsid w:val="009921E3"/>
    <w:rsid w:val="009A7FB6"/>
    <w:rsid w:val="009B0FDE"/>
    <w:rsid w:val="009B6BCE"/>
    <w:rsid w:val="009C1B83"/>
    <w:rsid w:val="009D5F53"/>
    <w:rsid w:val="00A36DA6"/>
    <w:rsid w:val="00A4080B"/>
    <w:rsid w:val="00A4727B"/>
    <w:rsid w:val="00A641B0"/>
    <w:rsid w:val="00A74CAF"/>
    <w:rsid w:val="00A80357"/>
    <w:rsid w:val="00AD5A13"/>
    <w:rsid w:val="00AE3341"/>
    <w:rsid w:val="00AF6959"/>
    <w:rsid w:val="00B52594"/>
    <w:rsid w:val="00BC6057"/>
    <w:rsid w:val="00C442B1"/>
    <w:rsid w:val="00C628DE"/>
    <w:rsid w:val="00C97B18"/>
    <w:rsid w:val="00CA3D89"/>
    <w:rsid w:val="00CD16A5"/>
    <w:rsid w:val="00CE0BFD"/>
    <w:rsid w:val="00D039E7"/>
    <w:rsid w:val="00D03A47"/>
    <w:rsid w:val="00D05603"/>
    <w:rsid w:val="00D079B6"/>
    <w:rsid w:val="00D13280"/>
    <w:rsid w:val="00D30A33"/>
    <w:rsid w:val="00D33AC1"/>
    <w:rsid w:val="00D54035"/>
    <w:rsid w:val="00D76D61"/>
    <w:rsid w:val="00D81883"/>
    <w:rsid w:val="00D82E20"/>
    <w:rsid w:val="00E1182C"/>
    <w:rsid w:val="00E11C99"/>
    <w:rsid w:val="00E81F52"/>
    <w:rsid w:val="00E96C44"/>
    <w:rsid w:val="00EC4F2D"/>
    <w:rsid w:val="00ED1847"/>
    <w:rsid w:val="00ED6B68"/>
    <w:rsid w:val="00F04900"/>
    <w:rsid w:val="00F2519F"/>
    <w:rsid w:val="00F30018"/>
    <w:rsid w:val="00F92CB3"/>
    <w:rsid w:val="00FD1E1E"/>
    <w:rsid w:val="00FE11D3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2CB3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2CB3"/>
    <w:rPr>
      <w:rFonts w:eastAsiaTheme="minorEastAsia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F3001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1B79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2CB3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2CB3"/>
    <w:rPr>
      <w:rFonts w:eastAsiaTheme="minorEastAsia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F3001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1B7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36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ll.sand@dalha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2014-04-28T11:01:00Z</cp:lastPrinted>
  <dcterms:created xsi:type="dcterms:W3CDTF">2014-06-02T08:39:00Z</dcterms:created>
  <dcterms:modified xsi:type="dcterms:W3CDTF">2014-06-02T08:39:00Z</dcterms:modified>
</cp:coreProperties>
</file>