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0F4D38EF" w:rsidR="00350820" w:rsidRPr="002D5AC2" w:rsidRDefault="002D5AC2" w:rsidP="007B3F3B">
      <w:pPr>
        <w:jc w:val="right"/>
      </w:pPr>
      <w:r>
        <w:rPr>
          <w:lang w:val="nl"/>
        </w:rPr>
        <w:t>Persbericht</w:t>
      </w:r>
      <w:r>
        <w:rPr>
          <w:lang w:val="nl"/>
        </w:rPr>
        <w:br/>
        <w:t>Düsseldorf, 19 maart 2024</w:t>
      </w:r>
    </w:p>
    <w:p w14:paraId="0D482CA3" w14:textId="3D261797" w:rsidR="007B3F3B" w:rsidRPr="007B3F3B" w:rsidRDefault="00334B3D" w:rsidP="008D62A7">
      <w:pPr>
        <w:pStyle w:val="Formatvorlage1"/>
        <w:spacing w:before="720"/>
      </w:pPr>
      <w:r>
        <w:rPr>
          <w:bCs/>
          <w:lang w:val="nl"/>
        </w:rPr>
        <w:t>Gebruikte machines: Veiling van hoogwaardige industriële robots</w:t>
      </w:r>
    </w:p>
    <w:p w14:paraId="24E5210A" w14:textId="4B588182" w:rsidR="007B3F3B" w:rsidRPr="007B3F3B" w:rsidRDefault="00842868" w:rsidP="007B3F3B">
      <w:pPr>
        <w:pStyle w:val="Teaser"/>
      </w:pPr>
      <w:r>
        <w:rPr>
          <w:iCs/>
          <w:lang w:val="nl"/>
        </w:rPr>
        <w:t>Op 27 maart worden 16 hoogwaardige industriële robots van een autofabrikant geveild door industrieel veilinghuis Surplex.</w:t>
      </w:r>
    </w:p>
    <w:p w14:paraId="3FB42CBA" w14:textId="00FA9362" w:rsidR="009001A5" w:rsidRDefault="0081502C" w:rsidP="007B3F3B">
      <w:r>
        <w:rPr>
          <w:lang w:val="nl"/>
        </w:rPr>
        <w:t xml:space="preserve">Industriële robots zijn tegenwoordig voor veel bedrijven in de autosector een belangrijk onderdeel van de productie. Maar ook andere sectoren profiteren van hun toepassing, bijvoorbeeld de metaal-, kunststof- of chemiesector en de levensmiddelenproductie. Doch de automobielsector blijft toonaangevend op dit gebied. De aankoop van een dergelijke machine is echter zeer kostbaar. </w:t>
      </w:r>
    </w:p>
    <w:p w14:paraId="05313C7A" w14:textId="7CC5A239" w:rsidR="007B3F3B" w:rsidRDefault="00334B3D" w:rsidP="007B3F3B">
      <w:r>
        <w:rPr>
          <w:lang w:val="nl"/>
        </w:rPr>
        <w:t>De huidige € 1-veiling van industriële robots door industrieel veilinghuis Surplex is dan ook een prachtige kans voor geïnteresseerden. Hier kunnen goede maar toch betaalbare industriële robots en allerlei passende toebehoren worden gekocht.</w:t>
      </w:r>
    </w:p>
    <w:p w14:paraId="4ACB2703" w14:textId="5DB8DD43" w:rsidR="00842868" w:rsidRDefault="00842868" w:rsidP="007B3F3B">
      <w:r>
        <w:rPr>
          <w:lang w:val="nl"/>
        </w:rPr>
        <w:t xml:space="preserve">Nog tot 27 maart hebben geïnteresseerden de kans om via Surplex.com te bieden, naast </w:t>
      </w:r>
      <w:hyperlink r:id="rId7" w:history="1">
        <w:r>
          <w:rPr>
            <w:rStyle w:val="Hyperlink"/>
            <w:lang w:val="nl"/>
          </w:rPr>
          <w:t>16 hoogwaardige industriële robots ook op toebehoren</w:t>
        </w:r>
      </w:hyperlink>
      <w:r>
        <w:rPr>
          <w:lang w:val="nl"/>
        </w:rPr>
        <w:t xml:space="preserve"> als waterkoelsystemen en puntlasmachines. Onder andere de volgende highlights zijn onderdeel van de veiling:</w:t>
      </w:r>
    </w:p>
    <w:p w14:paraId="7D7ABEAA" w14:textId="13384FD6" w:rsidR="00842868" w:rsidRDefault="00842868" w:rsidP="00842868">
      <w:pPr>
        <w:pStyle w:val="Listenabsatz"/>
        <w:numPr>
          <w:ilvl w:val="0"/>
          <w:numId w:val="1"/>
        </w:numPr>
      </w:pPr>
      <w:r>
        <w:rPr>
          <w:lang w:val="nl"/>
        </w:rPr>
        <w:t>FANUC M-900iA/260L industriële robot</w:t>
      </w:r>
    </w:p>
    <w:p w14:paraId="3DBD6460" w14:textId="39AF7D8A" w:rsidR="00842868" w:rsidRPr="00096E77" w:rsidRDefault="00842868" w:rsidP="00842868">
      <w:pPr>
        <w:pStyle w:val="Listenabsatz"/>
        <w:numPr>
          <w:ilvl w:val="0"/>
          <w:numId w:val="1"/>
        </w:numPr>
        <w:rPr>
          <w:lang w:val="en-US"/>
        </w:rPr>
      </w:pPr>
      <w:r>
        <w:rPr>
          <w:lang w:val="nl"/>
        </w:rPr>
        <w:t xml:space="preserve">KUKA KR240 R2700 prime industriële robot </w:t>
      </w:r>
    </w:p>
    <w:p w14:paraId="56D61FEB" w14:textId="39F7506F" w:rsidR="009001A5" w:rsidRDefault="009001A5" w:rsidP="00842868">
      <w:pPr>
        <w:pStyle w:val="Listenabsatz"/>
        <w:numPr>
          <w:ilvl w:val="0"/>
          <w:numId w:val="1"/>
        </w:numPr>
      </w:pPr>
      <w:r>
        <w:rPr>
          <w:lang w:val="nl"/>
        </w:rPr>
        <w:t>KUKA KR 210 L150-2 2000 industriële robot</w:t>
      </w:r>
    </w:p>
    <w:p w14:paraId="0C8ADCFF" w14:textId="30CACA16" w:rsidR="00842868" w:rsidRDefault="00842868" w:rsidP="00842868">
      <w:pPr>
        <w:pStyle w:val="Listenabsatz"/>
        <w:numPr>
          <w:ilvl w:val="0"/>
          <w:numId w:val="1"/>
        </w:numPr>
      </w:pPr>
      <w:r>
        <w:rPr>
          <w:lang w:val="nl"/>
        </w:rPr>
        <w:t>KOPR SK258 weerstandslasmachine</w:t>
      </w:r>
    </w:p>
    <w:p w14:paraId="0F8CE2F4" w14:textId="622534EC" w:rsidR="00842868" w:rsidRDefault="00842868" w:rsidP="00842868">
      <w:pPr>
        <w:pStyle w:val="Listenabsatz"/>
        <w:numPr>
          <w:ilvl w:val="0"/>
          <w:numId w:val="1"/>
        </w:numPr>
      </w:pPr>
      <w:r>
        <w:rPr>
          <w:lang w:val="nl"/>
        </w:rPr>
        <w:t>3x RIEDEL PC251.1L4WE.I waterkoelsysteem</w:t>
      </w:r>
    </w:p>
    <w:p w14:paraId="378B2C45" w14:textId="77777777" w:rsidR="00842868" w:rsidRDefault="00842868" w:rsidP="007B3F3B"/>
    <w:p w14:paraId="74FCBD9A" w14:textId="60F5F162" w:rsidR="009F77B9" w:rsidRPr="009001A5" w:rsidRDefault="004F4885" w:rsidP="009F77B9">
      <w:r>
        <w:rPr>
          <w:lang w:val="nl"/>
        </w:rPr>
        <w:t>Bezichtiging op locatie is uitsluitend op afspraak mogelijk. De machines bevinden zich alle in Hodonín in Tsjechië.</w:t>
      </w:r>
    </w:p>
    <w:p w14:paraId="538A3EDF" w14:textId="3C16F6FA" w:rsidR="00323AE8" w:rsidRDefault="000049EB" w:rsidP="009F77B9">
      <w:pPr>
        <w:rPr>
          <w:bCs/>
        </w:rPr>
        <w:sectPr w:rsidR="00323AE8" w:rsidSect="00050E1D">
          <w:headerReference w:type="default" r:id="rId8"/>
          <w:footerReference w:type="default" r:id="rId9"/>
          <w:pgSz w:w="11906" w:h="16838"/>
          <w:pgMar w:top="1905" w:right="1417" w:bottom="1134" w:left="1417" w:header="708" w:footer="708" w:gutter="0"/>
          <w:cols w:space="708"/>
          <w:docGrid w:linePitch="360"/>
        </w:sectPr>
      </w:pPr>
      <w:r>
        <w:rPr>
          <w:lang w:val="nl"/>
        </w:rPr>
        <w:t xml:space="preserve">Zowel verkopers als kopers maken de beste keuze met Surplex. Het industriële veilinghuis onderscheidt zich duidelijk van de concurrentie door uiteenlopende diensten, bijvoorbeeld hulp bij douaneformaliteiten maar ook de demontage en transport. Dit toont aan dat Surplex een betrouwbare partner is.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9E2D5F" w14:paraId="1321B47F" w14:textId="77777777" w:rsidTr="00323AE8">
        <w:tc>
          <w:tcPr>
            <w:tcW w:w="5103" w:type="dxa"/>
          </w:tcPr>
          <w:p w14:paraId="042DC2AE" w14:textId="77777777" w:rsidR="006A4BB9" w:rsidRPr="006A4BB9" w:rsidRDefault="006A4BB9" w:rsidP="00C42B9D">
            <w:pPr>
              <w:rPr>
                <w:bCs/>
                <w:noProof/>
              </w:rPr>
            </w:pPr>
            <w:r>
              <w:rPr>
                <w:noProof/>
                <w:lang w:val="nl"/>
              </w:rPr>
              <w:lastRenderedPageBreak/>
              <w:drawing>
                <wp:inline distT="0" distB="0" distL="0" distR="0" wp14:anchorId="4E2A2246" wp14:editId="701D115F">
                  <wp:extent cx="2880000"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A923CCA" w14:textId="77777777" w:rsidR="006A4BB9" w:rsidRPr="006A4BB9" w:rsidRDefault="006A4BB9" w:rsidP="00C42B9D">
            <w:pPr>
              <w:rPr>
                <w:b/>
              </w:rPr>
            </w:pPr>
            <w:r>
              <w:rPr>
                <w:b/>
                <w:bCs/>
                <w:lang w:val="nl"/>
              </w:rPr>
              <w:t>Afbeelding 1</w:t>
            </w:r>
          </w:p>
          <w:p w14:paraId="0732F857" w14:textId="6456401C" w:rsidR="006A4BB9" w:rsidRPr="006A4BB9" w:rsidRDefault="000049EB" w:rsidP="00C42B9D">
            <w:r>
              <w:rPr>
                <w:lang w:val="nl"/>
              </w:rPr>
              <w:t>Er kan op Surplex.com worden geboden op de hoogwaardige machines van een Tsjechische autofabrikant.</w:t>
            </w:r>
          </w:p>
          <w:p w14:paraId="496DC4BF" w14:textId="5BE664D0" w:rsidR="006A4BB9" w:rsidRPr="006A4BB9" w:rsidRDefault="006A4BB9" w:rsidP="006A4BB9">
            <w:pPr>
              <w:rPr>
                <w:b/>
              </w:rPr>
            </w:pPr>
            <w:r>
              <w:rPr>
                <w:lang w:val="nl"/>
              </w:rPr>
              <w:t>(© Surplex.com)</w:t>
            </w:r>
          </w:p>
        </w:tc>
      </w:tr>
      <w:tr w:rsidR="006A4BB9" w:rsidRPr="00096E77" w14:paraId="34EB45A0" w14:textId="77777777" w:rsidTr="00323AE8">
        <w:tc>
          <w:tcPr>
            <w:tcW w:w="5103" w:type="dxa"/>
          </w:tcPr>
          <w:p w14:paraId="0F162F33" w14:textId="77777777" w:rsidR="006A4BB9" w:rsidRDefault="006A4BB9" w:rsidP="00C42B9D">
            <w:pPr>
              <w:rPr>
                <w:noProof/>
              </w:rPr>
            </w:pPr>
            <w:r>
              <w:rPr>
                <w:noProof/>
                <w:lang w:val="nl"/>
              </w:rPr>
              <w:drawing>
                <wp:inline distT="0" distB="0" distL="0" distR="0" wp14:anchorId="42A76A5C" wp14:editId="7F2D286E">
                  <wp:extent cx="2717460" cy="2038095"/>
                  <wp:effectExtent l="0" t="0" r="698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460" cy="2038095"/>
                          </a:xfrm>
                          <a:prstGeom prst="rect">
                            <a:avLst/>
                          </a:prstGeom>
                        </pic:spPr>
                      </pic:pic>
                    </a:graphicData>
                  </a:graphic>
                </wp:inline>
              </w:drawing>
            </w:r>
          </w:p>
        </w:tc>
        <w:tc>
          <w:tcPr>
            <w:tcW w:w="3969" w:type="dxa"/>
          </w:tcPr>
          <w:p w14:paraId="611D80CE" w14:textId="79F55762" w:rsidR="006A4BB9" w:rsidRPr="00096E77" w:rsidRDefault="006A4BB9" w:rsidP="006A4BB9">
            <w:pPr>
              <w:rPr>
                <w:b/>
                <w:lang w:val="en-US"/>
              </w:rPr>
            </w:pPr>
            <w:r>
              <w:rPr>
                <w:b/>
                <w:bCs/>
                <w:lang w:val="nl"/>
              </w:rPr>
              <w:t>Afbeelding 2</w:t>
            </w:r>
          </w:p>
          <w:p w14:paraId="0B997B3D" w14:textId="270F8628" w:rsidR="00181613" w:rsidRPr="00096E77" w:rsidRDefault="00181613" w:rsidP="006A4BB9">
            <w:pPr>
              <w:rPr>
                <w:lang w:val="en-US"/>
              </w:rPr>
            </w:pPr>
            <w:r>
              <w:rPr>
                <w:lang w:val="nl"/>
              </w:rPr>
              <w:t>Geveild wordt onder andere een FANUC M-900iA_260L industriële robot.</w:t>
            </w:r>
          </w:p>
          <w:p w14:paraId="02B6ABD9" w14:textId="30B655F5" w:rsidR="006A4BB9" w:rsidRPr="00096E77" w:rsidRDefault="006A4BB9" w:rsidP="006A4BB9">
            <w:pPr>
              <w:rPr>
                <w:highlight w:val="yellow"/>
                <w:lang w:val="en-US"/>
              </w:rPr>
            </w:pPr>
            <w:r>
              <w:rPr>
                <w:lang w:val="nl"/>
              </w:rPr>
              <w:t>(© Surplex.com)</w:t>
            </w:r>
          </w:p>
        </w:tc>
      </w:tr>
    </w:tbl>
    <w:p w14:paraId="7A3F63EB" w14:textId="73B55F95" w:rsidR="00323AE8" w:rsidRPr="00096E77" w:rsidRDefault="00323AE8" w:rsidP="006A4BB9">
      <w:pPr>
        <w:rPr>
          <w:lang w:val="en-US"/>
        </w:rPr>
      </w:pPr>
    </w:p>
    <w:p w14:paraId="1020D5E9" w14:textId="56BB0C02" w:rsidR="003E116B" w:rsidRPr="00096E77" w:rsidRDefault="003E116B" w:rsidP="003E116B">
      <w:pPr>
        <w:rPr>
          <w:lang w:val="en-US"/>
        </w:rPr>
      </w:pPr>
    </w:p>
    <w:p w14:paraId="10F75216" w14:textId="77777777" w:rsidR="003E116B" w:rsidRPr="00096E77" w:rsidRDefault="003E116B" w:rsidP="003E116B">
      <w:pPr>
        <w:rPr>
          <w:lang w:val="en-US"/>
        </w:rPr>
      </w:pPr>
    </w:p>
    <w:sectPr w:rsidR="003E116B" w:rsidRPr="00096E77" w:rsidSect="00050E1D">
      <w:footerReference w:type="default" r:id="rId12"/>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1D5F" w14:textId="77777777" w:rsidR="00050E1D" w:rsidRDefault="00050E1D" w:rsidP="000B720A">
      <w:pPr>
        <w:spacing w:after="0" w:line="240" w:lineRule="auto"/>
      </w:pPr>
      <w:r>
        <w:separator/>
      </w:r>
    </w:p>
  </w:endnote>
  <w:endnote w:type="continuationSeparator" w:id="0">
    <w:p w14:paraId="6F40A261" w14:textId="77777777" w:rsidR="00050E1D" w:rsidRDefault="00050E1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Pr>
            <w:lang w:val="nl"/>
          </w:rPr>
          <w:fldChar w:fldCharType="begin"/>
        </w:r>
        <w:r>
          <w:rPr>
            <w:lang w:val="nl"/>
          </w:rPr>
          <w:instrText>PAGE   \* MERGEFORMAT</w:instrText>
        </w:r>
        <w:r>
          <w:rPr>
            <w:lang w:val="nl"/>
          </w:rPr>
          <w:fldChar w:fldCharType="separate"/>
        </w:r>
        <w:r>
          <w:rPr>
            <w:lang w:val="nl"/>
          </w:rPr>
          <w:t>2</w:t>
        </w:r>
        <w:r>
          <w:rPr>
            <w:lang w:val="nl"/>
          </w:rPr>
          <w:fldChar w:fldCharType="end"/>
        </w:r>
        <w:r>
          <w:rPr>
            <w:lang w:val="nl"/>
          </w:rPr>
          <w:t>/</w:t>
        </w:r>
        <w:r w:rsidR="00E0537B">
          <w:fldChar w:fldCharType="begin"/>
        </w:r>
        <w:r w:rsidR="00E0537B">
          <w:instrText xml:space="preserve"> NUMPAGES   \* MERGEFORMAT </w:instrText>
        </w:r>
        <w:r w:rsidR="00E0537B">
          <w:fldChar w:fldCharType="separate"/>
        </w:r>
        <w:r>
          <w:rPr>
            <w:lang w:val="nl"/>
          </w:rPr>
          <w:t>4</w:t>
        </w:r>
        <w:r w:rsidR="00E0537B">
          <w:rPr>
            <w:lang w:va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u w:val="single"/>
        <w:lang w:val="nl"/>
      </w:rPr>
      <w:tab/>
    </w:r>
  </w:p>
  <w:p w14:paraId="0798C3C7" w14:textId="77777777" w:rsidR="00B2568B" w:rsidRPr="00377CC9" w:rsidRDefault="00B2568B" w:rsidP="00801031">
    <w:pPr>
      <w:rPr>
        <w:sz w:val="16"/>
        <w:szCs w:val="16"/>
      </w:rPr>
    </w:pPr>
    <w:r>
      <w:rPr>
        <w:b/>
        <w:bCs/>
        <w:sz w:val="16"/>
        <w:szCs w:val="16"/>
        <w:lang w:val="nl"/>
      </w:rPr>
      <w:t>Over Surplex</w:t>
    </w:r>
  </w:p>
  <w:p w14:paraId="0A9B6204" w14:textId="7362A610" w:rsidR="00B2568B" w:rsidRPr="006817DB" w:rsidRDefault="00B2568B" w:rsidP="00B2568B">
    <w:pPr>
      <w:rPr>
        <w:sz w:val="16"/>
        <w:szCs w:val="16"/>
      </w:rPr>
    </w:pPr>
    <w:r>
      <w:rPr>
        <w:color w:val="000000" w:themeColor="text1"/>
        <w:sz w:val="16"/>
        <w:szCs w:val="16"/>
        <w:lang w:val="nl"/>
      </w:rPr>
      <w:t xml:space="preserve">Surplex is een van de toonaangevende Europese </w:t>
    </w:r>
    <w:r>
      <w:rPr>
        <w:sz w:val="16"/>
        <w:szCs w:val="16"/>
        <w:lang w:val="nl"/>
      </w:rPr>
      <w:t xml:space="preserve">industriële veilinghuizen en handelt wereldwijd in gebruikte machines en bedrijfsinrichtingen. </w:t>
    </w:r>
    <w:r>
      <w:rPr>
        <w:sz w:val="16"/>
        <w:szCs w:val="16"/>
        <w:lang w:val="nl"/>
      </w:rPr>
      <w:t xml:space="preserve">Het 18-talige veilingplatform </w:t>
    </w:r>
    <w:hyperlink r:id="rId1" w:history="1">
      <w:r>
        <w:rPr>
          <w:rStyle w:val="Hyperlink"/>
          <w:color w:val="auto"/>
          <w:sz w:val="16"/>
          <w:szCs w:val="16"/>
          <w:u w:val="none"/>
          <w:lang w:val="nl"/>
        </w:rPr>
        <w:t>S</w:t>
      </w:r>
      <w:r>
        <w:rPr>
          <w:rStyle w:val="Hyperlink"/>
          <w:color w:val="auto"/>
          <w:sz w:val="16"/>
          <w:szCs w:val="16"/>
          <w:lang w:val="nl"/>
        </w:rPr>
        <w:t>urplex.com</w:t>
      </w:r>
    </w:hyperlink>
    <w:r>
      <w:rPr>
        <w:sz w:val="16"/>
        <w:szCs w:val="16"/>
        <w:lang w:val="nl"/>
      </w:rPr>
      <w:t xml:space="preserve"> registreert jaarlijks ongeveer 50 miljoen paginabezoeken. Op meer dan 800 online veilingen worden per jaar meer dan 55.000 industriële goederen verkocht. De onderneming met vestiging in Düsseldorf heeft kantoren in 16 Europese landen. Meer dan 220 werknemers uit 20 landen zorgen voor een jaaromzet van meer dan 100 miljoen euro.</w:t>
    </w:r>
  </w:p>
  <w:p w14:paraId="060BFA30" w14:textId="24DB89EC" w:rsidR="00B2568B" w:rsidRPr="00096E77" w:rsidRDefault="00B2568B" w:rsidP="00B2568B">
    <w:pPr>
      <w:tabs>
        <w:tab w:val="left" w:pos="1560"/>
        <w:tab w:val="left" w:pos="3119"/>
        <w:tab w:val="left" w:pos="4962"/>
        <w:tab w:val="left" w:pos="6663"/>
      </w:tabs>
      <w:spacing w:before="160" w:after="120"/>
      <w:rPr>
        <w:sz w:val="16"/>
        <w:szCs w:val="16"/>
        <w:lang w:val="en-US"/>
      </w:rPr>
    </w:pPr>
    <w:r>
      <w:rPr>
        <w:b/>
        <w:bCs/>
        <w:sz w:val="16"/>
        <w:szCs w:val="16"/>
        <w:lang w:val="nl"/>
      </w:rPr>
      <w:t>Contactpersoon media</w:t>
    </w:r>
    <w:r>
      <w:rPr>
        <w:sz w:val="16"/>
        <w:szCs w:val="16"/>
        <w:lang w:val="nl"/>
      </w:rPr>
      <w:tab/>
      <w:t>Dennis Kottmann</w:t>
    </w:r>
    <w:r>
      <w:rPr>
        <w:sz w:val="16"/>
        <w:szCs w:val="16"/>
        <w:lang w:val="nl"/>
      </w:rPr>
      <w:tab/>
      <w:t>Head of Marketing</w:t>
    </w:r>
    <w:r>
      <w:rPr>
        <w:sz w:val="16"/>
        <w:szCs w:val="16"/>
        <w:lang w:val="nl"/>
      </w:rPr>
      <w:tab/>
      <w:t>+49 211 422737-28</w:t>
    </w:r>
    <w:r>
      <w:rPr>
        <w:sz w:val="16"/>
        <w:szCs w:val="16"/>
        <w:lang w:val="nl"/>
      </w:rPr>
      <w:tab/>
    </w:r>
    <w:hyperlink r:id="rId2" w:history="1">
      <w:r>
        <w:rPr>
          <w:rStyle w:val="Hyperlink"/>
          <w:color w:val="auto"/>
          <w:sz w:val="16"/>
          <w:szCs w:val="16"/>
          <w:u w:val="none"/>
          <w:lang w:val="nl"/>
        </w:rPr>
        <w:t>dennis.kottmann@surplex.com</w:t>
      </w:r>
    </w:hyperlink>
    <w:r>
      <w:rPr>
        <w:rStyle w:val="Hyperlink"/>
        <w:color w:val="auto"/>
        <w:sz w:val="16"/>
        <w:szCs w:val="16"/>
        <w:u w:val="none"/>
        <w:lang w:val="nl"/>
      </w:rPr>
      <w:br/>
    </w:r>
    <w:r>
      <w:rPr>
        <w:b/>
        <w:bCs/>
        <w:sz w:val="16"/>
        <w:szCs w:val="16"/>
        <w:lang w:val="nl"/>
      </w:rPr>
      <w:t>Contactpersoon veiling</w:t>
    </w:r>
    <w:r>
      <w:rPr>
        <w:sz w:val="16"/>
        <w:szCs w:val="16"/>
        <w:lang w:val="nl"/>
      </w:rPr>
      <w:tab/>
      <w:t>Dejan Du</w:t>
    </w:r>
    <w:r>
      <w:rPr>
        <w:color w:val="05080A"/>
        <w:sz w:val="16"/>
        <w:szCs w:val="16"/>
        <w:lang w:val="nl"/>
      </w:rPr>
      <w:t>čić</w:t>
    </w:r>
    <w:r>
      <w:rPr>
        <w:sz w:val="16"/>
        <w:szCs w:val="16"/>
        <w:lang w:val="nl"/>
      </w:rPr>
      <w:tab/>
      <w:t>Projectmanager</w:t>
    </w:r>
    <w:r>
      <w:rPr>
        <w:sz w:val="16"/>
        <w:szCs w:val="16"/>
        <w:lang w:val="nl"/>
      </w:rPr>
      <w:tab/>
      <w:t>+49 211 422737-910</w:t>
    </w:r>
    <w:hyperlink r:id="rId3" w:history="1"/>
    <w:r>
      <w:rPr>
        <w:lang w:val="nl"/>
      </w:rPr>
      <w:tab/>
    </w:r>
    <w:hyperlink r:id="rId4" w:history="1">
      <w:r>
        <w:rPr>
          <w:rStyle w:val="Hyperlink"/>
          <w:color w:val="auto"/>
          <w:sz w:val="16"/>
          <w:szCs w:val="16"/>
          <w:u w:val="none"/>
          <w:lang w:val="nl"/>
        </w:rPr>
        <w:t>dejan.ducic@surplex.com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9846" w14:textId="77777777" w:rsidR="00050E1D" w:rsidRDefault="00050E1D" w:rsidP="000B720A">
      <w:pPr>
        <w:spacing w:after="0" w:line="240" w:lineRule="auto"/>
      </w:pPr>
      <w:r>
        <w:separator/>
      </w:r>
    </w:p>
  </w:footnote>
  <w:footnote w:type="continuationSeparator" w:id="0">
    <w:p w14:paraId="78A9A7A2" w14:textId="77777777" w:rsidR="00050E1D" w:rsidRDefault="00050E1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Pr>
        <w:noProof/>
        <w:lang w:val="nl"/>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429CC"/>
    <w:multiLevelType w:val="hybridMultilevel"/>
    <w:tmpl w:val="66BA7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056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49EB"/>
    <w:rsid w:val="0003673A"/>
    <w:rsid w:val="00050E1D"/>
    <w:rsid w:val="00096E77"/>
    <w:rsid w:val="000B5774"/>
    <w:rsid w:val="000B720A"/>
    <w:rsid w:val="001078E0"/>
    <w:rsid w:val="00113A38"/>
    <w:rsid w:val="00181613"/>
    <w:rsid w:val="001A6636"/>
    <w:rsid w:val="001C1F73"/>
    <w:rsid w:val="0028063F"/>
    <w:rsid w:val="002D5AC2"/>
    <w:rsid w:val="00323AE8"/>
    <w:rsid w:val="0032721A"/>
    <w:rsid w:val="00334B3D"/>
    <w:rsid w:val="00350820"/>
    <w:rsid w:val="0039479D"/>
    <w:rsid w:val="003E116B"/>
    <w:rsid w:val="00433FF6"/>
    <w:rsid w:val="004F4885"/>
    <w:rsid w:val="005631FA"/>
    <w:rsid w:val="00631FD2"/>
    <w:rsid w:val="006A46E3"/>
    <w:rsid w:val="006A4BB9"/>
    <w:rsid w:val="006B6F8A"/>
    <w:rsid w:val="00733302"/>
    <w:rsid w:val="00743E24"/>
    <w:rsid w:val="007B3F3B"/>
    <w:rsid w:val="007D0FAC"/>
    <w:rsid w:val="00801031"/>
    <w:rsid w:val="0081502C"/>
    <w:rsid w:val="00842868"/>
    <w:rsid w:val="008774EB"/>
    <w:rsid w:val="008839FC"/>
    <w:rsid w:val="008A5FD6"/>
    <w:rsid w:val="008D62A7"/>
    <w:rsid w:val="009001A5"/>
    <w:rsid w:val="009002D0"/>
    <w:rsid w:val="009B0D81"/>
    <w:rsid w:val="009C1E04"/>
    <w:rsid w:val="009D5DC1"/>
    <w:rsid w:val="009F77B9"/>
    <w:rsid w:val="00B2568B"/>
    <w:rsid w:val="00B401D6"/>
    <w:rsid w:val="00B579C6"/>
    <w:rsid w:val="00BE1F6A"/>
    <w:rsid w:val="00C05319"/>
    <w:rsid w:val="00D10D29"/>
    <w:rsid w:val="00D250FA"/>
    <w:rsid w:val="00DC30CD"/>
    <w:rsid w:val="00E00AFB"/>
    <w:rsid w:val="00E0537B"/>
    <w:rsid w:val="00E23E2C"/>
    <w:rsid w:val="00EC4154"/>
    <w:rsid w:val="00F57AD6"/>
    <w:rsid w:val="00FA4C6F"/>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semiHidden/>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Listenabsatz">
    <w:name w:val="List Paragraph"/>
    <w:basedOn w:val="Standard"/>
    <w:uiPriority w:val="34"/>
    <w:qFormat/>
    <w:rsid w:val="00842868"/>
    <w:pPr>
      <w:ind w:left="720"/>
      <w:contextualSpacing/>
    </w:pPr>
  </w:style>
  <w:style w:type="character" w:styleId="BesuchterLink">
    <w:name w:val="FollowedHyperlink"/>
    <w:basedOn w:val="Absatz-Standardschriftart"/>
    <w:uiPriority w:val="99"/>
    <w:semiHidden/>
    <w:unhideWhenUsed/>
    <w:rsid w:val="001A6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nl/al/4/fanuc-kuka-industrial-robots-from-a-czech-car-manufacturer-start-price-1-eur-6676.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 Id="rId4" Type="http://schemas.openxmlformats.org/officeDocument/2006/relationships/hyperlink" Target="mailto:daniel.roesti@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Melina Frobel | Surplex</cp:lastModifiedBy>
  <cp:revision>3</cp:revision>
  <cp:lastPrinted>2024-03-18T06:39:00Z</cp:lastPrinted>
  <dcterms:created xsi:type="dcterms:W3CDTF">2024-03-18T06:38:00Z</dcterms:created>
  <dcterms:modified xsi:type="dcterms:W3CDTF">2024-03-18T06:41:00Z</dcterms:modified>
</cp:coreProperties>
</file>