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ell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55"/>
        <w:gridCol w:w="2155"/>
      </w:tblGrid>
      <w:tr w:rsidR="002D10FE" w:rsidRPr="00F74F68" w:rsidTr="002D10FE">
        <w:trPr>
          <w:trHeight w:val="544"/>
        </w:trPr>
        <w:tc>
          <w:tcPr>
            <w:tcW w:w="5667" w:type="dxa"/>
          </w:tcPr>
          <w:p w:rsidR="002D10FE" w:rsidRPr="00F74F68" w:rsidRDefault="002D10FE">
            <w:pPr>
              <w:pStyle w:val="Fretagetsnam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29BA" w:rsidRPr="00B10164" w:rsidRDefault="000629BA" w:rsidP="00B10164"/>
    <w:p w:rsidR="00B10164" w:rsidRDefault="00B10164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PRESSMEDDELANDE</w:t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 w:rsidR="00F6072F">
        <w:rPr>
          <w:rFonts w:asciiTheme="minorHAnsi" w:hAnsiTheme="minorHAnsi"/>
          <w:sz w:val="22"/>
          <w:szCs w:val="22"/>
          <w:lang w:val="sv-SE"/>
        </w:rPr>
        <w:t>2017-05-16</w:t>
      </w:r>
    </w:p>
    <w:p w:rsidR="000629BA" w:rsidRPr="00F74F68" w:rsidRDefault="00F6072F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djurförsöksstatistiken för 2015 har kommit</w:t>
      </w:r>
    </w:p>
    <w:p w:rsidR="00F6072F" w:rsidRPr="00F6072F" w:rsidRDefault="00406ADF" w:rsidP="00F6072F">
      <w:pPr>
        <w:rPr>
          <w:rFonts w:asciiTheme="minorHAnsi" w:hAnsiTheme="minorHAnsi"/>
          <w:sz w:val="22"/>
          <w:szCs w:val="22"/>
          <w:lang w:val="sv-SE"/>
        </w:rPr>
      </w:pPr>
      <w:r>
        <w:rPr>
          <w:rStyle w:val="Lead-inEmphasis"/>
          <w:rFonts w:asciiTheme="minorHAnsi" w:hAnsiTheme="minorHAnsi"/>
          <w:sz w:val="22"/>
          <w:szCs w:val="22"/>
          <w:lang w:val="sv-SE"/>
        </w:rPr>
        <w:t>STOCKHOLM</w:t>
      </w:r>
      <w:r w:rsidRPr="00F74F68">
        <w:rPr>
          <w:rFonts w:asciiTheme="minorHAnsi" w:hAnsiTheme="minorHAnsi"/>
          <w:sz w:val="22"/>
          <w:szCs w:val="22"/>
          <w:lang w:val="sv-SE"/>
        </w:rPr>
        <w:t>: Forska</w:t>
      </w:r>
      <w:r w:rsidR="00F6072F">
        <w:rPr>
          <w:rFonts w:asciiTheme="minorHAnsi" w:hAnsiTheme="minorHAnsi"/>
          <w:sz w:val="22"/>
          <w:szCs w:val="22"/>
          <w:lang w:val="sv-SE"/>
        </w:rPr>
        <w:t xml:space="preserve"> Utan Djurförsök </w:t>
      </w:r>
      <w:r w:rsidR="00CD4231">
        <w:rPr>
          <w:rFonts w:asciiTheme="minorHAnsi" w:hAnsiTheme="minorHAnsi"/>
          <w:sz w:val="22"/>
          <w:szCs w:val="22"/>
          <w:lang w:val="sv-SE"/>
        </w:rPr>
        <w:t xml:space="preserve">kan </w:t>
      </w:r>
      <w:r w:rsidR="00F6072F">
        <w:rPr>
          <w:rFonts w:asciiTheme="minorHAnsi" w:hAnsiTheme="minorHAnsi"/>
          <w:sz w:val="22"/>
          <w:szCs w:val="22"/>
          <w:lang w:val="sv-SE"/>
        </w:rPr>
        <w:t xml:space="preserve">konstatera att utvecklingen vad gäller antalet djur som används i djurförsök i Sverige går åt rätt håll. </w:t>
      </w:r>
      <w:r w:rsidR="00F6072F" w:rsidRPr="00F6072F">
        <w:rPr>
          <w:rFonts w:asciiTheme="minorHAnsi" w:hAnsiTheme="minorHAnsi"/>
          <w:sz w:val="22"/>
          <w:szCs w:val="22"/>
          <w:lang w:val="sv-SE"/>
        </w:rPr>
        <w:t>I Sverige påbörjades försök på ca 1600 djur varje dag - nästan 576 000 djur per år - i genomsnitt under åren 2011-2015.</w:t>
      </w:r>
    </w:p>
    <w:p w:rsidR="00F6072F" w:rsidRDefault="00F6072F" w:rsidP="00F6072F">
      <w:pPr>
        <w:rPr>
          <w:rFonts w:asciiTheme="minorHAnsi" w:hAnsiTheme="minorHAnsi"/>
          <w:sz w:val="22"/>
          <w:szCs w:val="22"/>
          <w:lang w:val="sv-SE"/>
        </w:rPr>
      </w:pPr>
      <w:r w:rsidRPr="00F6072F">
        <w:rPr>
          <w:rFonts w:asciiTheme="minorHAnsi" w:hAnsiTheme="minorHAnsi"/>
          <w:sz w:val="22"/>
          <w:szCs w:val="22"/>
          <w:lang w:val="sv-SE"/>
        </w:rPr>
        <w:t xml:space="preserve">Det är en minskning jämfört med åren 2004-2012 då över 990 000 djur användes per år i genomsnitt. En glädjande utveckling även om det </w:t>
      </w:r>
      <w:r>
        <w:rPr>
          <w:rFonts w:asciiTheme="minorHAnsi" w:hAnsiTheme="minorHAnsi"/>
          <w:sz w:val="22"/>
          <w:szCs w:val="22"/>
          <w:lang w:val="sv-SE"/>
        </w:rPr>
        <w:t>fortfarande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 finns mycket kvar att göra.</w:t>
      </w:r>
    </w:p>
    <w:p w:rsidR="00F6072F" w:rsidRDefault="00F6072F" w:rsidP="00F6072F">
      <w:pPr>
        <w:rPr>
          <w:rFonts w:asciiTheme="minorHAnsi" w:hAnsiTheme="minorHAnsi"/>
          <w:sz w:val="22"/>
          <w:szCs w:val="22"/>
          <w:lang w:val="sv-SE"/>
        </w:rPr>
      </w:pPr>
    </w:p>
    <w:p w:rsidR="00F6072F" w:rsidRDefault="00F6072F" w:rsidP="00F6072F">
      <w:pPr>
        <w:rPr>
          <w:rFonts w:asciiTheme="minorHAnsi" w:hAnsiTheme="minorHAnsi"/>
          <w:sz w:val="22"/>
          <w:szCs w:val="22"/>
          <w:lang w:val="sv-SE"/>
        </w:rPr>
      </w:pPr>
      <w:proofErr w:type="gramStart"/>
      <w:r>
        <w:rPr>
          <w:rFonts w:asciiTheme="minorHAnsi" w:hAnsiTheme="minorHAnsi"/>
          <w:sz w:val="22"/>
          <w:szCs w:val="22"/>
          <w:lang w:val="sv-SE"/>
        </w:rPr>
        <w:t>-</w:t>
      </w:r>
      <w:proofErr w:type="gramEnd"/>
      <w:r w:rsidRPr="00F6072F">
        <w:rPr>
          <w:rFonts w:asciiTheme="minorHAnsi" w:hAnsiTheme="minorHAnsi"/>
          <w:sz w:val="22"/>
          <w:szCs w:val="22"/>
          <w:lang w:val="sv-SE"/>
        </w:rPr>
        <w:t xml:space="preserve">”Vi hoppas att det vi ser nu är ett verkligt trendbrott och att trenden håller i sig framöver”, säger Carina Franzén, kanslichef och kommunikationsansvarig på Forska Utan Djurförsök. </w:t>
      </w:r>
      <w:r>
        <w:rPr>
          <w:rFonts w:asciiTheme="minorHAnsi" w:hAnsiTheme="minorHAnsi"/>
          <w:sz w:val="22"/>
          <w:szCs w:val="22"/>
          <w:lang w:val="sv-SE"/>
        </w:rPr>
        <w:t>”Vi tror att en stor anledning till att antalet djur minskar är att 3R-</w:t>
      </w:r>
      <w:r w:rsidR="00CD4231">
        <w:rPr>
          <w:rFonts w:asciiTheme="minorHAnsi" w:hAnsiTheme="minorHAnsi"/>
          <w:sz w:val="22"/>
          <w:szCs w:val="22"/>
          <w:lang w:val="sv-SE"/>
        </w:rPr>
        <w:t xml:space="preserve">arbetet </w:t>
      </w:r>
      <w:r>
        <w:rPr>
          <w:rFonts w:asciiTheme="minorHAnsi" w:hAnsiTheme="minorHAnsi"/>
          <w:sz w:val="22"/>
          <w:szCs w:val="22"/>
          <w:lang w:val="sv-SE"/>
        </w:rPr>
        <w:t>börjar att genomsyra forskning</w:t>
      </w:r>
      <w:r w:rsidR="004B3558">
        <w:rPr>
          <w:rFonts w:asciiTheme="minorHAnsi" w:hAnsiTheme="minorHAnsi"/>
          <w:sz w:val="22"/>
          <w:szCs w:val="22"/>
          <w:lang w:val="sv-SE"/>
        </w:rPr>
        <w:t xml:space="preserve">, </w:t>
      </w:r>
      <w:r>
        <w:rPr>
          <w:rFonts w:asciiTheme="minorHAnsi" w:hAnsiTheme="minorHAnsi"/>
          <w:sz w:val="22"/>
          <w:szCs w:val="22"/>
          <w:lang w:val="sv-SE"/>
        </w:rPr>
        <w:t xml:space="preserve">läkemedelsutveckling </w:t>
      </w:r>
      <w:r w:rsidR="004B3558">
        <w:rPr>
          <w:rFonts w:asciiTheme="minorHAnsi" w:hAnsiTheme="minorHAnsi"/>
          <w:sz w:val="22"/>
          <w:szCs w:val="22"/>
          <w:lang w:val="sv-SE"/>
        </w:rPr>
        <w:t xml:space="preserve">och </w:t>
      </w:r>
      <w:r>
        <w:rPr>
          <w:rFonts w:asciiTheme="minorHAnsi" w:hAnsiTheme="minorHAnsi"/>
          <w:sz w:val="22"/>
          <w:szCs w:val="22"/>
          <w:lang w:val="sv-SE"/>
        </w:rPr>
        <w:t>testning av kemikalier</w:t>
      </w:r>
      <w:r w:rsidR="00445E36">
        <w:rPr>
          <w:rFonts w:asciiTheme="minorHAnsi" w:hAnsiTheme="minorHAnsi"/>
          <w:sz w:val="22"/>
          <w:szCs w:val="22"/>
          <w:lang w:val="sv-SE"/>
        </w:rPr>
        <w:t xml:space="preserve">. Jag är extra glad att kunna konstatera att det arbete som Forska Utan Djurförsök inledde </w:t>
      </w:r>
      <w:r w:rsidR="00CD4231">
        <w:rPr>
          <w:rFonts w:asciiTheme="minorHAnsi" w:hAnsiTheme="minorHAnsi"/>
          <w:sz w:val="22"/>
          <w:szCs w:val="22"/>
          <w:lang w:val="sv-SE"/>
        </w:rPr>
        <w:t xml:space="preserve">för ca 50 år sedan med att ge anslag till utveckling av djurfria metoder och att inlemma de 3R:en i forskningen </w:t>
      </w:r>
      <w:r w:rsidR="00445E36">
        <w:rPr>
          <w:rFonts w:asciiTheme="minorHAnsi" w:hAnsiTheme="minorHAnsi"/>
          <w:sz w:val="22"/>
          <w:szCs w:val="22"/>
          <w:lang w:val="sv-SE"/>
        </w:rPr>
        <w:t>börjar ge resultat</w:t>
      </w:r>
      <w:r w:rsidR="004B3558">
        <w:rPr>
          <w:rFonts w:asciiTheme="minorHAnsi" w:hAnsiTheme="minorHAnsi"/>
          <w:sz w:val="22"/>
          <w:szCs w:val="22"/>
          <w:lang w:val="sv-SE"/>
        </w:rPr>
        <w:t xml:space="preserve"> även</w:t>
      </w:r>
      <w:r w:rsidR="009E5A92">
        <w:rPr>
          <w:rFonts w:asciiTheme="minorHAnsi" w:hAnsiTheme="minorHAnsi"/>
          <w:sz w:val="22"/>
          <w:szCs w:val="22"/>
          <w:lang w:val="sv-SE"/>
        </w:rPr>
        <w:t xml:space="preserve"> om</w:t>
      </w:r>
      <w:bookmarkStart w:id="0" w:name="_GoBack"/>
      <w:bookmarkEnd w:id="0"/>
      <w:r w:rsidR="004B3558">
        <w:rPr>
          <w:rFonts w:asciiTheme="minorHAnsi" w:hAnsiTheme="minorHAnsi"/>
          <w:sz w:val="22"/>
          <w:szCs w:val="22"/>
          <w:lang w:val="sv-SE"/>
        </w:rPr>
        <w:t xml:space="preserve"> det ännu är en bit kvar till mål</w:t>
      </w:r>
      <w:r w:rsidR="00445E36">
        <w:rPr>
          <w:rFonts w:asciiTheme="minorHAnsi" w:hAnsiTheme="minorHAnsi"/>
          <w:sz w:val="22"/>
          <w:szCs w:val="22"/>
          <w:lang w:val="sv-SE"/>
        </w:rPr>
        <w:t>” avslutar Carina Franzén.</w:t>
      </w:r>
    </w:p>
    <w:p w:rsidR="00F6072F" w:rsidRDefault="00F6072F" w:rsidP="00F6072F">
      <w:pPr>
        <w:rPr>
          <w:rFonts w:asciiTheme="minorHAnsi" w:hAnsiTheme="minorHAnsi"/>
          <w:sz w:val="22"/>
          <w:szCs w:val="22"/>
          <w:lang w:val="sv-SE"/>
        </w:rPr>
      </w:pPr>
    </w:p>
    <w:p w:rsidR="00F6072F" w:rsidRDefault="00445E36" w:rsidP="00F6072F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För andra gången har man i </w:t>
      </w:r>
      <w:r w:rsidR="004B3558">
        <w:rPr>
          <w:rFonts w:asciiTheme="minorHAnsi" w:hAnsiTheme="minorHAnsi"/>
          <w:sz w:val="22"/>
          <w:szCs w:val="22"/>
          <w:lang w:val="sv-SE"/>
        </w:rPr>
        <w:t>statistiken</w:t>
      </w:r>
      <w:r>
        <w:rPr>
          <w:rFonts w:asciiTheme="minorHAnsi" w:hAnsiTheme="minorHAnsi"/>
          <w:sz w:val="22"/>
          <w:szCs w:val="22"/>
          <w:lang w:val="sv-SE"/>
        </w:rPr>
        <w:t xml:space="preserve"> angett graden av lidande. Rapporten visar att </w:t>
      </w:r>
      <w:r w:rsidR="004B3558">
        <w:rPr>
          <w:rFonts w:asciiTheme="minorHAnsi" w:hAnsiTheme="minorHAnsi"/>
          <w:sz w:val="22"/>
          <w:szCs w:val="22"/>
          <w:lang w:val="sv-SE"/>
        </w:rPr>
        <w:t>7 %</w:t>
      </w:r>
      <w:r>
        <w:rPr>
          <w:rFonts w:asciiTheme="minorHAnsi" w:hAnsiTheme="minorHAnsi"/>
          <w:sz w:val="22"/>
          <w:szCs w:val="22"/>
          <w:lang w:val="sv-SE"/>
        </w:rPr>
        <w:t xml:space="preserve"> av försöksdjuren har utsatts för ”avsevärd” s</w:t>
      </w:r>
      <w:r w:rsidR="004B3558">
        <w:rPr>
          <w:rFonts w:asciiTheme="minorHAnsi" w:hAnsiTheme="minorHAnsi"/>
          <w:sz w:val="22"/>
          <w:szCs w:val="22"/>
          <w:lang w:val="sv-SE"/>
        </w:rPr>
        <w:t xml:space="preserve">vårhetsgrad i försöken, vilket </w:t>
      </w:r>
      <w:r>
        <w:rPr>
          <w:rFonts w:asciiTheme="minorHAnsi" w:hAnsiTheme="minorHAnsi"/>
          <w:sz w:val="22"/>
          <w:szCs w:val="22"/>
          <w:lang w:val="sv-SE"/>
        </w:rPr>
        <w:t xml:space="preserve">är </w:t>
      </w:r>
      <w:r w:rsidR="004B3558">
        <w:rPr>
          <w:rFonts w:asciiTheme="minorHAnsi" w:hAnsiTheme="minorHAnsi"/>
          <w:sz w:val="22"/>
          <w:szCs w:val="22"/>
          <w:lang w:val="sv-SE"/>
        </w:rPr>
        <w:t>samma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4B3558">
        <w:rPr>
          <w:rFonts w:asciiTheme="minorHAnsi" w:hAnsiTheme="minorHAnsi"/>
          <w:sz w:val="22"/>
          <w:szCs w:val="22"/>
          <w:lang w:val="sv-SE"/>
        </w:rPr>
        <w:t>procent</w:t>
      </w:r>
      <w:r>
        <w:rPr>
          <w:rFonts w:asciiTheme="minorHAnsi" w:hAnsiTheme="minorHAnsi"/>
          <w:sz w:val="22"/>
          <w:szCs w:val="22"/>
          <w:lang w:val="sv-SE"/>
        </w:rPr>
        <w:t xml:space="preserve"> som året innan. ”Svårhetsgraden” avser det lidande djuren utsätts för under försök och ”avsevärd” är den högsta svårhetsgraden. Den nivån av lidande innebär till exempel </w:t>
      </w:r>
      <w:r w:rsidRPr="00445E36">
        <w:rPr>
          <w:rFonts w:asciiTheme="minorHAnsi" w:hAnsiTheme="minorHAnsi"/>
          <w:sz w:val="22"/>
          <w:szCs w:val="22"/>
          <w:lang w:val="sv-SE"/>
        </w:rPr>
        <w:t>giftighetstester där djuren dör eller blir mycket svårt sjuka, forskning där djur får tumörer som orsakar sjukdom med smärta, ångest, utmärgling och lidande eller organtransplantation med avstötningsreaktioner.</w:t>
      </w:r>
    </w:p>
    <w:p w:rsidR="004B3558" w:rsidRDefault="004B3558" w:rsidP="00F6072F">
      <w:pPr>
        <w:rPr>
          <w:rFonts w:asciiTheme="minorHAnsi" w:hAnsiTheme="minorHAnsi"/>
          <w:sz w:val="22"/>
          <w:szCs w:val="22"/>
          <w:lang w:val="sv-SE"/>
        </w:rPr>
      </w:pPr>
    </w:p>
    <w:p w:rsidR="004B3558" w:rsidRPr="004B3558" w:rsidRDefault="004B3558" w:rsidP="004B3558">
      <w:pPr>
        <w:rPr>
          <w:rFonts w:asciiTheme="minorHAnsi" w:hAnsiTheme="minorHAnsi"/>
          <w:sz w:val="22"/>
          <w:szCs w:val="22"/>
          <w:lang w:val="sv-SE"/>
        </w:rPr>
      </w:pPr>
      <w:r w:rsidRPr="004B3558">
        <w:rPr>
          <w:rFonts w:asciiTheme="minorHAnsi" w:hAnsiTheme="minorHAnsi"/>
          <w:sz w:val="22"/>
          <w:szCs w:val="22"/>
          <w:lang w:val="sv-SE"/>
        </w:rPr>
        <w:t>Uppgifterna för 2014 och 2015 är inte direkt jämförbara med statistiken för tidigare år, då en del förändringar skedde i lagstiftningen och bl.a. omfattar hur antalet använda djur rapporteras in.</w:t>
      </w:r>
    </w:p>
    <w:p w:rsidR="004B3558" w:rsidRDefault="004B3558" w:rsidP="004B3558">
      <w:pPr>
        <w:rPr>
          <w:rFonts w:asciiTheme="minorHAnsi" w:hAnsiTheme="minorHAnsi"/>
          <w:sz w:val="22"/>
          <w:szCs w:val="22"/>
          <w:lang w:val="sv-SE"/>
        </w:rPr>
      </w:pPr>
      <w:r w:rsidRPr="004B3558">
        <w:rPr>
          <w:rFonts w:asciiTheme="minorHAnsi" w:hAnsiTheme="minorHAnsi"/>
          <w:sz w:val="22"/>
          <w:szCs w:val="22"/>
          <w:lang w:val="sv-SE"/>
        </w:rPr>
        <w:t>Några av förändringarna som skedde från och med att regelverket ändrades 2013, är</w:t>
      </w:r>
      <w:r w:rsidR="009E5A92">
        <w:rPr>
          <w:rFonts w:asciiTheme="minorHAnsi" w:hAnsiTheme="minorHAnsi"/>
          <w:sz w:val="22"/>
          <w:szCs w:val="22"/>
          <w:lang w:val="sv-SE"/>
        </w:rPr>
        <w:t xml:space="preserve"> att d</w:t>
      </w:r>
      <w:r w:rsidRPr="004B3558">
        <w:rPr>
          <w:rFonts w:asciiTheme="minorHAnsi" w:hAnsiTheme="minorHAnsi"/>
          <w:sz w:val="22"/>
          <w:szCs w:val="22"/>
          <w:lang w:val="sv-SE"/>
        </w:rPr>
        <w:t xml:space="preserve">juren räknas nu efter att de använts i försök. Tidigare togs de med i statistiken i samband med att försöken påbörjades. Skälet till ändringen är att den svårhetsgrad (det lidande djuren utsatts för) ska rapporteras, vilket först kan ske när försöket avslutat för djurets del. </w:t>
      </w:r>
    </w:p>
    <w:p w:rsidR="00F6072F" w:rsidRDefault="00F6072F" w:rsidP="00F6072F">
      <w:pPr>
        <w:rPr>
          <w:rFonts w:asciiTheme="minorHAnsi" w:hAnsiTheme="minorHAnsi"/>
          <w:sz w:val="22"/>
          <w:szCs w:val="22"/>
          <w:lang w:val="sv-SE"/>
        </w:rPr>
      </w:pPr>
    </w:p>
    <w:p w:rsidR="00467AE6" w:rsidRDefault="00467AE6" w:rsidP="00F6072F">
      <w:pPr>
        <w:rPr>
          <w:rFonts w:asciiTheme="minorHAnsi" w:hAnsiTheme="minorHAnsi"/>
          <w:sz w:val="22"/>
          <w:szCs w:val="22"/>
          <w:lang w:val="sv-SE"/>
        </w:rPr>
      </w:pPr>
      <w:r w:rsidRPr="00406ADF">
        <w:rPr>
          <w:rFonts w:asciiTheme="minorHAnsi" w:hAnsiTheme="minorHAnsi"/>
          <w:sz w:val="22"/>
          <w:szCs w:val="22"/>
          <w:u w:val="single"/>
          <w:lang w:val="sv-SE"/>
        </w:rPr>
        <w:t>Mer information</w:t>
      </w:r>
      <w:r>
        <w:rPr>
          <w:rFonts w:asciiTheme="minorHAnsi" w:hAnsiTheme="minorHAnsi"/>
          <w:sz w:val="22"/>
          <w:szCs w:val="22"/>
          <w:lang w:val="sv-SE"/>
        </w:rPr>
        <w:t>:</w:t>
      </w:r>
      <w:r>
        <w:rPr>
          <w:rFonts w:asciiTheme="minorHAnsi" w:hAnsiTheme="minorHAnsi"/>
          <w:sz w:val="22"/>
          <w:szCs w:val="22"/>
          <w:lang w:val="sv-SE"/>
        </w:rPr>
        <w:br/>
        <w:t>Karin Gabrielson Morton, sakkunnig, Forska Utan Djurförsök</w:t>
      </w:r>
      <w:r>
        <w:rPr>
          <w:rFonts w:asciiTheme="minorHAnsi" w:hAnsiTheme="minorHAnsi"/>
          <w:sz w:val="22"/>
          <w:szCs w:val="22"/>
          <w:lang w:val="sv-SE"/>
        </w:rPr>
        <w:br/>
        <w:t>Tel. 08-124 560 99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0" w:history="1">
        <w:r w:rsidRPr="00C74913">
          <w:rPr>
            <w:rStyle w:val="Hyperlnk"/>
            <w:rFonts w:asciiTheme="minorHAnsi" w:hAnsiTheme="minorHAnsi"/>
            <w:sz w:val="22"/>
            <w:szCs w:val="22"/>
            <w:lang w:val="sv-SE"/>
          </w:rPr>
          <w:t>karin@forskautandjurforsok.se</w:t>
        </w:r>
      </w:hyperlink>
    </w:p>
    <w:p w:rsidR="00F6072F" w:rsidRPr="00F6072F" w:rsidRDefault="00F6072F" w:rsidP="00CD4231">
      <w:pPr>
        <w:rPr>
          <w:rFonts w:asciiTheme="minorHAnsi" w:hAnsiTheme="minorHAnsi"/>
          <w:sz w:val="22"/>
          <w:szCs w:val="22"/>
          <w:lang w:val="sv-SE"/>
        </w:rPr>
      </w:pPr>
    </w:p>
    <w:p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sectPr w:rsidR="00DF769A" w:rsidSect="000629BA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96" w:rsidRDefault="00E31096">
      <w:r>
        <w:separator/>
      </w:r>
    </w:p>
  </w:endnote>
  <w:endnote w:type="continuationSeparator" w:id="0">
    <w:p w:rsidR="00E31096" w:rsidRDefault="00E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Leckerli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A" w:rsidRDefault="000629BA">
    <w:pPr>
      <w:pStyle w:val="Sidfo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E87F9E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467AE6">
      <w:rPr>
        <w:noProof/>
      </w:rPr>
      <w:instrText>2</w:instrText>
    </w:r>
    <w:r>
      <w:fldChar w:fldCharType="end"/>
    </w:r>
    <w:r>
      <w:instrText>"~ more ~"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64" w:rsidRDefault="00B10164" w:rsidP="00B10164">
    <w:pPr>
      <w:rPr>
        <w:rFonts w:asciiTheme="minorHAnsi" w:hAnsiTheme="minorHAnsi"/>
        <w:i/>
        <w:sz w:val="20"/>
        <w:szCs w:val="20"/>
        <w:lang w:val="sv-SE"/>
      </w:rPr>
    </w:pPr>
    <w:r w:rsidRPr="00A66D5E">
      <w:rPr>
        <w:rFonts w:asciiTheme="minorHAnsi" w:hAnsiTheme="minorHAnsi"/>
        <w:i/>
        <w:sz w:val="20"/>
        <w:szCs w:val="20"/>
        <w:lang w:val="sv-SE"/>
      </w:rPr>
      <w:t>Forska Utan Djurförsök bildades 1964</w:t>
    </w:r>
    <w:r>
      <w:rPr>
        <w:rFonts w:asciiTheme="minorHAnsi" w:hAnsiTheme="minorHAnsi"/>
        <w:i/>
        <w:sz w:val="20"/>
        <w:szCs w:val="20"/>
        <w:lang w:val="sv-SE"/>
      </w:rPr>
      <w:t xml:space="preserve"> och är en idéburen, ideell och politiskt obunden forskningsstiftelse.</w:t>
    </w:r>
    <w:r>
      <w:rPr>
        <w:rFonts w:asciiTheme="minorHAnsi" w:hAnsiTheme="minorHAnsi"/>
        <w:i/>
        <w:sz w:val="20"/>
        <w:szCs w:val="20"/>
        <w:lang w:val="sv-SE"/>
      </w:rPr>
      <w:br/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Vårt syfte och ändamål är att stödja forskning med målet att djurförsök, särskilt plågsamma sådana, ska ersättas med moderna djurfria </w:t>
    </w:r>
    <w:r>
      <w:rPr>
        <w:rFonts w:asciiTheme="minorHAnsi" w:hAnsiTheme="minorHAnsi"/>
        <w:i/>
        <w:sz w:val="20"/>
        <w:szCs w:val="20"/>
        <w:lang w:val="sv-SE"/>
      </w:rPr>
      <w:t xml:space="preserve">metoder 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utan att någonsin tumma på kravet på vetenskaplig kvalitet. </w:t>
    </w:r>
    <w:r w:rsidRPr="00A66D5E">
      <w:rPr>
        <w:rFonts w:asciiTheme="minorHAnsi" w:hAnsiTheme="minorHAnsi"/>
        <w:i/>
        <w:sz w:val="20"/>
        <w:szCs w:val="20"/>
        <w:lang w:val="sv-SE"/>
      </w:rPr>
      <w:br/>
      <w:t>Under 201</w:t>
    </w:r>
    <w:r>
      <w:rPr>
        <w:rFonts w:asciiTheme="minorHAnsi" w:hAnsiTheme="minorHAnsi"/>
        <w:i/>
        <w:sz w:val="20"/>
        <w:szCs w:val="20"/>
        <w:lang w:val="sv-SE"/>
      </w:rPr>
      <w:t>6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betalade stiftelsen ut </w:t>
    </w:r>
    <w:r>
      <w:rPr>
        <w:rFonts w:asciiTheme="minorHAnsi" w:hAnsiTheme="minorHAnsi"/>
        <w:i/>
        <w:sz w:val="20"/>
        <w:szCs w:val="20"/>
        <w:lang w:val="sv-SE"/>
      </w:rPr>
      <w:t>1 850 000 kronor till forskningsanslag samt 400 000 kronor till stiftelsens utmärkelse Nytänkaren. Stiftelsen Forska Utan Djurförsök står under kontroll av Länsstyrelsen som har tillsynsansvar. Då vi har 90-konto kontrolleras vi även av Svensk Insamlingskontroll.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96" w:rsidRDefault="00E31096">
      <w:r>
        <w:separator/>
      </w:r>
    </w:p>
  </w:footnote>
  <w:footnote w:type="continuationSeparator" w:id="0">
    <w:p w:rsidR="00E31096" w:rsidRDefault="00E3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A" w:rsidRPr="00F74F68" w:rsidRDefault="000629BA">
    <w:pPr>
      <w:pStyle w:val="Sidhuvud"/>
      <w:rPr>
        <w:lang w:val="sv-SE"/>
      </w:rPr>
    </w:pPr>
    <w:r w:rsidRPr="00F74F68">
      <w:rPr>
        <w:lang w:val="sv-SE"/>
      </w:rPr>
      <w:t>ADVOKATBYRÅ ÖPPNAR NYTT KONTOR PÅ HAWAII</w:t>
    </w:r>
    <w:r w:rsidRPr="00F74F68">
      <w:rPr>
        <w:lang w:val="sv-SE"/>
      </w:rPr>
      <w:tab/>
      <w:t xml:space="preserve">Sida </w:t>
    </w:r>
    <w:r>
      <w:fldChar w:fldCharType="begin"/>
    </w:r>
    <w:r w:rsidRPr="00F74F68">
      <w:rPr>
        <w:lang w:val="sv-SE"/>
      </w:rPr>
      <w:instrText xml:space="preserve"> PAGE \* Arabic \* MERGEFORMAT </w:instrText>
    </w:r>
    <w:r>
      <w:fldChar w:fldCharType="separate"/>
    </w:r>
    <w:r w:rsidR="00467AE6">
      <w:rPr>
        <w:noProof/>
        <w:lang w:val="sv-S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12" w:rsidRPr="00A22E12" w:rsidRDefault="00A22E12" w:rsidP="00A22E12">
    <w:pPr>
      <w:pStyle w:val="Returadress"/>
      <w:rPr>
        <w:rFonts w:asciiTheme="minorHAnsi" w:hAnsiTheme="minorHAnsi"/>
        <w:sz w:val="22"/>
        <w:szCs w:val="2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2DBC3CC9" wp14:editId="2DBC3CCA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666875" cy="10001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D_logotyp_svart.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E12">
      <w:rPr>
        <w:lang w:val="sv-SE"/>
      </w:rPr>
      <w:tab/>
    </w:r>
    <w:r w:rsidRPr="00A22E12"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22E12">
      <w:rPr>
        <w:rFonts w:asciiTheme="minorHAnsi" w:hAnsiTheme="minorHAnsi"/>
        <w:sz w:val="22"/>
        <w:szCs w:val="22"/>
        <w:lang w:val="sv-SE"/>
      </w:rPr>
      <w:t>Forska Utan Djurförsök</w:t>
    </w:r>
  </w:p>
  <w:p w:rsidR="00A22E12" w:rsidRPr="00A22E12" w:rsidRDefault="00BF7264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>
      <w:rPr>
        <w:rFonts w:asciiTheme="minorHAnsi" w:hAnsiTheme="minorHAnsi"/>
        <w:sz w:val="22"/>
        <w:szCs w:val="22"/>
        <w:lang w:val="sv-SE"/>
      </w:rPr>
      <w:t>Hammarby Fabriksväg 25</w:t>
    </w:r>
  </w:p>
  <w:p w:rsidR="00A22E12" w:rsidRPr="00A22E12" w:rsidRDefault="00A22E12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120 30  STOCKHOLM</w:t>
    </w:r>
  </w:p>
  <w:p w:rsidR="00A22E12" w:rsidRDefault="00A22E12" w:rsidP="00B06A2E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Telefon: 08-749 03 40</w:t>
    </w:r>
  </w:p>
  <w:p w:rsidR="00B06A2E" w:rsidRPr="00A22E12" w:rsidRDefault="00B06A2E" w:rsidP="00B06A2E">
    <w:pPr>
      <w:pStyle w:val="Returadress"/>
      <w:ind w:left="6480" w:firstLine="720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2FA"/>
    <w:multiLevelType w:val="hybridMultilevel"/>
    <w:tmpl w:val="4C002A3A"/>
    <w:lvl w:ilvl="0" w:tplc="6F26A49A">
      <w:numFmt w:val="bullet"/>
      <w:lvlText w:val="-"/>
      <w:lvlJc w:val="left"/>
      <w:pPr>
        <w:ind w:left="83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8C65A67"/>
    <w:multiLevelType w:val="hybridMultilevel"/>
    <w:tmpl w:val="D0784218"/>
    <w:lvl w:ilvl="0" w:tplc="3B1277D0">
      <w:numFmt w:val="bullet"/>
      <w:lvlText w:val="-"/>
      <w:lvlJc w:val="left"/>
      <w:pPr>
        <w:ind w:left="83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2F"/>
    <w:rsid w:val="000629BA"/>
    <w:rsid w:val="000E4DF5"/>
    <w:rsid w:val="00147253"/>
    <w:rsid w:val="0023243B"/>
    <w:rsid w:val="00245FBA"/>
    <w:rsid w:val="002D10FE"/>
    <w:rsid w:val="002D26F5"/>
    <w:rsid w:val="003D5732"/>
    <w:rsid w:val="00406ADF"/>
    <w:rsid w:val="00445E36"/>
    <w:rsid w:val="00467AE6"/>
    <w:rsid w:val="0048596B"/>
    <w:rsid w:val="004B3558"/>
    <w:rsid w:val="004C6459"/>
    <w:rsid w:val="00574268"/>
    <w:rsid w:val="005A3D16"/>
    <w:rsid w:val="00611F85"/>
    <w:rsid w:val="00620914"/>
    <w:rsid w:val="00635D0B"/>
    <w:rsid w:val="006F04FA"/>
    <w:rsid w:val="00883430"/>
    <w:rsid w:val="008B35B6"/>
    <w:rsid w:val="009E5A92"/>
    <w:rsid w:val="00A22E12"/>
    <w:rsid w:val="00A66D5E"/>
    <w:rsid w:val="00B06A2E"/>
    <w:rsid w:val="00B10164"/>
    <w:rsid w:val="00BE1F2E"/>
    <w:rsid w:val="00BF7264"/>
    <w:rsid w:val="00C504E3"/>
    <w:rsid w:val="00C733B3"/>
    <w:rsid w:val="00CD4231"/>
    <w:rsid w:val="00DF769A"/>
    <w:rsid w:val="00E31096"/>
    <w:rsid w:val="00E87F9E"/>
    <w:rsid w:val="00F34D39"/>
    <w:rsid w:val="00F43763"/>
    <w:rsid w:val="00F6072F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18B4CE-B05F-4AFC-893A-DE1878B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6" w:right="476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ecken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link w:val="SidfotChar"/>
    <w:uiPriority w:val="99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kommentar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ecken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kommentar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ecken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B10164"/>
    <w:rPr>
      <w:rFonts w:ascii="Courier New" w:hAnsi="Courier New" w:cs="Courier New"/>
      <w:caps/>
      <w:sz w:val="24"/>
      <w:szCs w:val="24"/>
      <w:lang w:bidi="hi-IN"/>
    </w:rPr>
  </w:style>
  <w:style w:type="paragraph" w:styleId="Liststycke">
    <w:name w:val="List Paragraph"/>
    <w:basedOn w:val="Normal"/>
    <w:uiPriority w:val="34"/>
    <w:qFormat/>
    <w:rsid w:val="00F6072F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nhideWhenUsed/>
    <w:rsid w:val="00467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rin@forskautandjurforsok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a%20Franz&#233;n\OneDrive%20-%20Forska%20Utan%20Djurf&#246;rs&#246;k\Delas%20med%20alla\Kansli,%20admin,%20organisation\Mallar\Mall%20pressmeddelande%20FU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D15086EEAE64FA43AA0708E95851C" ma:contentTypeVersion="2" ma:contentTypeDescription="Skapa ett nytt dokument." ma:contentTypeScope="" ma:versionID="9be2ad02522babd294415b06bb360e25">
  <xsd:schema xmlns:xsd="http://www.w3.org/2001/XMLSchema" xmlns:xs="http://www.w3.org/2001/XMLSchema" xmlns:p="http://schemas.microsoft.com/office/2006/metadata/properties" xmlns:ns2="1543cb4c-3fe9-482a-9174-2f8e8c7cbc37" targetNamespace="http://schemas.microsoft.com/office/2006/metadata/properties" ma:root="true" ma:fieldsID="fd71a417a88556f9b3158ee9fbfc3458" ns2:_="">
    <xsd:import namespace="1543cb4c-3fe9-482a-9174-2f8e8c7cb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cb4c-3fe9-482a-9174-2f8e8c7c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B5AF1-470D-4E18-854C-DAD25900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A418A-1626-4301-9443-D62CB677E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371FD-B32C-4023-A236-7DE6FBF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cb4c-3fe9-482a-9174-2f8e8c7c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FUD 2017</Template>
  <TotalTime>62</TotalTime>
  <Pages>1</Pages>
  <Words>391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Franzén</dc:creator>
  <cp:keywords/>
  <dc:description/>
  <cp:lastModifiedBy>Carina Franzén</cp:lastModifiedBy>
  <cp:revision>7</cp:revision>
  <cp:lastPrinted>2017-05-16T08:11:00Z</cp:lastPrinted>
  <dcterms:created xsi:type="dcterms:W3CDTF">2017-05-16T06:58:00Z</dcterms:created>
  <dcterms:modified xsi:type="dcterms:W3CDTF">2017-05-16T08:11:00Z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TC010178281053</vt:lpwstr>
  </property>
  <property fmtid="{D5CDD505-2E9C-101B-9397-08002B2CF9AE}" pid="3" name="ContentTypeId">
    <vt:lpwstr>0x010100364D15086EEAE64FA43AA0708E95851C</vt:lpwstr>
  </property>
</Properties>
</file>