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E38D82" w14:textId="486026F4" w:rsidR="00575CB3" w:rsidRDefault="009E3A5C" w:rsidP="009E3A5C">
      <w:pPr>
        <w:pStyle w:val="Rubrik1"/>
      </w:pPr>
      <w:r w:rsidRPr="009E3A5C">
        <w:t>Egnahemsbolaget</w:t>
      </w:r>
      <w:r>
        <w:t xml:space="preserve"> </w:t>
      </w:r>
      <w:r w:rsidR="00E92C7B">
        <w:t>anlitar</w:t>
      </w:r>
      <w:r>
        <w:t xml:space="preserve"> Tornstaden </w:t>
      </w:r>
      <w:r w:rsidR="001E77E6">
        <w:t xml:space="preserve">för </w:t>
      </w:r>
      <w:r w:rsidR="0009771B">
        <w:t>bostadsrätter i Hammarkullen</w:t>
      </w:r>
    </w:p>
    <w:p w14:paraId="2C65B733" w14:textId="77777777" w:rsidR="00F35F71" w:rsidRDefault="004C33FC" w:rsidP="0009771B">
      <w:r>
        <w:rPr>
          <w:noProof/>
        </w:rPr>
        <w:drawing>
          <wp:inline distT="0" distB="0" distL="0" distR="0" wp14:anchorId="0FA1EE42" wp14:editId="7B23D29F">
            <wp:extent cx="4022090" cy="291767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7874" cy="292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87FAF" w14:textId="04A273F7" w:rsidR="0009771B" w:rsidRPr="00A45DD2" w:rsidRDefault="00487F30" w:rsidP="0009771B">
      <w:pPr>
        <w:rPr>
          <w:i/>
          <w:sz w:val="18"/>
          <w:szCs w:val="18"/>
        </w:rPr>
      </w:pPr>
      <w:r w:rsidRPr="00A45DD2">
        <w:rPr>
          <w:i/>
          <w:sz w:val="18"/>
          <w:szCs w:val="18"/>
        </w:rPr>
        <w:t>Visionsbild</w:t>
      </w:r>
      <w:r w:rsidR="005748D1" w:rsidRPr="00A45DD2">
        <w:rPr>
          <w:i/>
          <w:sz w:val="18"/>
          <w:szCs w:val="18"/>
        </w:rPr>
        <w:t xml:space="preserve">. </w:t>
      </w:r>
      <w:r w:rsidR="00127F63">
        <w:rPr>
          <w:i/>
          <w:sz w:val="18"/>
          <w:szCs w:val="18"/>
        </w:rPr>
        <w:t>Observera att h</w:t>
      </w:r>
      <w:r w:rsidR="00924262" w:rsidRPr="00A45DD2">
        <w:rPr>
          <w:i/>
          <w:sz w:val="18"/>
          <w:szCs w:val="18"/>
        </w:rPr>
        <w:t xml:space="preserve">uset </w:t>
      </w:r>
      <w:r w:rsidR="00880F46" w:rsidRPr="00A45DD2">
        <w:rPr>
          <w:i/>
          <w:sz w:val="18"/>
          <w:szCs w:val="18"/>
        </w:rPr>
        <w:t>blir</w:t>
      </w:r>
      <w:r w:rsidR="005748D1" w:rsidRPr="00A45DD2">
        <w:rPr>
          <w:i/>
          <w:sz w:val="18"/>
          <w:szCs w:val="18"/>
        </w:rPr>
        <w:t xml:space="preserve"> </w:t>
      </w:r>
      <w:r w:rsidR="000C69AD">
        <w:rPr>
          <w:i/>
          <w:sz w:val="18"/>
          <w:szCs w:val="18"/>
        </w:rPr>
        <w:t>sex</w:t>
      </w:r>
      <w:r w:rsidR="005748D1" w:rsidRPr="00A45DD2">
        <w:rPr>
          <w:i/>
          <w:sz w:val="18"/>
          <w:szCs w:val="18"/>
        </w:rPr>
        <w:t xml:space="preserve"> våningar</w:t>
      </w:r>
      <w:r w:rsidR="000C69AD">
        <w:rPr>
          <w:i/>
          <w:sz w:val="18"/>
          <w:szCs w:val="18"/>
        </w:rPr>
        <w:t xml:space="preserve"> exklusive </w:t>
      </w:r>
      <w:r w:rsidR="00CE052A">
        <w:rPr>
          <w:i/>
          <w:sz w:val="18"/>
          <w:szCs w:val="18"/>
        </w:rPr>
        <w:t>vindsvåning</w:t>
      </w:r>
      <w:r w:rsidR="005748D1" w:rsidRPr="00A45DD2">
        <w:rPr>
          <w:i/>
          <w:sz w:val="18"/>
          <w:szCs w:val="18"/>
        </w:rPr>
        <w:t xml:space="preserve">. </w:t>
      </w:r>
    </w:p>
    <w:p w14:paraId="58070CAD" w14:textId="561C71C7" w:rsidR="00163A15" w:rsidRPr="00A45DD2" w:rsidRDefault="003615B6" w:rsidP="006944F2">
      <w:pPr>
        <w:rPr>
          <w:b/>
          <w:sz w:val="18"/>
          <w:szCs w:val="18"/>
        </w:rPr>
      </w:pPr>
      <w:r w:rsidRPr="00A45DD2">
        <w:rPr>
          <w:b/>
          <w:sz w:val="18"/>
          <w:szCs w:val="18"/>
        </w:rPr>
        <w:t xml:space="preserve">Egnahemsbolaget </w:t>
      </w:r>
      <w:r w:rsidR="003C050B" w:rsidRPr="00A45DD2">
        <w:rPr>
          <w:b/>
          <w:sz w:val="18"/>
          <w:szCs w:val="18"/>
        </w:rPr>
        <w:t xml:space="preserve">ska bygga </w:t>
      </w:r>
      <w:r w:rsidR="00AC33D4" w:rsidRPr="00A45DD2">
        <w:rPr>
          <w:b/>
          <w:sz w:val="18"/>
          <w:szCs w:val="18"/>
        </w:rPr>
        <w:t>45</w:t>
      </w:r>
      <w:r w:rsidR="003C050B" w:rsidRPr="00A45DD2">
        <w:rPr>
          <w:b/>
          <w:sz w:val="18"/>
          <w:szCs w:val="18"/>
        </w:rPr>
        <w:t xml:space="preserve"> bostadsrätter vid Hammarkulletorget.</w:t>
      </w:r>
      <w:r w:rsidR="00456761" w:rsidRPr="00A45DD2">
        <w:rPr>
          <w:b/>
          <w:sz w:val="18"/>
          <w:szCs w:val="18"/>
        </w:rPr>
        <w:t xml:space="preserve"> De kommer uppföras av Tornstaden</w:t>
      </w:r>
      <w:r w:rsidR="006D14BA" w:rsidRPr="00A45DD2">
        <w:rPr>
          <w:b/>
          <w:sz w:val="18"/>
          <w:szCs w:val="18"/>
        </w:rPr>
        <w:t xml:space="preserve"> och beräknas stå klara </w:t>
      </w:r>
      <w:r w:rsidR="00D348A4" w:rsidRPr="00A45DD2">
        <w:rPr>
          <w:b/>
          <w:sz w:val="18"/>
          <w:szCs w:val="18"/>
        </w:rPr>
        <w:t>2021</w:t>
      </w:r>
      <w:r w:rsidR="00010E00" w:rsidRPr="00A45DD2">
        <w:rPr>
          <w:b/>
          <w:sz w:val="18"/>
          <w:szCs w:val="18"/>
        </w:rPr>
        <w:t>.</w:t>
      </w:r>
      <w:r w:rsidR="00597638" w:rsidRPr="00A45DD2">
        <w:rPr>
          <w:b/>
          <w:sz w:val="18"/>
          <w:szCs w:val="18"/>
        </w:rPr>
        <w:t xml:space="preserve"> </w:t>
      </w:r>
      <w:r w:rsidR="008E6FCE" w:rsidRPr="00A45DD2">
        <w:rPr>
          <w:b/>
          <w:sz w:val="18"/>
          <w:szCs w:val="18"/>
        </w:rPr>
        <w:t>Det</w:t>
      </w:r>
      <w:r w:rsidR="00AE0F4E" w:rsidRPr="00A45DD2">
        <w:rPr>
          <w:b/>
          <w:sz w:val="18"/>
          <w:szCs w:val="18"/>
        </w:rPr>
        <w:t xml:space="preserve"> </w:t>
      </w:r>
      <w:r w:rsidR="00B83087" w:rsidRPr="00A45DD2">
        <w:rPr>
          <w:b/>
          <w:sz w:val="18"/>
          <w:szCs w:val="18"/>
        </w:rPr>
        <w:t>är ett steg på vägen mot mer blandade upplåtelseformer</w:t>
      </w:r>
      <w:r w:rsidR="009C3024" w:rsidRPr="00A45DD2">
        <w:rPr>
          <w:b/>
          <w:sz w:val="18"/>
          <w:szCs w:val="18"/>
        </w:rPr>
        <w:t xml:space="preserve"> i området</w:t>
      </w:r>
      <w:r w:rsidR="008E6FCE" w:rsidRPr="00A45DD2">
        <w:rPr>
          <w:b/>
          <w:sz w:val="18"/>
          <w:szCs w:val="18"/>
        </w:rPr>
        <w:t>, då det idag inte finns några bostadsrätter i Hammarkullen.</w:t>
      </w:r>
    </w:p>
    <w:p w14:paraId="03DFF372" w14:textId="776EA683" w:rsidR="008E6FCE" w:rsidRPr="00A45DD2" w:rsidRDefault="00155914" w:rsidP="006944F2">
      <w:pPr>
        <w:rPr>
          <w:sz w:val="18"/>
          <w:szCs w:val="18"/>
        </w:rPr>
      </w:pPr>
      <w:r w:rsidRPr="00A45DD2">
        <w:rPr>
          <w:sz w:val="18"/>
          <w:szCs w:val="18"/>
        </w:rPr>
        <w:t xml:space="preserve">Egnahemsbolaget kommer bygga 45 bostadsrätter i ett </w:t>
      </w:r>
      <w:r w:rsidR="00CE052A">
        <w:rPr>
          <w:sz w:val="18"/>
          <w:szCs w:val="18"/>
        </w:rPr>
        <w:t>sex</w:t>
      </w:r>
      <w:r w:rsidRPr="00A45DD2">
        <w:rPr>
          <w:sz w:val="18"/>
          <w:szCs w:val="18"/>
        </w:rPr>
        <w:t>våningshus vid Hammarkulletorget.</w:t>
      </w:r>
    </w:p>
    <w:p w14:paraId="028C876D" w14:textId="7454B78A" w:rsidR="00E835C2" w:rsidRPr="00A45DD2" w:rsidRDefault="00E835C2" w:rsidP="006944F2">
      <w:pPr>
        <w:rPr>
          <w:i/>
          <w:sz w:val="18"/>
          <w:szCs w:val="18"/>
        </w:rPr>
      </w:pPr>
      <w:r w:rsidRPr="00A45DD2">
        <w:rPr>
          <w:i/>
          <w:sz w:val="18"/>
          <w:szCs w:val="18"/>
        </w:rPr>
        <w:t xml:space="preserve">- </w:t>
      </w:r>
      <w:r w:rsidR="002D2E27">
        <w:rPr>
          <w:i/>
          <w:sz w:val="18"/>
          <w:szCs w:val="18"/>
        </w:rPr>
        <w:t>Vårt uppdrag är att</w:t>
      </w:r>
      <w:r w:rsidRPr="00A45DD2">
        <w:rPr>
          <w:i/>
          <w:sz w:val="18"/>
          <w:szCs w:val="18"/>
        </w:rPr>
        <w:t xml:space="preserve"> bidra till mer blandade upplåtelseformer, säger Mikael Dolietis, vd på Egnahemsbo</w:t>
      </w:r>
      <w:r w:rsidR="009B71B6" w:rsidRPr="00A45DD2">
        <w:rPr>
          <w:i/>
          <w:sz w:val="18"/>
          <w:szCs w:val="18"/>
        </w:rPr>
        <w:t xml:space="preserve">laget. </w:t>
      </w:r>
      <w:r w:rsidR="005A67D3" w:rsidRPr="00A45DD2">
        <w:rPr>
          <w:i/>
          <w:sz w:val="18"/>
          <w:szCs w:val="18"/>
        </w:rPr>
        <w:t xml:space="preserve">All forskning visar att </w:t>
      </w:r>
      <w:r w:rsidR="007B4507" w:rsidRPr="00A45DD2">
        <w:rPr>
          <w:i/>
          <w:sz w:val="18"/>
          <w:szCs w:val="18"/>
        </w:rPr>
        <w:t>en hållbar stadsdel innehåller olika former av upplåtelseformer.</w:t>
      </w:r>
      <w:r w:rsidR="00B90558" w:rsidRPr="00A45DD2">
        <w:rPr>
          <w:i/>
          <w:sz w:val="18"/>
          <w:szCs w:val="18"/>
        </w:rPr>
        <w:t xml:space="preserve"> Idag finns det inte en enda bostadsrätt i Hammarkullen så det här känns riktigt </w:t>
      </w:r>
      <w:r w:rsidR="005F78A7" w:rsidRPr="00A45DD2">
        <w:rPr>
          <w:i/>
          <w:sz w:val="18"/>
          <w:szCs w:val="18"/>
        </w:rPr>
        <w:t>bra</w:t>
      </w:r>
      <w:r w:rsidR="00B90558" w:rsidRPr="00A45DD2">
        <w:rPr>
          <w:i/>
          <w:sz w:val="18"/>
          <w:szCs w:val="18"/>
        </w:rPr>
        <w:t>.</w:t>
      </w:r>
    </w:p>
    <w:p w14:paraId="6D661167" w14:textId="4B60056A" w:rsidR="001616B6" w:rsidRPr="00A45DD2" w:rsidRDefault="001616B6" w:rsidP="006944F2">
      <w:pPr>
        <w:rPr>
          <w:sz w:val="18"/>
          <w:szCs w:val="18"/>
        </w:rPr>
      </w:pPr>
      <w:r w:rsidRPr="00A45DD2">
        <w:rPr>
          <w:sz w:val="18"/>
          <w:szCs w:val="18"/>
        </w:rPr>
        <w:t xml:space="preserve">Uppdraget att bygga huset gick till </w:t>
      </w:r>
      <w:r w:rsidR="005748D1" w:rsidRPr="00A45DD2">
        <w:rPr>
          <w:sz w:val="18"/>
          <w:szCs w:val="18"/>
        </w:rPr>
        <w:t>Tornstaden</w:t>
      </w:r>
      <w:r w:rsidR="009D12EC" w:rsidRPr="00A45DD2">
        <w:rPr>
          <w:sz w:val="18"/>
          <w:szCs w:val="18"/>
        </w:rPr>
        <w:t xml:space="preserve"> och det kommer utföras med </w:t>
      </w:r>
      <w:r w:rsidR="00603D90" w:rsidRPr="00A45DD2">
        <w:rPr>
          <w:sz w:val="18"/>
          <w:szCs w:val="18"/>
        </w:rPr>
        <w:t>total</w:t>
      </w:r>
      <w:r w:rsidR="009D12EC" w:rsidRPr="00A45DD2">
        <w:rPr>
          <w:sz w:val="18"/>
          <w:szCs w:val="18"/>
        </w:rPr>
        <w:t>entreprenad</w:t>
      </w:r>
      <w:r w:rsidR="00EF3380">
        <w:rPr>
          <w:sz w:val="18"/>
          <w:szCs w:val="18"/>
        </w:rPr>
        <w:t>.</w:t>
      </w:r>
    </w:p>
    <w:p w14:paraId="7734272C" w14:textId="77777777" w:rsidR="00F8238F" w:rsidRPr="00A45DD2" w:rsidRDefault="008723E1" w:rsidP="008723E1">
      <w:pPr>
        <w:rPr>
          <w:sz w:val="18"/>
          <w:szCs w:val="18"/>
        </w:rPr>
      </w:pPr>
      <w:r w:rsidRPr="008723E1">
        <w:rPr>
          <w:i/>
          <w:iCs/>
          <w:sz w:val="18"/>
          <w:szCs w:val="18"/>
        </w:rPr>
        <w:t>”Vi är stolta över det hus vi har skapat och som vi vann upphandlingen med. Det känns mycket roligt att</w:t>
      </w:r>
      <w:r w:rsidR="00F8238F" w:rsidRPr="00A45DD2">
        <w:rPr>
          <w:i/>
          <w:iCs/>
          <w:sz w:val="18"/>
          <w:szCs w:val="18"/>
        </w:rPr>
        <w:t xml:space="preserve"> </w:t>
      </w:r>
      <w:r w:rsidRPr="008723E1">
        <w:rPr>
          <w:i/>
          <w:iCs/>
          <w:sz w:val="18"/>
          <w:szCs w:val="18"/>
        </w:rPr>
        <w:t>återigen få möjlighet att samarbeta med Egnahemsbolaget och tillsammans med dem bidra till Hammarkulletorgets</w:t>
      </w:r>
      <w:r w:rsidR="00F8238F" w:rsidRPr="00A45DD2">
        <w:rPr>
          <w:i/>
          <w:iCs/>
          <w:sz w:val="18"/>
          <w:szCs w:val="18"/>
        </w:rPr>
        <w:t xml:space="preserve"> </w:t>
      </w:r>
      <w:r w:rsidRPr="00A45DD2">
        <w:rPr>
          <w:i/>
          <w:iCs/>
          <w:sz w:val="18"/>
          <w:szCs w:val="18"/>
        </w:rPr>
        <w:t xml:space="preserve">utveckling” </w:t>
      </w:r>
      <w:r w:rsidRPr="00A45DD2">
        <w:rPr>
          <w:sz w:val="18"/>
          <w:szCs w:val="18"/>
        </w:rPr>
        <w:t>säger Erik Olofsson som är vd för Byggnads AB Tornstaden.</w:t>
      </w:r>
    </w:p>
    <w:p w14:paraId="0EF383EC" w14:textId="30E71062" w:rsidR="00166775" w:rsidRPr="00A45DD2" w:rsidRDefault="00FB13D1" w:rsidP="008723E1">
      <w:pPr>
        <w:rPr>
          <w:i/>
          <w:iCs/>
          <w:sz w:val="18"/>
          <w:szCs w:val="18"/>
        </w:rPr>
      </w:pPr>
      <w:r w:rsidRPr="00A45DD2">
        <w:rPr>
          <w:sz w:val="18"/>
          <w:szCs w:val="18"/>
        </w:rPr>
        <w:t xml:space="preserve">Huset blir </w:t>
      </w:r>
      <w:r w:rsidR="00CE052A">
        <w:rPr>
          <w:sz w:val="18"/>
          <w:szCs w:val="18"/>
        </w:rPr>
        <w:t>sex</w:t>
      </w:r>
      <w:bookmarkStart w:id="0" w:name="_GoBack"/>
      <w:bookmarkEnd w:id="0"/>
      <w:r w:rsidRPr="00A45DD2">
        <w:rPr>
          <w:sz w:val="18"/>
          <w:szCs w:val="18"/>
        </w:rPr>
        <w:t xml:space="preserve"> våningar högt </w:t>
      </w:r>
      <w:r w:rsidR="0044016A">
        <w:rPr>
          <w:sz w:val="18"/>
          <w:szCs w:val="18"/>
        </w:rPr>
        <w:t xml:space="preserve">och har fina arkitektoniska kvaliteter som </w:t>
      </w:r>
      <w:r w:rsidRPr="00A45DD2">
        <w:rPr>
          <w:sz w:val="18"/>
          <w:szCs w:val="18"/>
        </w:rPr>
        <w:t>kakelplattor i fasaden</w:t>
      </w:r>
      <w:r w:rsidR="00976577" w:rsidRPr="00A45DD2">
        <w:rPr>
          <w:sz w:val="18"/>
          <w:szCs w:val="18"/>
        </w:rPr>
        <w:t xml:space="preserve">, </w:t>
      </w:r>
      <w:r w:rsidRPr="00A45DD2">
        <w:rPr>
          <w:sz w:val="18"/>
          <w:szCs w:val="18"/>
        </w:rPr>
        <w:t>stora balkonger</w:t>
      </w:r>
      <w:r w:rsidR="00976577" w:rsidRPr="00A45DD2">
        <w:rPr>
          <w:sz w:val="18"/>
          <w:szCs w:val="18"/>
        </w:rPr>
        <w:t>, ett antal vindslägenheter</w:t>
      </w:r>
      <w:r w:rsidR="009C3024" w:rsidRPr="00A45DD2">
        <w:rPr>
          <w:sz w:val="18"/>
          <w:szCs w:val="18"/>
        </w:rPr>
        <w:t>.</w:t>
      </w:r>
      <w:r w:rsidR="00733FC6" w:rsidRPr="00A45DD2">
        <w:rPr>
          <w:sz w:val="18"/>
          <w:szCs w:val="18"/>
        </w:rPr>
        <w:t xml:space="preserve"> Det uppfyller </w:t>
      </w:r>
      <w:r w:rsidR="008916CC">
        <w:rPr>
          <w:sz w:val="18"/>
          <w:szCs w:val="18"/>
        </w:rPr>
        <w:t xml:space="preserve">också </w:t>
      </w:r>
      <w:r w:rsidR="00733FC6" w:rsidRPr="00A45DD2">
        <w:rPr>
          <w:sz w:val="18"/>
          <w:szCs w:val="18"/>
        </w:rPr>
        <w:t>alla de</w:t>
      </w:r>
      <w:r w:rsidR="00920F43" w:rsidRPr="00A45DD2">
        <w:rPr>
          <w:sz w:val="18"/>
          <w:szCs w:val="18"/>
        </w:rPr>
        <w:t xml:space="preserve"> strikta</w:t>
      </w:r>
      <w:r w:rsidR="00733FC6" w:rsidRPr="00A45DD2">
        <w:rPr>
          <w:sz w:val="18"/>
          <w:szCs w:val="18"/>
        </w:rPr>
        <w:t xml:space="preserve"> miljökrav som </w:t>
      </w:r>
      <w:r w:rsidR="00982BA4" w:rsidRPr="00A45DD2">
        <w:rPr>
          <w:sz w:val="18"/>
          <w:szCs w:val="18"/>
        </w:rPr>
        <w:t xml:space="preserve">Egnahemsbolaget ställer </w:t>
      </w:r>
      <w:r w:rsidR="00920F43" w:rsidRPr="00A45DD2">
        <w:rPr>
          <w:sz w:val="18"/>
          <w:szCs w:val="18"/>
        </w:rPr>
        <w:t xml:space="preserve">i enlighet med </w:t>
      </w:r>
      <w:r w:rsidR="00DF23FB" w:rsidRPr="00A45DD2">
        <w:rPr>
          <w:sz w:val="18"/>
          <w:szCs w:val="18"/>
        </w:rPr>
        <w:t xml:space="preserve">Göteborgs </w:t>
      </w:r>
      <w:r w:rsidR="005128D3" w:rsidRPr="00A45DD2">
        <w:rPr>
          <w:sz w:val="18"/>
          <w:szCs w:val="18"/>
        </w:rPr>
        <w:t xml:space="preserve">Stads </w:t>
      </w:r>
      <w:r w:rsidR="00166775" w:rsidRPr="00A45DD2">
        <w:rPr>
          <w:sz w:val="18"/>
          <w:szCs w:val="18"/>
        </w:rPr>
        <w:t>Program för miljöanpassat byggande</w:t>
      </w:r>
      <w:r w:rsidR="00982BA4" w:rsidRPr="00A45DD2">
        <w:rPr>
          <w:sz w:val="18"/>
          <w:szCs w:val="18"/>
        </w:rPr>
        <w:t xml:space="preserve">. </w:t>
      </w:r>
    </w:p>
    <w:p w14:paraId="258B0B8D" w14:textId="3F10B7B8" w:rsidR="00F9481B" w:rsidRPr="00A45DD2" w:rsidRDefault="004B1EF8" w:rsidP="00A45DD2">
      <w:pPr>
        <w:pBdr>
          <w:bottom w:val="single" w:sz="6" w:space="1" w:color="auto"/>
        </w:pBdr>
        <w:tabs>
          <w:tab w:val="left" w:pos="6521"/>
        </w:tabs>
        <w:rPr>
          <w:sz w:val="18"/>
          <w:szCs w:val="18"/>
        </w:rPr>
      </w:pPr>
      <w:r w:rsidRPr="00A45DD2">
        <w:rPr>
          <w:sz w:val="18"/>
          <w:szCs w:val="18"/>
        </w:rPr>
        <w:t>.</w:t>
      </w:r>
    </w:p>
    <w:p w14:paraId="6CB00AB2" w14:textId="5F6BF342" w:rsidR="00F9481B" w:rsidRPr="00EF3380" w:rsidRDefault="0073359A" w:rsidP="00F9481B">
      <w:pPr>
        <w:tabs>
          <w:tab w:val="clear" w:pos="2124"/>
        </w:tabs>
        <w:spacing w:after="270"/>
        <w:rPr>
          <w:rFonts w:cstheme="minorHAnsi"/>
          <w:color w:val="777777"/>
          <w:sz w:val="18"/>
          <w:szCs w:val="18"/>
        </w:rPr>
      </w:pPr>
      <w:hyperlink r:id="rId9" w:tgtFrame="_blank" w:history="1">
        <w:r w:rsidR="00F9481B" w:rsidRPr="00EF3380">
          <w:rPr>
            <w:rFonts w:cstheme="minorHAnsi"/>
            <w:b/>
            <w:bCs/>
            <w:color w:val="1064A7"/>
            <w:sz w:val="18"/>
            <w:szCs w:val="18"/>
          </w:rPr>
          <w:t>Egnahemsbolaget (Göteborgs Egnahems AB)</w:t>
        </w:r>
      </w:hyperlink>
      <w:r w:rsidR="00F9481B" w:rsidRPr="00EF3380">
        <w:rPr>
          <w:rFonts w:cstheme="minorHAnsi"/>
          <w:color w:val="777777"/>
          <w:sz w:val="18"/>
          <w:szCs w:val="18"/>
        </w:rPr>
        <w:t>Sedan 1933 har Egnahemsbolaget arbetat för att förverkliga drömmen om ett eget hus eller bostadsrätt för fler göteborgare. Vi har ett särskilt ansvar för var och vad vi bygger – och för vem. Därför erbjuder vi nybyggda, prisvärda och trivsamma bostäder runt om i hela Göteborg, med fokus på områden som domineras av hyresrätter. På så sätt ger vi göteborgarna möjlighet att äga sitt boende i den stadsdel de trivs bäst. Samtidigt bygger vi ett hållbart samhälle i Göteborg.</w:t>
      </w:r>
    </w:p>
    <w:p w14:paraId="38974906" w14:textId="77777777" w:rsidR="00F9481B" w:rsidRPr="00EF3380" w:rsidRDefault="00F9481B" w:rsidP="00F9481B">
      <w:pPr>
        <w:tabs>
          <w:tab w:val="clear" w:pos="2124"/>
        </w:tabs>
        <w:spacing w:after="270"/>
        <w:rPr>
          <w:rFonts w:cstheme="minorHAnsi"/>
          <w:color w:val="777777"/>
          <w:sz w:val="18"/>
          <w:szCs w:val="18"/>
        </w:rPr>
      </w:pPr>
      <w:r w:rsidRPr="00EF3380">
        <w:rPr>
          <w:rFonts w:cstheme="minorHAnsi"/>
          <w:color w:val="777777"/>
          <w:sz w:val="18"/>
          <w:szCs w:val="18"/>
        </w:rPr>
        <w:t>Egnahemsbolaget ingår i </w:t>
      </w:r>
      <w:proofErr w:type="spellStart"/>
      <w:r w:rsidRPr="00EF3380">
        <w:rPr>
          <w:rFonts w:cstheme="minorHAnsi"/>
          <w:color w:val="777777"/>
          <w:sz w:val="18"/>
          <w:szCs w:val="18"/>
        </w:rPr>
        <w:fldChar w:fldCharType="begin"/>
      </w:r>
      <w:r w:rsidRPr="00EF3380">
        <w:rPr>
          <w:rFonts w:cstheme="minorHAnsi"/>
          <w:color w:val="777777"/>
          <w:sz w:val="18"/>
          <w:szCs w:val="18"/>
        </w:rPr>
        <w:instrText xml:space="preserve"> HYPERLINK "http://www.framtiden.se/" \t "_blank" </w:instrText>
      </w:r>
      <w:r w:rsidRPr="00EF3380">
        <w:rPr>
          <w:rFonts w:cstheme="minorHAnsi"/>
          <w:color w:val="777777"/>
          <w:sz w:val="18"/>
          <w:szCs w:val="18"/>
        </w:rPr>
        <w:fldChar w:fldCharType="separate"/>
      </w:r>
      <w:r w:rsidRPr="00EF3380">
        <w:rPr>
          <w:rFonts w:cstheme="minorHAnsi"/>
          <w:color w:val="1064A7"/>
          <w:sz w:val="18"/>
          <w:szCs w:val="18"/>
          <w:u w:val="single"/>
        </w:rPr>
        <w:t>Framtidenkoncernen</w:t>
      </w:r>
      <w:proofErr w:type="spellEnd"/>
      <w:r w:rsidRPr="00EF3380">
        <w:rPr>
          <w:rFonts w:cstheme="minorHAnsi"/>
          <w:color w:val="777777"/>
          <w:sz w:val="18"/>
          <w:szCs w:val="18"/>
        </w:rPr>
        <w:fldChar w:fldCharType="end"/>
      </w:r>
      <w:r w:rsidRPr="00EF3380">
        <w:rPr>
          <w:rFonts w:cstheme="minorHAnsi"/>
          <w:color w:val="777777"/>
          <w:sz w:val="18"/>
          <w:szCs w:val="18"/>
        </w:rPr>
        <w:t> (öppnar nytt fönster), som är en del av Göteborgs Stad.</w:t>
      </w:r>
    </w:p>
    <w:p w14:paraId="6BDD28C9" w14:textId="77777777" w:rsidR="004B1EF8" w:rsidRPr="00A45DD2" w:rsidRDefault="004B1EF8" w:rsidP="004B1EF8">
      <w:pPr>
        <w:tabs>
          <w:tab w:val="left" w:pos="6521"/>
        </w:tabs>
        <w:rPr>
          <w:sz w:val="18"/>
          <w:szCs w:val="18"/>
        </w:rPr>
      </w:pPr>
    </w:p>
    <w:p w14:paraId="22716FDC" w14:textId="77777777" w:rsidR="00A45DD2" w:rsidRPr="00A45DD2" w:rsidRDefault="00A45DD2">
      <w:pPr>
        <w:tabs>
          <w:tab w:val="left" w:pos="6521"/>
        </w:tabs>
        <w:rPr>
          <w:sz w:val="18"/>
          <w:szCs w:val="18"/>
        </w:rPr>
      </w:pPr>
    </w:p>
    <w:sectPr w:rsidR="00A45DD2" w:rsidRPr="00A45DD2" w:rsidSect="00163A1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694" w:right="1983" w:bottom="1418" w:left="1474" w:header="510" w:footer="7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0255B1" w14:textId="77777777" w:rsidR="0073359A" w:rsidRDefault="0073359A" w:rsidP="009746A1">
      <w:pPr>
        <w:spacing w:after="0"/>
      </w:pPr>
      <w:r>
        <w:separator/>
      </w:r>
    </w:p>
  </w:endnote>
  <w:endnote w:type="continuationSeparator" w:id="0">
    <w:p w14:paraId="15F464C4" w14:textId="77777777" w:rsidR="0073359A" w:rsidRDefault="0073359A" w:rsidP="009746A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spatchComp Bold">
    <w:panose1 w:val="02000806040000020004"/>
    <w:charset w:val="00"/>
    <w:family w:val="modern"/>
    <w:notTrueType/>
    <w:pitch w:val="variable"/>
    <w:sig w:usb0="800000AF" w:usb1="5000204A" w:usb2="00000000" w:usb3="00000000" w:csb0="00000001" w:csb1="00000000"/>
  </w:font>
  <w:font w:name="DINOT">
    <w:panose1 w:val="020B0504020101020102"/>
    <w:charset w:val="00"/>
    <w:family w:val="swiss"/>
    <w:notTrueType/>
    <w:pitch w:val="variable"/>
    <w:sig w:usb0="800000AF" w:usb1="4000207B" w:usb2="00000008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DIN-Regular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07935F" w14:textId="77777777" w:rsidR="002947A8" w:rsidRDefault="002947A8">
    <w:pPr>
      <w:pStyle w:val="Sidfot"/>
      <w:framePr w:wrap="around" w:vAnchor="text" w:hAnchor="margin" w:xAlign="right" w:y="1"/>
      <w:rPr>
        <w:rStyle w:val="Sidnummer"/>
        <w:rFonts w:eastAsiaTheme="majorEastAsia"/>
      </w:rPr>
    </w:pPr>
    <w:r>
      <w:rPr>
        <w:rStyle w:val="Sidnummer"/>
        <w:rFonts w:eastAsiaTheme="majorEastAsia"/>
      </w:rPr>
      <w:fldChar w:fldCharType="begin"/>
    </w:r>
    <w:r>
      <w:rPr>
        <w:rStyle w:val="Sidnummer"/>
        <w:rFonts w:eastAsiaTheme="majorEastAsia"/>
      </w:rPr>
      <w:instrText xml:space="preserve">PAGE  </w:instrText>
    </w:r>
    <w:r>
      <w:rPr>
        <w:rStyle w:val="Sidnummer"/>
        <w:rFonts w:eastAsiaTheme="majorEastAsia"/>
      </w:rPr>
      <w:fldChar w:fldCharType="separate"/>
    </w:r>
    <w:r w:rsidR="002A6A83">
      <w:rPr>
        <w:rStyle w:val="Sidnummer"/>
        <w:rFonts w:eastAsiaTheme="majorEastAsia"/>
        <w:noProof/>
      </w:rPr>
      <w:t>2</w:t>
    </w:r>
    <w:r>
      <w:rPr>
        <w:rStyle w:val="Sidnummer"/>
        <w:rFonts w:eastAsiaTheme="majorEastAsia"/>
      </w:rPr>
      <w:fldChar w:fldCharType="end"/>
    </w:r>
  </w:p>
  <w:p w14:paraId="5DAD728F" w14:textId="77777777" w:rsidR="00834C58" w:rsidRPr="002947A8" w:rsidRDefault="007767A2" w:rsidP="00E25C43">
    <w:pPr>
      <w:pStyle w:val="Sidfot"/>
      <w:tabs>
        <w:tab w:val="left" w:pos="1764"/>
        <w:tab w:val="left" w:pos="3780"/>
        <w:tab w:val="left" w:pos="5812"/>
      </w:tabs>
      <w:ind w:left="-907" w:right="-851"/>
      <w:jc w:val="right"/>
      <w:rPr>
        <w:rFonts w:ascii="DIN-Regular" w:hAnsi="DIN-Regular" w:cs="Arial"/>
        <w:iCs/>
        <w:szCs w:val="14"/>
      </w:rPr>
    </w:pPr>
    <w:r w:rsidRPr="007767A2">
      <w:rPr>
        <w:rFonts w:ascii="DIN-Regular" w:hAnsi="DIN-Regular" w:cs="Arial"/>
        <w:iCs/>
        <w:szCs w:val="14"/>
      </w:rPr>
      <w:fldChar w:fldCharType="begin"/>
    </w:r>
    <w:r w:rsidRPr="007767A2">
      <w:rPr>
        <w:rFonts w:ascii="DIN-Regular" w:hAnsi="DIN-Regular" w:cs="Arial"/>
        <w:iCs/>
        <w:szCs w:val="14"/>
      </w:rPr>
      <w:instrText>PAGE   \* MERGEFORMAT</w:instrText>
    </w:r>
    <w:r w:rsidRPr="007767A2">
      <w:rPr>
        <w:rFonts w:ascii="DIN-Regular" w:hAnsi="DIN-Regular" w:cs="Arial"/>
        <w:iCs/>
        <w:szCs w:val="14"/>
      </w:rPr>
      <w:fldChar w:fldCharType="separate"/>
    </w:r>
    <w:r w:rsidR="002A6A83">
      <w:rPr>
        <w:rFonts w:ascii="DIN-Regular" w:hAnsi="DIN-Regular" w:cs="Arial"/>
        <w:iCs/>
        <w:noProof/>
        <w:szCs w:val="14"/>
      </w:rPr>
      <w:t>2</w:t>
    </w:r>
    <w:r w:rsidRPr="007767A2">
      <w:rPr>
        <w:rFonts w:ascii="DIN-Regular" w:hAnsi="DIN-Regular" w:cs="Arial"/>
        <w:iCs/>
        <w:szCs w:val="14"/>
      </w:rPr>
      <w:fldChar w:fldCharType="end"/>
    </w:r>
    <w:r w:rsidR="00074653">
      <w:rPr>
        <w:rFonts w:ascii="DIN-Regular" w:hAnsi="DIN-Regular" w:cs="Arial"/>
        <w:iCs/>
        <w:szCs w:val="14"/>
      </w:rPr>
      <w:t xml:space="preserve"> </w:t>
    </w:r>
    <w:r>
      <w:rPr>
        <w:rFonts w:ascii="DIN-Regular" w:hAnsi="DIN-Regular" w:cs="Arial"/>
        <w:iCs/>
        <w:szCs w:val="14"/>
      </w:rPr>
      <w:t>(</w:t>
    </w:r>
    <w:r>
      <w:rPr>
        <w:rFonts w:ascii="DIN-Regular" w:hAnsi="DIN-Regular" w:cs="Arial"/>
        <w:iCs/>
        <w:szCs w:val="14"/>
      </w:rPr>
      <w:fldChar w:fldCharType="begin"/>
    </w:r>
    <w:r>
      <w:rPr>
        <w:rFonts w:ascii="DIN-Regular" w:hAnsi="DIN-Regular" w:cs="Arial"/>
        <w:iCs/>
        <w:szCs w:val="14"/>
      </w:rPr>
      <w:instrText xml:space="preserve"> NUMPAGES   \* MERGEFORMAT </w:instrText>
    </w:r>
    <w:r>
      <w:rPr>
        <w:rFonts w:ascii="DIN-Regular" w:hAnsi="DIN-Regular" w:cs="Arial"/>
        <w:iCs/>
        <w:szCs w:val="14"/>
      </w:rPr>
      <w:fldChar w:fldCharType="separate"/>
    </w:r>
    <w:r w:rsidR="002A6A83">
      <w:rPr>
        <w:rFonts w:ascii="DIN-Regular" w:hAnsi="DIN-Regular" w:cs="Arial"/>
        <w:iCs/>
        <w:noProof/>
        <w:szCs w:val="14"/>
      </w:rPr>
      <w:t>2</w:t>
    </w:r>
    <w:r>
      <w:rPr>
        <w:rFonts w:ascii="DIN-Regular" w:hAnsi="DIN-Regular" w:cs="Arial"/>
        <w:iCs/>
        <w:szCs w:val="14"/>
      </w:rPr>
      <w:fldChar w:fldCharType="end"/>
    </w:r>
    <w:r>
      <w:rPr>
        <w:rFonts w:ascii="DIN-Regular" w:hAnsi="DIN-Regular" w:cs="Arial"/>
        <w:iCs/>
        <w:szCs w:val="14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1DA48" w14:textId="77777777" w:rsidR="00834C58" w:rsidRPr="002947A8" w:rsidRDefault="007767A2" w:rsidP="00E25C43">
    <w:pPr>
      <w:pStyle w:val="Sidfot"/>
      <w:tabs>
        <w:tab w:val="left" w:pos="1764"/>
        <w:tab w:val="left" w:pos="3780"/>
        <w:tab w:val="left" w:pos="5812"/>
      </w:tabs>
      <w:ind w:left="-907" w:right="-851"/>
      <w:jc w:val="right"/>
      <w:rPr>
        <w:rFonts w:ascii="DIN-Regular" w:hAnsi="DIN-Regular" w:cs="Arial"/>
        <w:iCs/>
        <w:szCs w:val="14"/>
      </w:rPr>
    </w:pPr>
    <w:r w:rsidRPr="007767A2">
      <w:rPr>
        <w:rFonts w:ascii="DIN-Regular" w:hAnsi="DIN-Regular" w:cs="Arial"/>
        <w:iCs/>
        <w:szCs w:val="14"/>
      </w:rPr>
      <w:fldChar w:fldCharType="begin"/>
    </w:r>
    <w:r w:rsidRPr="007767A2">
      <w:rPr>
        <w:rFonts w:ascii="DIN-Regular" w:hAnsi="DIN-Regular" w:cs="Arial"/>
        <w:iCs/>
        <w:szCs w:val="14"/>
      </w:rPr>
      <w:instrText>PAGE   \* MERGEFORMAT</w:instrText>
    </w:r>
    <w:r w:rsidRPr="007767A2">
      <w:rPr>
        <w:rFonts w:ascii="DIN-Regular" w:hAnsi="DIN-Regular" w:cs="Arial"/>
        <w:iCs/>
        <w:szCs w:val="14"/>
      </w:rPr>
      <w:fldChar w:fldCharType="separate"/>
    </w:r>
    <w:r w:rsidR="00074653">
      <w:rPr>
        <w:rFonts w:ascii="DIN-Regular" w:hAnsi="DIN-Regular" w:cs="Arial"/>
        <w:iCs/>
        <w:noProof/>
        <w:szCs w:val="14"/>
      </w:rPr>
      <w:t>3</w:t>
    </w:r>
    <w:r w:rsidRPr="007767A2">
      <w:rPr>
        <w:rFonts w:ascii="DIN-Regular" w:hAnsi="DIN-Regular" w:cs="Arial"/>
        <w:iCs/>
        <w:szCs w:val="14"/>
      </w:rPr>
      <w:fldChar w:fldCharType="end"/>
    </w:r>
    <w:r w:rsidR="00074653">
      <w:rPr>
        <w:rFonts w:ascii="DIN-Regular" w:hAnsi="DIN-Regular" w:cs="Arial"/>
        <w:iCs/>
        <w:szCs w:val="14"/>
      </w:rPr>
      <w:t xml:space="preserve"> </w:t>
    </w:r>
    <w:r>
      <w:rPr>
        <w:rFonts w:ascii="DIN-Regular" w:hAnsi="DIN-Regular" w:cs="Arial"/>
        <w:iCs/>
        <w:szCs w:val="14"/>
      </w:rPr>
      <w:t>(</w:t>
    </w:r>
    <w:r>
      <w:rPr>
        <w:rFonts w:ascii="DIN-Regular" w:hAnsi="DIN-Regular" w:cs="Arial"/>
        <w:iCs/>
        <w:szCs w:val="14"/>
      </w:rPr>
      <w:fldChar w:fldCharType="begin"/>
    </w:r>
    <w:r>
      <w:rPr>
        <w:rFonts w:ascii="DIN-Regular" w:hAnsi="DIN-Regular" w:cs="Arial"/>
        <w:iCs/>
        <w:szCs w:val="14"/>
      </w:rPr>
      <w:instrText xml:space="preserve"> NUMPAGES   \* MERGEFORMAT </w:instrText>
    </w:r>
    <w:r>
      <w:rPr>
        <w:rFonts w:ascii="DIN-Regular" w:hAnsi="DIN-Regular" w:cs="Arial"/>
        <w:iCs/>
        <w:szCs w:val="14"/>
      </w:rPr>
      <w:fldChar w:fldCharType="separate"/>
    </w:r>
    <w:r w:rsidR="00074653">
      <w:rPr>
        <w:rFonts w:ascii="DIN-Regular" w:hAnsi="DIN-Regular" w:cs="Arial"/>
        <w:iCs/>
        <w:noProof/>
        <w:szCs w:val="14"/>
      </w:rPr>
      <w:t>4</w:t>
    </w:r>
    <w:r>
      <w:rPr>
        <w:rFonts w:ascii="DIN-Regular" w:hAnsi="DIN-Regular" w:cs="Arial"/>
        <w:iCs/>
        <w:szCs w:val="14"/>
      </w:rPr>
      <w:fldChar w:fldCharType="end"/>
    </w:r>
    <w:r>
      <w:rPr>
        <w:rFonts w:ascii="DIN-Regular" w:hAnsi="DIN-Regular" w:cs="Arial"/>
        <w:iCs/>
        <w:szCs w:val="1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34FF1" w14:textId="77777777" w:rsidR="002947A8" w:rsidRPr="002947A8" w:rsidRDefault="007767A2" w:rsidP="00E25C43">
    <w:pPr>
      <w:pStyle w:val="Sidfot"/>
      <w:tabs>
        <w:tab w:val="left" w:pos="1764"/>
        <w:tab w:val="left" w:pos="3780"/>
        <w:tab w:val="left" w:pos="5812"/>
      </w:tabs>
      <w:ind w:left="-907" w:right="-851"/>
      <w:jc w:val="right"/>
      <w:rPr>
        <w:rFonts w:ascii="DIN-Regular" w:hAnsi="DIN-Regular" w:cs="Arial"/>
        <w:iCs/>
        <w:szCs w:val="14"/>
      </w:rPr>
    </w:pPr>
    <w:r w:rsidRPr="007767A2">
      <w:rPr>
        <w:rFonts w:ascii="DIN-Regular" w:hAnsi="DIN-Regular" w:cs="Arial"/>
        <w:iCs/>
        <w:szCs w:val="14"/>
      </w:rPr>
      <w:fldChar w:fldCharType="begin"/>
    </w:r>
    <w:r w:rsidRPr="007767A2">
      <w:rPr>
        <w:rFonts w:ascii="DIN-Regular" w:hAnsi="DIN-Regular" w:cs="Arial"/>
        <w:iCs/>
        <w:szCs w:val="14"/>
      </w:rPr>
      <w:instrText>PAGE   \* MERGEFORMAT</w:instrText>
    </w:r>
    <w:r w:rsidRPr="007767A2">
      <w:rPr>
        <w:rFonts w:ascii="DIN-Regular" w:hAnsi="DIN-Regular" w:cs="Arial"/>
        <w:iCs/>
        <w:szCs w:val="14"/>
      </w:rPr>
      <w:fldChar w:fldCharType="separate"/>
    </w:r>
    <w:r w:rsidR="002A6A83">
      <w:rPr>
        <w:rFonts w:ascii="DIN-Regular" w:hAnsi="DIN-Regular" w:cs="Arial"/>
        <w:iCs/>
        <w:noProof/>
        <w:szCs w:val="14"/>
      </w:rPr>
      <w:t>1</w:t>
    </w:r>
    <w:r w:rsidRPr="007767A2">
      <w:rPr>
        <w:rFonts w:ascii="DIN-Regular" w:hAnsi="DIN-Regular" w:cs="Arial"/>
        <w:iCs/>
        <w:szCs w:val="14"/>
      </w:rPr>
      <w:fldChar w:fldCharType="end"/>
    </w:r>
    <w:r w:rsidR="00074653">
      <w:rPr>
        <w:rFonts w:ascii="DIN-Regular" w:hAnsi="DIN-Regular" w:cs="Arial"/>
        <w:iCs/>
        <w:szCs w:val="14"/>
      </w:rPr>
      <w:t xml:space="preserve"> </w:t>
    </w:r>
    <w:r>
      <w:rPr>
        <w:rFonts w:ascii="DIN-Regular" w:hAnsi="DIN-Regular" w:cs="Arial"/>
        <w:iCs/>
        <w:szCs w:val="14"/>
      </w:rPr>
      <w:t>(</w:t>
    </w:r>
    <w:r>
      <w:rPr>
        <w:rFonts w:ascii="DIN-Regular" w:hAnsi="DIN-Regular" w:cs="Arial"/>
        <w:iCs/>
        <w:szCs w:val="14"/>
      </w:rPr>
      <w:fldChar w:fldCharType="begin"/>
    </w:r>
    <w:r>
      <w:rPr>
        <w:rFonts w:ascii="DIN-Regular" w:hAnsi="DIN-Regular" w:cs="Arial"/>
        <w:iCs/>
        <w:szCs w:val="14"/>
      </w:rPr>
      <w:instrText xml:space="preserve"> NUMPAGES   \* MERGEFORMAT </w:instrText>
    </w:r>
    <w:r>
      <w:rPr>
        <w:rFonts w:ascii="DIN-Regular" w:hAnsi="DIN-Regular" w:cs="Arial"/>
        <w:iCs/>
        <w:szCs w:val="14"/>
      </w:rPr>
      <w:fldChar w:fldCharType="separate"/>
    </w:r>
    <w:r w:rsidR="002A6A83">
      <w:rPr>
        <w:rFonts w:ascii="DIN-Regular" w:hAnsi="DIN-Regular" w:cs="Arial"/>
        <w:iCs/>
        <w:noProof/>
        <w:szCs w:val="14"/>
      </w:rPr>
      <w:t>1</w:t>
    </w:r>
    <w:r>
      <w:rPr>
        <w:rFonts w:ascii="DIN-Regular" w:hAnsi="DIN-Regular" w:cs="Arial"/>
        <w:iCs/>
        <w:szCs w:val="14"/>
      </w:rPr>
      <w:fldChar w:fldCharType="end"/>
    </w:r>
    <w:r>
      <w:rPr>
        <w:rFonts w:ascii="DIN-Regular" w:hAnsi="DIN-Regular" w:cs="Arial"/>
        <w:iCs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4C90E" w14:textId="77777777" w:rsidR="0073359A" w:rsidRDefault="0073359A" w:rsidP="009746A1">
      <w:pPr>
        <w:spacing w:after="0"/>
      </w:pPr>
      <w:r>
        <w:separator/>
      </w:r>
    </w:p>
  </w:footnote>
  <w:footnote w:type="continuationSeparator" w:id="0">
    <w:p w14:paraId="2E6E1C18" w14:textId="77777777" w:rsidR="0073359A" w:rsidRDefault="0073359A" w:rsidP="009746A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81EFB" w14:textId="77777777" w:rsidR="00834C5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399595A5" wp14:editId="3A9AA07A">
          <wp:extent cx="1616400" cy="547200"/>
          <wp:effectExtent l="0" t="0" r="3175" b="5715"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F596EB6" w14:textId="77777777" w:rsidR="00022CFE" w:rsidRDefault="00022CFE" w:rsidP="00834C58">
    <w:pPr>
      <w:pStyle w:val="Sidhuvud"/>
      <w:ind w:left="-851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FA2C9" w14:textId="77777777" w:rsidR="002947A8" w:rsidRDefault="00834C58" w:rsidP="00834C58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590B3160" wp14:editId="1D720D8A">
          <wp:extent cx="1616400" cy="547200"/>
          <wp:effectExtent l="0" t="0" r="3175" b="5715"/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E4ACA4" w14:textId="77777777" w:rsidR="00022CFE" w:rsidRPr="00834C58" w:rsidRDefault="00022CFE" w:rsidP="00834C58">
    <w:pPr>
      <w:pStyle w:val="Sidhuvud"/>
      <w:ind w:left="-85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2DB609" w14:textId="77777777" w:rsidR="002947A8" w:rsidRDefault="003170C8" w:rsidP="003866B7">
    <w:pPr>
      <w:pStyle w:val="Sidhuvud"/>
      <w:ind w:left="-851"/>
    </w:pPr>
    <w:r>
      <w:rPr>
        <w:rFonts w:ascii="Calibri" w:hAnsi="Calibri"/>
        <w:noProof/>
        <w:szCs w:val="24"/>
      </w:rPr>
      <w:drawing>
        <wp:inline distT="0" distB="0" distL="0" distR="0" wp14:anchorId="3B7E1C8F" wp14:editId="701A60FB">
          <wp:extent cx="1616400" cy="547200"/>
          <wp:effectExtent l="0" t="0" r="3175" b="571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gnahemsbolaget_tagline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400" cy="54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FD0C441A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6DCCC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1163DF2"/>
    <w:multiLevelType w:val="hybridMultilevel"/>
    <w:tmpl w:val="8E68CF9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246CF"/>
    <w:multiLevelType w:val="hybridMultilevel"/>
    <w:tmpl w:val="F20A27B0"/>
    <w:lvl w:ilvl="0" w:tplc="6046D2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2E2D9C"/>
    <w:multiLevelType w:val="hybridMultilevel"/>
    <w:tmpl w:val="88546B5A"/>
    <w:lvl w:ilvl="0" w:tplc="E31E926E">
      <w:start w:val="1"/>
      <w:numFmt w:val="bullet"/>
      <w:pStyle w:val="Liststyck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attachedTemplate r:id="rId1"/>
  <w:defaultTabStop w:val="1304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A5C"/>
    <w:rsid w:val="00002C1C"/>
    <w:rsid w:val="00010E00"/>
    <w:rsid w:val="00022CFE"/>
    <w:rsid w:val="00023B51"/>
    <w:rsid w:val="0006266D"/>
    <w:rsid w:val="00073488"/>
    <w:rsid w:val="000739B8"/>
    <w:rsid w:val="00074653"/>
    <w:rsid w:val="0009771B"/>
    <w:rsid w:val="000A4A3A"/>
    <w:rsid w:val="000C69AD"/>
    <w:rsid w:val="000F4F0E"/>
    <w:rsid w:val="00102832"/>
    <w:rsid w:val="00113F06"/>
    <w:rsid w:val="00115E06"/>
    <w:rsid w:val="00127F63"/>
    <w:rsid w:val="00135AC5"/>
    <w:rsid w:val="001442BC"/>
    <w:rsid w:val="00155914"/>
    <w:rsid w:val="001616B6"/>
    <w:rsid w:val="00163A15"/>
    <w:rsid w:val="00166775"/>
    <w:rsid w:val="001A4AF9"/>
    <w:rsid w:val="001D273F"/>
    <w:rsid w:val="001E0F32"/>
    <w:rsid w:val="001E40A9"/>
    <w:rsid w:val="001E77E6"/>
    <w:rsid w:val="001F175D"/>
    <w:rsid w:val="0020221F"/>
    <w:rsid w:val="002947A8"/>
    <w:rsid w:val="002A6A83"/>
    <w:rsid w:val="002D2E27"/>
    <w:rsid w:val="003170C8"/>
    <w:rsid w:val="00345E70"/>
    <w:rsid w:val="00346B18"/>
    <w:rsid w:val="003615B6"/>
    <w:rsid w:val="003866B7"/>
    <w:rsid w:val="00392276"/>
    <w:rsid w:val="003A181F"/>
    <w:rsid w:val="003C050B"/>
    <w:rsid w:val="003D5FF5"/>
    <w:rsid w:val="003D6632"/>
    <w:rsid w:val="003F0938"/>
    <w:rsid w:val="0044016A"/>
    <w:rsid w:val="00443ED2"/>
    <w:rsid w:val="00456761"/>
    <w:rsid w:val="00487F30"/>
    <w:rsid w:val="004B11FC"/>
    <w:rsid w:val="004B1EF8"/>
    <w:rsid w:val="004B3B44"/>
    <w:rsid w:val="004C33FC"/>
    <w:rsid w:val="004C6EF0"/>
    <w:rsid w:val="004D6E20"/>
    <w:rsid w:val="004E13CA"/>
    <w:rsid w:val="005128D3"/>
    <w:rsid w:val="005213FD"/>
    <w:rsid w:val="005272A1"/>
    <w:rsid w:val="00531C53"/>
    <w:rsid w:val="005748D1"/>
    <w:rsid w:val="00575CB3"/>
    <w:rsid w:val="00580D47"/>
    <w:rsid w:val="00582617"/>
    <w:rsid w:val="00584C44"/>
    <w:rsid w:val="00597638"/>
    <w:rsid w:val="005A67D3"/>
    <w:rsid w:val="005E42DB"/>
    <w:rsid w:val="005F78A7"/>
    <w:rsid w:val="00603D90"/>
    <w:rsid w:val="0060713A"/>
    <w:rsid w:val="006175FC"/>
    <w:rsid w:val="0065458B"/>
    <w:rsid w:val="00656E38"/>
    <w:rsid w:val="00674FB5"/>
    <w:rsid w:val="006944F2"/>
    <w:rsid w:val="006A3E7B"/>
    <w:rsid w:val="006B0AB2"/>
    <w:rsid w:val="006C7007"/>
    <w:rsid w:val="006D0398"/>
    <w:rsid w:val="006D14BA"/>
    <w:rsid w:val="00715E65"/>
    <w:rsid w:val="0073359A"/>
    <w:rsid w:val="0073399E"/>
    <w:rsid w:val="00733FC6"/>
    <w:rsid w:val="00734B24"/>
    <w:rsid w:val="00751C44"/>
    <w:rsid w:val="007767A2"/>
    <w:rsid w:val="00786B83"/>
    <w:rsid w:val="007B4493"/>
    <w:rsid w:val="007B4507"/>
    <w:rsid w:val="007E07AE"/>
    <w:rsid w:val="007E771A"/>
    <w:rsid w:val="007F731B"/>
    <w:rsid w:val="00834C58"/>
    <w:rsid w:val="00836F79"/>
    <w:rsid w:val="00842529"/>
    <w:rsid w:val="00844ECE"/>
    <w:rsid w:val="008723E1"/>
    <w:rsid w:val="00880F46"/>
    <w:rsid w:val="008916CC"/>
    <w:rsid w:val="008A4AA4"/>
    <w:rsid w:val="008E6FCE"/>
    <w:rsid w:val="008F4DFC"/>
    <w:rsid w:val="00902974"/>
    <w:rsid w:val="00904E15"/>
    <w:rsid w:val="00906010"/>
    <w:rsid w:val="00920F43"/>
    <w:rsid w:val="00924262"/>
    <w:rsid w:val="009358BC"/>
    <w:rsid w:val="0095091E"/>
    <w:rsid w:val="009746A1"/>
    <w:rsid w:val="00976577"/>
    <w:rsid w:val="00982BA4"/>
    <w:rsid w:val="009A6C34"/>
    <w:rsid w:val="009B71B6"/>
    <w:rsid w:val="009C3024"/>
    <w:rsid w:val="009D12EC"/>
    <w:rsid w:val="009D49BD"/>
    <w:rsid w:val="009E3A5C"/>
    <w:rsid w:val="009E5B0E"/>
    <w:rsid w:val="009F46B5"/>
    <w:rsid w:val="00A2151F"/>
    <w:rsid w:val="00A37D6B"/>
    <w:rsid w:val="00A45BD4"/>
    <w:rsid w:val="00A45DD2"/>
    <w:rsid w:val="00A772B7"/>
    <w:rsid w:val="00A92FDF"/>
    <w:rsid w:val="00AA3887"/>
    <w:rsid w:val="00AA45C3"/>
    <w:rsid w:val="00AC33D4"/>
    <w:rsid w:val="00AD2A8A"/>
    <w:rsid w:val="00AD5DC8"/>
    <w:rsid w:val="00AE0F4E"/>
    <w:rsid w:val="00B25A5E"/>
    <w:rsid w:val="00B31A91"/>
    <w:rsid w:val="00B74809"/>
    <w:rsid w:val="00B76674"/>
    <w:rsid w:val="00B8046A"/>
    <w:rsid w:val="00B81C38"/>
    <w:rsid w:val="00B83087"/>
    <w:rsid w:val="00B838DF"/>
    <w:rsid w:val="00B83C4F"/>
    <w:rsid w:val="00B9047E"/>
    <w:rsid w:val="00B90558"/>
    <w:rsid w:val="00B93A5B"/>
    <w:rsid w:val="00BE2AFB"/>
    <w:rsid w:val="00BF0256"/>
    <w:rsid w:val="00BF0418"/>
    <w:rsid w:val="00C01048"/>
    <w:rsid w:val="00C26C5B"/>
    <w:rsid w:val="00CA420E"/>
    <w:rsid w:val="00CB3E74"/>
    <w:rsid w:val="00CD27FE"/>
    <w:rsid w:val="00CE052A"/>
    <w:rsid w:val="00CF620A"/>
    <w:rsid w:val="00CF6577"/>
    <w:rsid w:val="00D16F90"/>
    <w:rsid w:val="00D21D3D"/>
    <w:rsid w:val="00D348A4"/>
    <w:rsid w:val="00D36C55"/>
    <w:rsid w:val="00D41CFD"/>
    <w:rsid w:val="00DD3A2E"/>
    <w:rsid w:val="00DD4A87"/>
    <w:rsid w:val="00DE2502"/>
    <w:rsid w:val="00DF23FB"/>
    <w:rsid w:val="00DF50E5"/>
    <w:rsid w:val="00DF68E4"/>
    <w:rsid w:val="00E25C43"/>
    <w:rsid w:val="00E25D65"/>
    <w:rsid w:val="00E82E92"/>
    <w:rsid w:val="00E835C2"/>
    <w:rsid w:val="00E92C7B"/>
    <w:rsid w:val="00E93B73"/>
    <w:rsid w:val="00EA131D"/>
    <w:rsid w:val="00EA781A"/>
    <w:rsid w:val="00EB7359"/>
    <w:rsid w:val="00EC7EFD"/>
    <w:rsid w:val="00EE2328"/>
    <w:rsid w:val="00EE74D5"/>
    <w:rsid w:val="00EF3380"/>
    <w:rsid w:val="00EF5A37"/>
    <w:rsid w:val="00F15F0D"/>
    <w:rsid w:val="00F221ED"/>
    <w:rsid w:val="00F344BF"/>
    <w:rsid w:val="00F35F71"/>
    <w:rsid w:val="00F57E34"/>
    <w:rsid w:val="00F62BA6"/>
    <w:rsid w:val="00F632FC"/>
    <w:rsid w:val="00F8238F"/>
    <w:rsid w:val="00F9481B"/>
    <w:rsid w:val="00FB13D1"/>
    <w:rsid w:val="00FB5CD0"/>
    <w:rsid w:val="00FE44D2"/>
    <w:rsid w:val="00FE6F13"/>
    <w:rsid w:val="00FF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C1C5FF"/>
  <w15:docId w15:val="{E77A5B03-DF6C-48E9-A839-C8A19B384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3" w:qFormat="1"/>
    <w:lsdException w:name="List Number" w:uiPriority="4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6632"/>
    <w:pPr>
      <w:tabs>
        <w:tab w:val="left" w:pos="2124"/>
      </w:tabs>
      <w:spacing w:after="120" w:line="240" w:lineRule="auto"/>
    </w:pPr>
    <w:rPr>
      <w:rFonts w:eastAsia="Times New Roman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uiPriority w:val="1"/>
    <w:qFormat/>
    <w:rsid w:val="004D6E20"/>
    <w:pPr>
      <w:keepNext/>
      <w:keepLines/>
      <w:spacing w:before="2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Rubrik2">
    <w:name w:val="heading 2"/>
    <w:basedOn w:val="Normal"/>
    <w:next w:val="Normal"/>
    <w:link w:val="Rubrik2Char"/>
    <w:semiHidden/>
    <w:qFormat/>
    <w:rsid w:val="0073399E"/>
    <w:pPr>
      <w:keepNext/>
      <w:keepLines/>
      <w:spacing w:before="140"/>
      <w:outlineLvl w:val="1"/>
    </w:pPr>
    <w:rPr>
      <w:rFonts w:ascii="DispatchComp Bold" w:eastAsiaTheme="majorEastAsia" w:hAnsi="DispatchComp Bold" w:cstheme="majorBidi"/>
      <w:b/>
      <w:bCs/>
      <w:sz w:val="28"/>
      <w:szCs w:val="26"/>
    </w:rPr>
  </w:style>
  <w:style w:type="paragraph" w:styleId="Rubrik3">
    <w:name w:val="heading 3"/>
    <w:basedOn w:val="Normal"/>
    <w:next w:val="Normal"/>
    <w:link w:val="Rubrik3Char"/>
    <w:semiHidden/>
    <w:qFormat/>
    <w:rsid w:val="0073399E"/>
    <w:pPr>
      <w:keepNext/>
      <w:keepLines/>
      <w:tabs>
        <w:tab w:val="clear" w:pos="2124"/>
      </w:tabs>
      <w:spacing w:before="120"/>
      <w:ind w:right="284"/>
      <w:outlineLvl w:val="2"/>
    </w:pPr>
    <w:rPr>
      <w:rFonts w:ascii="DispatchComp Bold" w:eastAsiaTheme="majorEastAsia" w:hAnsi="DispatchComp Bold" w:cstheme="majorBidi"/>
      <w:bCs/>
      <w:szCs w:val="24"/>
    </w:rPr>
  </w:style>
  <w:style w:type="paragraph" w:styleId="Rubrik4">
    <w:name w:val="heading 4"/>
    <w:basedOn w:val="Normal"/>
    <w:next w:val="Normal"/>
    <w:link w:val="Rubrik4Char"/>
    <w:semiHidden/>
    <w:qFormat/>
    <w:rsid w:val="0073399E"/>
    <w:pPr>
      <w:keepNext/>
      <w:keepLines/>
      <w:spacing w:before="120" w:after="60"/>
      <w:outlineLvl w:val="3"/>
    </w:pPr>
    <w:rPr>
      <w:rFonts w:ascii="DispatchComp Bold" w:eastAsiaTheme="majorEastAsia" w:hAnsi="DispatchComp Bold" w:cstheme="majorBidi"/>
      <w:b/>
      <w:bCs/>
      <w:iCs/>
      <w:sz w:val="22"/>
    </w:rPr>
  </w:style>
  <w:style w:type="paragraph" w:styleId="Rubrik5">
    <w:name w:val="heading 5"/>
    <w:basedOn w:val="Normal"/>
    <w:next w:val="Normal"/>
    <w:link w:val="Rubrik5Char"/>
    <w:semiHidden/>
    <w:qFormat/>
    <w:rsid w:val="0073399E"/>
    <w:pPr>
      <w:keepNext/>
      <w:keepLines/>
      <w:spacing w:before="120" w:after="60"/>
      <w:outlineLvl w:val="4"/>
    </w:pPr>
    <w:rPr>
      <w:rFonts w:ascii="DispatchComp Bold" w:eastAsiaTheme="majorEastAsia" w:hAnsi="DispatchComp Bold" w:cstheme="majorBidi"/>
      <w:i/>
      <w:sz w:val="20"/>
    </w:rPr>
  </w:style>
  <w:style w:type="paragraph" w:styleId="Rubrik6">
    <w:name w:val="heading 6"/>
    <w:basedOn w:val="Normal"/>
    <w:next w:val="Normal"/>
    <w:link w:val="Rubrik6Char"/>
    <w:uiPriority w:val="99"/>
    <w:semiHidden/>
    <w:qFormat/>
    <w:rsid w:val="0073399E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003151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73399E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73399E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73399E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3D6632"/>
    <w:rPr>
      <w:rFonts w:asciiTheme="majorHAnsi" w:eastAsiaTheme="majorEastAsia" w:hAnsiTheme="majorHAnsi" w:cstheme="majorBidi"/>
      <w:b/>
      <w:bCs/>
      <w:sz w:val="24"/>
      <w:szCs w:val="28"/>
      <w:lang w:eastAsia="sv-SE"/>
    </w:rPr>
  </w:style>
  <w:style w:type="character" w:customStyle="1" w:styleId="Rubrik2Char">
    <w:name w:val="Rubrik 2 Char"/>
    <w:basedOn w:val="Standardstycketeckensnitt"/>
    <w:link w:val="Rubrik2"/>
    <w:semiHidden/>
    <w:rsid w:val="00656E38"/>
    <w:rPr>
      <w:rFonts w:ascii="DispatchComp Bold" w:eastAsiaTheme="majorEastAsia" w:hAnsi="DispatchComp Bold" w:cstheme="majorBidi"/>
      <w:b/>
      <w:bCs/>
      <w:sz w:val="28"/>
      <w:szCs w:val="26"/>
      <w:lang w:eastAsia="sv-SE"/>
    </w:rPr>
  </w:style>
  <w:style w:type="character" w:customStyle="1" w:styleId="Rubrik3Char">
    <w:name w:val="Rubrik 3 Char"/>
    <w:basedOn w:val="Standardstycketeckensnitt"/>
    <w:link w:val="Rubrik3"/>
    <w:semiHidden/>
    <w:rsid w:val="00656E38"/>
    <w:rPr>
      <w:rFonts w:ascii="DispatchComp Bold" w:eastAsiaTheme="majorEastAsia" w:hAnsi="DispatchComp Bold" w:cstheme="majorBidi"/>
      <w:bCs/>
      <w:sz w:val="24"/>
      <w:szCs w:val="24"/>
      <w:lang w:eastAsia="sv-SE"/>
    </w:rPr>
  </w:style>
  <w:style w:type="character" w:customStyle="1" w:styleId="Rubrik4Char">
    <w:name w:val="Rubrik 4 Char"/>
    <w:basedOn w:val="Standardstycketeckensnitt"/>
    <w:link w:val="Rubrik4"/>
    <w:semiHidden/>
    <w:rsid w:val="00656E38"/>
    <w:rPr>
      <w:rFonts w:ascii="DispatchComp Bold" w:eastAsiaTheme="majorEastAsia" w:hAnsi="DispatchComp Bold" w:cstheme="majorBidi"/>
      <w:b/>
      <w:bCs/>
      <w:iCs/>
      <w:szCs w:val="20"/>
      <w:lang w:eastAsia="sv-SE"/>
    </w:rPr>
  </w:style>
  <w:style w:type="character" w:customStyle="1" w:styleId="Rubrik5Char">
    <w:name w:val="Rubrik 5 Char"/>
    <w:basedOn w:val="Standardstycketeckensnitt"/>
    <w:link w:val="Rubrik5"/>
    <w:semiHidden/>
    <w:rsid w:val="00656E38"/>
    <w:rPr>
      <w:rFonts w:ascii="DispatchComp Bold" w:eastAsiaTheme="majorEastAsia" w:hAnsi="DispatchComp Bold" w:cstheme="majorBidi"/>
      <w:i/>
      <w:sz w:val="20"/>
      <w:szCs w:val="20"/>
      <w:lang w:eastAsia="sv-SE"/>
    </w:rPr>
  </w:style>
  <w:style w:type="character" w:customStyle="1" w:styleId="Rubrik6Char">
    <w:name w:val="Rubrik 6 Char"/>
    <w:basedOn w:val="Standardstycketeckensnitt"/>
    <w:link w:val="Rubrik6"/>
    <w:uiPriority w:val="99"/>
    <w:semiHidden/>
    <w:rsid w:val="0073399E"/>
    <w:rPr>
      <w:rFonts w:asciiTheme="majorHAnsi" w:eastAsiaTheme="majorEastAsia" w:hAnsiTheme="majorHAnsi" w:cstheme="majorBidi"/>
      <w:i/>
      <w:iCs/>
      <w:color w:val="003151" w:themeColor="accent1" w:themeShade="7F"/>
      <w:sz w:val="24"/>
      <w:szCs w:val="20"/>
      <w:lang w:eastAsia="sv-SE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  <w:lang w:eastAsia="sv-SE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3399E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sv-SE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3399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sv-SE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73399E"/>
    <w:pPr>
      <w:pBdr>
        <w:bottom w:val="single" w:sz="8" w:space="4" w:color="0064A3" w:themeColor="accent1"/>
      </w:pBdr>
      <w:spacing w:after="300"/>
      <w:contextualSpacing/>
    </w:pPr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73399E"/>
    <w:rPr>
      <w:rFonts w:asciiTheme="majorHAnsi" w:eastAsiaTheme="majorEastAsia" w:hAnsiTheme="majorHAnsi" w:cstheme="majorBidi"/>
      <w:color w:val="004A7A" w:themeColor="text2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semiHidden/>
    <w:qFormat/>
    <w:rsid w:val="0073399E"/>
    <w:pPr>
      <w:numPr>
        <w:ilvl w:val="1"/>
      </w:numPr>
      <w:spacing w:line="276" w:lineRule="auto"/>
    </w:pPr>
    <w:rPr>
      <w:rFonts w:asciiTheme="majorHAnsi" w:eastAsiaTheme="majorEastAsia" w:hAnsiTheme="majorHAnsi" w:cstheme="majorBidi"/>
      <w:i/>
      <w:iCs/>
      <w:color w:val="0064A3" w:themeColor="accent1"/>
      <w:spacing w:val="15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73399E"/>
    <w:rPr>
      <w:rFonts w:asciiTheme="majorHAnsi" w:eastAsiaTheme="majorEastAsia" w:hAnsiTheme="majorHAnsi" w:cstheme="majorBidi"/>
      <w:i/>
      <w:iCs/>
      <w:color w:val="0064A3" w:themeColor="accent1"/>
      <w:spacing w:val="15"/>
      <w:sz w:val="24"/>
      <w:szCs w:val="20"/>
      <w:lang w:eastAsia="sv-SE"/>
    </w:rPr>
  </w:style>
  <w:style w:type="character" w:styleId="Stark">
    <w:name w:val="Strong"/>
    <w:uiPriority w:val="22"/>
    <w:unhideWhenUsed/>
    <w:qFormat/>
    <w:rsid w:val="0073399E"/>
    <w:rPr>
      <w:b/>
      <w:bCs/>
    </w:rPr>
  </w:style>
  <w:style w:type="character" w:styleId="Betoning">
    <w:name w:val="Emphasis"/>
    <w:uiPriority w:val="20"/>
    <w:semiHidden/>
    <w:unhideWhenUsed/>
    <w:qFormat/>
    <w:rsid w:val="0073399E"/>
    <w:rPr>
      <w:i/>
      <w:iCs/>
    </w:rPr>
  </w:style>
  <w:style w:type="paragraph" w:styleId="Ingetavstnd">
    <w:name w:val="No Spacing"/>
    <w:basedOn w:val="Normal"/>
    <w:uiPriority w:val="99"/>
    <w:semiHidden/>
    <w:unhideWhenUsed/>
    <w:qFormat/>
    <w:rsid w:val="0073399E"/>
  </w:style>
  <w:style w:type="paragraph" w:styleId="Liststycke">
    <w:name w:val="List Paragraph"/>
    <w:basedOn w:val="Normal"/>
    <w:uiPriority w:val="34"/>
    <w:unhideWhenUsed/>
    <w:rsid w:val="00656E38"/>
    <w:pPr>
      <w:numPr>
        <w:numId w:val="4"/>
      </w:numPr>
      <w:spacing w:line="276" w:lineRule="auto"/>
      <w:contextualSpacing/>
    </w:pPr>
  </w:style>
  <w:style w:type="paragraph" w:styleId="Citat">
    <w:name w:val="Quote"/>
    <w:basedOn w:val="Normal"/>
    <w:next w:val="Normal"/>
    <w:link w:val="CitatChar"/>
    <w:uiPriority w:val="29"/>
    <w:semiHidden/>
    <w:unhideWhenUsed/>
    <w:qFormat/>
    <w:rsid w:val="0073399E"/>
    <w:pPr>
      <w:spacing w:line="276" w:lineRule="auto"/>
    </w:pPr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73399E"/>
    <w:rPr>
      <w:rFonts w:eastAsia="Times New Roman" w:cs="Times New Roman"/>
      <w:i/>
      <w:iCs/>
      <w:color w:val="000000" w:themeColor="text1"/>
      <w:sz w:val="24"/>
      <w:szCs w:val="20"/>
      <w:lang w:eastAsia="sv-SE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73399E"/>
    <w:pPr>
      <w:pBdr>
        <w:bottom w:val="single" w:sz="4" w:space="4" w:color="0064A3" w:themeColor="accent1"/>
      </w:pBdr>
      <w:spacing w:before="200" w:after="280" w:line="276" w:lineRule="auto"/>
      <w:ind w:left="936" w:right="936"/>
    </w:pPr>
    <w:rPr>
      <w:b/>
      <w:bCs/>
      <w:i/>
      <w:iCs/>
      <w:color w:val="0064A3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73399E"/>
    <w:rPr>
      <w:rFonts w:eastAsia="Times New Roman" w:cs="Times New Roman"/>
      <w:b/>
      <w:bCs/>
      <w:i/>
      <w:iCs/>
      <w:color w:val="0064A3" w:themeColor="accent1"/>
      <w:sz w:val="24"/>
      <w:szCs w:val="20"/>
      <w:lang w:eastAsia="sv-SE"/>
    </w:rPr>
  </w:style>
  <w:style w:type="character" w:styleId="Diskretbetoning">
    <w:name w:val="Subtle Emphasis"/>
    <w:uiPriority w:val="19"/>
    <w:semiHidden/>
    <w:unhideWhenUsed/>
    <w:qFormat/>
    <w:rsid w:val="0073399E"/>
    <w:rPr>
      <w:i/>
      <w:iCs/>
      <w:color w:val="808080" w:themeColor="text1" w:themeTint="7F"/>
    </w:rPr>
  </w:style>
  <w:style w:type="character" w:styleId="Starkbetoning">
    <w:name w:val="Intense Emphasis"/>
    <w:uiPriority w:val="21"/>
    <w:semiHidden/>
    <w:unhideWhenUsed/>
    <w:qFormat/>
    <w:rsid w:val="0073399E"/>
    <w:rPr>
      <w:b/>
      <w:bCs/>
      <w:i/>
      <w:iCs/>
      <w:color w:val="0064A3" w:themeColor="accent1"/>
    </w:rPr>
  </w:style>
  <w:style w:type="character" w:styleId="Diskretreferens">
    <w:name w:val="Subtle Reference"/>
    <w:uiPriority w:val="31"/>
    <w:semiHidden/>
    <w:unhideWhenUsed/>
    <w:qFormat/>
    <w:rsid w:val="0073399E"/>
    <w:rPr>
      <w:smallCaps/>
      <w:color w:val="CD0E11" w:themeColor="accent2"/>
      <w:u w:val="single"/>
    </w:rPr>
  </w:style>
  <w:style w:type="character" w:styleId="Starkreferens">
    <w:name w:val="Intense Reference"/>
    <w:uiPriority w:val="32"/>
    <w:semiHidden/>
    <w:unhideWhenUsed/>
    <w:qFormat/>
    <w:rsid w:val="0073399E"/>
    <w:rPr>
      <w:b/>
      <w:bCs/>
      <w:smallCaps/>
      <w:color w:val="CD0E11" w:themeColor="accent2"/>
      <w:spacing w:val="5"/>
      <w:u w:val="single"/>
    </w:rPr>
  </w:style>
  <w:style w:type="character" w:styleId="Bokenstitel">
    <w:name w:val="Book Title"/>
    <w:uiPriority w:val="33"/>
    <w:semiHidden/>
    <w:unhideWhenUsed/>
    <w:qFormat/>
    <w:rsid w:val="0073399E"/>
    <w:rPr>
      <w:b/>
      <w:bCs/>
      <w:smallCaps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3399E"/>
    <w:pPr>
      <w:outlineLvl w:val="9"/>
    </w:pPr>
  </w:style>
  <w:style w:type="paragraph" w:styleId="Innehll1">
    <w:name w:val="toc 1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right="567"/>
    </w:pPr>
    <w:rPr>
      <w:b/>
      <w:caps/>
    </w:rPr>
  </w:style>
  <w:style w:type="paragraph" w:styleId="Brdtext">
    <w:name w:val="Body Text"/>
    <w:basedOn w:val="Normal"/>
    <w:link w:val="BrdtextChar"/>
    <w:uiPriority w:val="99"/>
    <w:semiHidden/>
    <w:unhideWhenUsed/>
    <w:rsid w:val="0073399E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73399E"/>
    <w:rPr>
      <w:rFonts w:ascii="DINOT" w:eastAsia="Times New Roman" w:hAnsi="DINOT" w:cs="Times New Roman"/>
      <w:sz w:val="24"/>
      <w:szCs w:val="20"/>
      <w:lang w:eastAsia="sv-SE"/>
    </w:rPr>
  </w:style>
  <w:style w:type="paragraph" w:styleId="Innehll2">
    <w:name w:val="toc 2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238" w:right="567"/>
    </w:pPr>
    <w:rPr>
      <w:noProof/>
    </w:rPr>
  </w:style>
  <w:style w:type="paragraph" w:styleId="Innehll3">
    <w:name w:val="toc 3"/>
    <w:basedOn w:val="Normal"/>
    <w:next w:val="Normal"/>
    <w:autoRedefine/>
    <w:uiPriority w:val="39"/>
    <w:semiHidden/>
    <w:rsid w:val="0073399E"/>
    <w:pPr>
      <w:tabs>
        <w:tab w:val="right" w:leader="underscore" w:pos="9072"/>
      </w:tabs>
      <w:spacing w:after="100"/>
      <w:ind w:left="482" w:right="567"/>
    </w:pPr>
    <w:rPr>
      <w:sz w:val="22"/>
    </w:rPr>
  </w:style>
  <w:style w:type="character" w:styleId="Hyperlnk">
    <w:name w:val="Hyperlink"/>
    <w:basedOn w:val="Standardstycketeckensnitt"/>
    <w:uiPriority w:val="99"/>
    <w:unhideWhenUsed/>
    <w:rsid w:val="0073399E"/>
    <w:rPr>
      <w:color w:val="005293" w:themeColor="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73399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3399E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"/>
    <w:semiHidden/>
    <w:rsid w:val="0073399E"/>
    <w:pPr>
      <w:tabs>
        <w:tab w:val="center" w:pos="4536"/>
        <w:tab w:val="right" w:pos="9072"/>
      </w:tabs>
      <w:spacing w:after="0"/>
    </w:pPr>
  </w:style>
  <w:style w:type="character" w:customStyle="1" w:styleId="SidhuvudChar">
    <w:name w:val="Sidhuvud Char"/>
    <w:basedOn w:val="Standardstycketeckensnitt"/>
    <w:link w:val="Sidhuvud"/>
    <w:uiPriority w:val="9"/>
    <w:semiHidden/>
    <w:rsid w:val="00656E38"/>
    <w:rPr>
      <w:rFonts w:ascii="DINOT" w:eastAsia="Times New Roman" w:hAnsi="DINOT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10"/>
    <w:semiHidden/>
    <w:rsid w:val="0073399E"/>
    <w:pPr>
      <w:tabs>
        <w:tab w:val="clear" w:pos="2124"/>
        <w:tab w:val="left" w:pos="2694"/>
        <w:tab w:val="left" w:pos="4820"/>
        <w:tab w:val="left" w:pos="6946"/>
      </w:tabs>
      <w:spacing w:after="0"/>
      <w:ind w:left="-336" w:right="-479"/>
    </w:pPr>
    <w:rPr>
      <w:sz w:val="14"/>
      <w:szCs w:val="16"/>
    </w:rPr>
  </w:style>
  <w:style w:type="character" w:customStyle="1" w:styleId="SidfotChar">
    <w:name w:val="Sidfot Char"/>
    <w:basedOn w:val="Standardstycketeckensnitt"/>
    <w:link w:val="Sidfot"/>
    <w:uiPriority w:val="10"/>
    <w:semiHidden/>
    <w:rsid w:val="00656E38"/>
    <w:rPr>
      <w:rFonts w:ascii="DINOT" w:eastAsia="Times New Roman" w:hAnsi="DINOT" w:cs="Times New Roman"/>
      <w:sz w:val="14"/>
      <w:szCs w:val="16"/>
      <w:lang w:eastAsia="sv-SE"/>
    </w:rPr>
  </w:style>
  <w:style w:type="character" w:styleId="Sidnummer">
    <w:name w:val="page number"/>
    <w:basedOn w:val="Standardstycketeckensnitt"/>
    <w:uiPriority w:val="9"/>
    <w:semiHidden/>
    <w:rsid w:val="0073399E"/>
  </w:style>
  <w:style w:type="table" w:styleId="Tabellrutnt">
    <w:name w:val="Table Grid"/>
    <w:basedOn w:val="Normaltabell"/>
    <w:uiPriority w:val="59"/>
    <w:rsid w:val="007339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skuggning-dekorfrg1">
    <w:name w:val="Light Shading Accent 1"/>
    <w:basedOn w:val="Normaltabell"/>
    <w:uiPriority w:val="60"/>
    <w:rsid w:val="0073399E"/>
    <w:pPr>
      <w:spacing w:after="0" w:line="240" w:lineRule="auto"/>
    </w:pPr>
    <w:rPr>
      <w:rFonts w:eastAsiaTheme="minorEastAsia"/>
      <w:color w:val="004A7A" w:themeColor="accent1" w:themeShade="BF"/>
      <w:lang w:eastAsia="sv-SE"/>
    </w:rPr>
    <w:tblPr>
      <w:tblStyleRowBandSize w:val="1"/>
      <w:tblStyleColBandSize w:val="1"/>
      <w:tblBorders>
        <w:top w:val="single" w:sz="8" w:space="0" w:color="0064A3" w:themeColor="accent1"/>
        <w:bottom w:val="single" w:sz="8" w:space="0" w:color="0064A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4A3" w:themeColor="accent1"/>
          <w:left w:val="nil"/>
          <w:bottom w:val="single" w:sz="8" w:space="0" w:color="0064A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DDFF" w:themeFill="accent1" w:themeFillTint="3F"/>
      </w:tcPr>
    </w:tblStyle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73399E"/>
    <w:pPr>
      <w:spacing w:after="0"/>
    </w:pPr>
    <w:rPr>
      <w:rFonts w:ascii="Lucida Grande" w:hAnsi="Lucida Grande" w:cs="Lucida Grande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73399E"/>
    <w:rPr>
      <w:rFonts w:ascii="Lucida Grande" w:eastAsia="Times New Roman" w:hAnsi="Lucida Grande" w:cs="Lucida Grande"/>
      <w:sz w:val="24"/>
      <w:szCs w:val="20"/>
      <w:lang w:eastAsia="sv-SE"/>
    </w:rPr>
  </w:style>
  <w:style w:type="paragraph" w:styleId="Numreradlista">
    <w:name w:val="List Number"/>
    <w:basedOn w:val="Normal"/>
    <w:uiPriority w:val="4"/>
    <w:qFormat/>
    <w:rsid w:val="00CD27FE"/>
    <w:pPr>
      <w:numPr>
        <w:numId w:val="6"/>
      </w:numPr>
      <w:tabs>
        <w:tab w:val="clear" w:pos="360"/>
        <w:tab w:val="clear" w:pos="2124"/>
        <w:tab w:val="num" w:pos="993"/>
      </w:tabs>
      <w:ind w:left="992" w:hanging="425"/>
    </w:pPr>
  </w:style>
  <w:style w:type="paragraph" w:styleId="Punktlista">
    <w:name w:val="List Bullet"/>
    <w:basedOn w:val="Liststycke"/>
    <w:uiPriority w:val="3"/>
    <w:qFormat/>
    <w:rsid w:val="00CD27FE"/>
    <w:pPr>
      <w:tabs>
        <w:tab w:val="clear" w:pos="2124"/>
        <w:tab w:val="left" w:pos="993"/>
      </w:tabs>
      <w:ind w:left="992" w:hanging="425"/>
      <w:contextualSpacing w:val="0"/>
    </w:pPr>
  </w:style>
  <w:style w:type="paragraph" w:customStyle="1" w:styleId="NormalKursiv">
    <w:name w:val="Normal Kursiv"/>
    <w:basedOn w:val="Normal"/>
    <w:qFormat/>
    <w:rsid w:val="00B76674"/>
    <w:pPr>
      <w:spacing w:after="0"/>
    </w:pPr>
    <w:rPr>
      <w:i/>
    </w:rPr>
  </w:style>
  <w:style w:type="paragraph" w:styleId="Normalwebb">
    <w:name w:val="Normal (Web)"/>
    <w:basedOn w:val="Normal"/>
    <w:uiPriority w:val="99"/>
    <w:semiHidden/>
    <w:unhideWhenUsed/>
    <w:rsid w:val="00F9481B"/>
    <w:pPr>
      <w:tabs>
        <w:tab w:val="clear" w:pos="2124"/>
      </w:tabs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20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gnahemsbolaget.se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Dokument_endast%20logo.dotx" TargetMode="External"/></Relationships>
</file>

<file path=word/theme/theme1.xml><?xml version="1.0" encoding="utf-8"?>
<a:theme xmlns:a="http://schemas.openxmlformats.org/drawingml/2006/main" name="Office-tema">
  <a:themeElements>
    <a:clrScheme name="Egnahem">
      <a:dk1>
        <a:sysClr val="windowText" lastClr="000000"/>
      </a:dk1>
      <a:lt1>
        <a:sysClr val="window" lastClr="FFFFFF"/>
      </a:lt1>
      <a:dk2>
        <a:srgbClr val="0064A3"/>
      </a:dk2>
      <a:lt2>
        <a:srgbClr val="EEECE1"/>
      </a:lt2>
      <a:accent1>
        <a:srgbClr val="0064A3"/>
      </a:accent1>
      <a:accent2>
        <a:srgbClr val="CD0E11"/>
      </a:accent2>
      <a:accent3>
        <a:srgbClr val="B9CE00"/>
      </a:accent3>
      <a:accent4>
        <a:srgbClr val="00983E"/>
      </a:accent4>
      <a:accent5>
        <a:srgbClr val="F18700"/>
      </a:accent5>
      <a:accent6>
        <a:srgbClr val="930A00"/>
      </a:accent6>
      <a:hlink>
        <a:srgbClr val="005293"/>
      </a:hlink>
      <a:folHlink>
        <a:srgbClr val="800080"/>
      </a:folHlink>
    </a:clrScheme>
    <a:fontScheme name="EgnahemNy2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F0A1AF-9A80-4C0E-AB33-1EBC9CF5EE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Dokument_endast logo</Template>
  <TotalTime>3977</TotalTime>
  <Pages>1</Pages>
  <Words>343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Göteborgs Egnahems AB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Mayer</dc:creator>
  <cp:lastModifiedBy>Annika Mayer</cp:lastModifiedBy>
  <cp:revision>69</cp:revision>
  <cp:lastPrinted>2019-06-12T06:53:00Z</cp:lastPrinted>
  <dcterms:created xsi:type="dcterms:W3CDTF">2019-05-24T12:27:00Z</dcterms:created>
  <dcterms:modified xsi:type="dcterms:W3CDTF">2019-06-12T06:53:00Z</dcterms:modified>
</cp:coreProperties>
</file>