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79EA7" w14:textId="77777777" w:rsidR="00C53A46" w:rsidRPr="00743C23" w:rsidRDefault="00C53A46" w:rsidP="00743C23">
      <w:pPr>
        <w:jc w:val="both"/>
        <w:rPr>
          <w:rFonts w:ascii="Meta OT Black" w:hAnsi="Meta OT Black"/>
          <w:sz w:val="24"/>
          <w:szCs w:val="24"/>
        </w:rPr>
      </w:pPr>
      <w:r w:rsidRPr="00743C23">
        <w:rPr>
          <w:rFonts w:ascii="Meta OT Black" w:hAnsi="Meta OT Black"/>
          <w:sz w:val="24"/>
          <w:szCs w:val="24"/>
        </w:rPr>
        <w:t>Seit einem Jahr gibt’s Coffee-</w:t>
      </w:r>
      <w:proofErr w:type="spellStart"/>
      <w:r w:rsidRPr="00743C23">
        <w:rPr>
          <w:rFonts w:ascii="Meta OT Black" w:hAnsi="Meta OT Black"/>
          <w:sz w:val="24"/>
          <w:szCs w:val="24"/>
        </w:rPr>
        <w:t>to</w:t>
      </w:r>
      <w:proofErr w:type="spellEnd"/>
      <w:r w:rsidRPr="00743C23">
        <w:rPr>
          <w:rFonts w:ascii="Meta OT Black" w:hAnsi="Meta OT Black"/>
          <w:sz w:val="24"/>
          <w:szCs w:val="24"/>
        </w:rPr>
        <w:t>-</w:t>
      </w:r>
      <w:proofErr w:type="spellStart"/>
      <w:r w:rsidRPr="00743C23">
        <w:rPr>
          <w:rFonts w:ascii="Meta OT Black" w:hAnsi="Meta OT Black"/>
          <w:sz w:val="24"/>
          <w:szCs w:val="24"/>
        </w:rPr>
        <w:t>go</w:t>
      </w:r>
      <w:proofErr w:type="spellEnd"/>
      <w:r w:rsidRPr="00743C23">
        <w:rPr>
          <w:rFonts w:ascii="Meta OT Black" w:hAnsi="Meta OT Black"/>
          <w:sz w:val="24"/>
          <w:szCs w:val="24"/>
        </w:rPr>
        <w:t xml:space="preserve"> in Stadt und Landkreis Reutlingen im Mehrwegbecher</w:t>
      </w:r>
    </w:p>
    <w:p w14:paraId="051E288A" w14:textId="77777777" w:rsidR="00C53A46" w:rsidRPr="00743C23" w:rsidRDefault="00C53A46" w:rsidP="00743C23">
      <w:pPr>
        <w:jc w:val="both"/>
        <w:rPr>
          <w:rFonts w:ascii="Meta OT Book" w:hAnsi="Meta OT Book"/>
          <w:sz w:val="24"/>
          <w:szCs w:val="24"/>
        </w:rPr>
      </w:pPr>
    </w:p>
    <w:p w14:paraId="2E5147B7" w14:textId="35E6CA1C" w:rsidR="00743C23" w:rsidRPr="00743C23" w:rsidRDefault="00743C23" w:rsidP="00743C23">
      <w:pPr>
        <w:jc w:val="both"/>
        <w:rPr>
          <w:rFonts w:ascii="Meta OT Book" w:hAnsi="Meta OT Book"/>
          <w:sz w:val="24"/>
          <w:szCs w:val="24"/>
        </w:rPr>
      </w:pPr>
      <w:r w:rsidRPr="00743C23">
        <w:rPr>
          <w:rFonts w:ascii="Meta OT Book" w:hAnsi="Meta OT Book"/>
          <w:sz w:val="24"/>
          <w:szCs w:val="24"/>
        </w:rPr>
        <w:t>Reutlingen, 18.03.2020: Das Pfandbecher-System RECUP, das die Technischen Betriebsdienste Reutlingen (TBR), das Kreisamt für Nachhaltige Entwicklung des Landratsamts und die KlimaschutzAgentur</w:t>
      </w:r>
      <w:r>
        <w:rPr>
          <w:rFonts w:ascii="Meta OT Book" w:hAnsi="Meta OT Book"/>
          <w:sz w:val="24"/>
          <w:szCs w:val="24"/>
        </w:rPr>
        <w:t xml:space="preserve"> (KSA)</w:t>
      </w:r>
      <w:r w:rsidRPr="00743C23">
        <w:rPr>
          <w:rFonts w:ascii="Meta OT Book" w:hAnsi="Meta OT Book"/>
          <w:sz w:val="24"/>
          <w:szCs w:val="24"/>
        </w:rPr>
        <w:t xml:space="preserve"> gemeinsam mit zahlreichen Cafés, Bäckereien, Restaurants und Tankstellen kreisweit initiiert haben, jährt sich in diesem Monat. Grund genug, zum gestrigen Global Recycling Day Bilanz zu ziehen.</w:t>
      </w:r>
    </w:p>
    <w:p w14:paraId="1B96A7D1" w14:textId="77777777" w:rsidR="00743C23" w:rsidRPr="00743C23" w:rsidRDefault="00743C23" w:rsidP="00743C23">
      <w:pPr>
        <w:jc w:val="both"/>
        <w:rPr>
          <w:rFonts w:ascii="Meta OT Book" w:hAnsi="Meta OT Book"/>
          <w:i/>
          <w:sz w:val="24"/>
          <w:szCs w:val="24"/>
        </w:rPr>
      </w:pPr>
    </w:p>
    <w:p w14:paraId="0190B785" w14:textId="17E0487F" w:rsidR="00C53A46" w:rsidRPr="00743C23" w:rsidRDefault="00C53A46" w:rsidP="00743C23">
      <w:pPr>
        <w:jc w:val="both"/>
        <w:rPr>
          <w:rFonts w:ascii="Meta OT Book" w:hAnsi="Meta OT Book"/>
          <w:sz w:val="24"/>
          <w:szCs w:val="24"/>
        </w:rPr>
      </w:pPr>
      <w:r w:rsidRPr="00743C23">
        <w:rPr>
          <w:rFonts w:ascii="Meta OT Book" w:hAnsi="Meta OT Book"/>
          <w:sz w:val="24"/>
          <w:szCs w:val="24"/>
        </w:rPr>
        <w:t>In Deutschland werden laut Umweltbundesamt stündlich 320.000 Coffee-</w:t>
      </w:r>
      <w:proofErr w:type="spellStart"/>
      <w:r w:rsidRPr="00743C23">
        <w:rPr>
          <w:rFonts w:ascii="Meta OT Book" w:hAnsi="Meta OT Book"/>
          <w:sz w:val="24"/>
          <w:szCs w:val="24"/>
        </w:rPr>
        <w:t>to</w:t>
      </w:r>
      <w:proofErr w:type="spellEnd"/>
      <w:r w:rsidRPr="00743C23">
        <w:rPr>
          <w:rFonts w:ascii="Meta OT Book" w:hAnsi="Meta OT Book"/>
          <w:sz w:val="24"/>
          <w:szCs w:val="24"/>
        </w:rPr>
        <w:t>-</w:t>
      </w:r>
      <w:proofErr w:type="spellStart"/>
      <w:r w:rsidRPr="00743C23">
        <w:rPr>
          <w:rFonts w:ascii="Meta OT Book" w:hAnsi="Meta OT Book"/>
          <w:sz w:val="24"/>
          <w:szCs w:val="24"/>
        </w:rPr>
        <w:t>go</w:t>
      </w:r>
      <w:proofErr w:type="spellEnd"/>
      <w:r w:rsidRPr="00743C23">
        <w:rPr>
          <w:rFonts w:ascii="Meta OT Book" w:hAnsi="Meta OT Book"/>
          <w:sz w:val="24"/>
          <w:szCs w:val="24"/>
        </w:rPr>
        <w:t>-Becher benutzt und nach kurzem Gebrauch weggeworfen. Für die Herstellung dieser riesigen Menge an Einwegbechern werden einerseits wertvolle Rohstoffe verschwendet, gleichzeitig entsteht tonnenweise vermeidbarer Restmüll, da der herkömmliche Einwegbecher nicht recycelt wird. Der Coffee-</w:t>
      </w:r>
      <w:proofErr w:type="spellStart"/>
      <w:r w:rsidRPr="00743C23">
        <w:rPr>
          <w:rFonts w:ascii="Meta OT Book" w:hAnsi="Meta OT Book"/>
          <w:sz w:val="24"/>
          <w:szCs w:val="24"/>
        </w:rPr>
        <w:t>to</w:t>
      </w:r>
      <w:proofErr w:type="spellEnd"/>
      <w:r w:rsidRPr="00743C23">
        <w:rPr>
          <w:rFonts w:ascii="Meta OT Book" w:hAnsi="Meta OT Book"/>
          <w:sz w:val="24"/>
          <w:szCs w:val="24"/>
        </w:rPr>
        <w:t>-</w:t>
      </w:r>
      <w:proofErr w:type="spellStart"/>
      <w:r w:rsidRPr="00743C23">
        <w:rPr>
          <w:rFonts w:ascii="Meta OT Book" w:hAnsi="Meta OT Book"/>
          <w:sz w:val="24"/>
          <w:szCs w:val="24"/>
        </w:rPr>
        <w:t>go</w:t>
      </w:r>
      <w:proofErr w:type="spellEnd"/>
      <w:r w:rsidRPr="00743C23">
        <w:rPr>
          <w:rFonts w:ascii="Meta OT Book" w:hAnsi="Meta OT Book"/>
          <w:sz w:val="24"/>
          <w:szCs w:val="24"/>
        </w:rPr>
        <w:t>-Becher ist daher Sinnbild für einen verschwenderischen Umgang mit den endlichen Ressourcen unseres Planeten. Der jährlich stattfindende „Global Recycling Day“ setzt hier an und will die Bedeutung der Wiederverwertung von Abfallprodukten für den Klima- und Umweltschutz in den Vordergrund rücken.</w:t>
      </w:r>
    </w:p>
    <w:p w14:paraId="27DD0AF6" w14:textId="77777777" w:rsidR="00C53A46" w:rsidRPr="00743C23" w:rsidRDefault="00C53A46" w:rsidP="00743C23">
      <w:pPr>
        <w:jc w:val="both"/>
        <w:rPr>
          <w:rFonts w:ascii="Meta OT Book" w:hAnsi="Meta OT Book"/>
          <w:sz w:val="24"/>
          <w:szCs w:val="24"/>
        </w:rPr>
      </w:pPr>
    </w:p>
    <w:p w14:paraId="65FA4832" w14:textId="419BA58F" w:rsidR="00C53A46" w:rsidRPr="00743C23" w:rsidRDefault="00C53A46" w:rsidP="00743C23">
      <w:pPr>
        <w:jc w:val="both"/>
        <w:rPr>
          <w:rFonts w:ascii="Meta OT Book" w:hAnsi="Meta OT Book"/>
          <w:sz w:val="24"/>
          <w:szCs w:val="24"/>
        </w:rPr>
      </w:pPr>
      <w:r w:rsidRPr="00743C23">
        <w:rPr>
          <w:rFonts w:ascii="Meta OT Book" w:hAnsi="Meta OT Book"/>
          <w:sz w:val="24"/>
          <w:szCs w:val="24"/>
        </w:rPr>
        <w:t xml:space="preserve">Um der Verschwendung vor Ort etwas entgegenzusetzen, wurde vor einem Jahr die Einführung des Pfandbecher-Systems RECUP in Stadt und Landkreis Reutlingen durch die </w:t>
      </w:r>
      <w:r w:rsidR="00547FE7">
        <w:rPr>
          <w:rFonts w:ascii="Meta OT Book" w:hAnsi="Meta OT Book"/>
          <w:sz w:val="24"/>
          <w:szCs w:val="24"/>
        </w:rPr>
        <w:t>KSA, die TBR</w:t>
      </w:r>
      <w:r w:rsidRPr="00743C23">
        <w:rPr>
          <w:rFonts w:ascii="Meta OT Book" w:hAnsi="Meta OT Book"/>
          <w:sz w:val="24"/>
          <w:szCs w:val="24"/>
        </w:rPr>
        <w:t xml:space="preserve"> und das Kreisamt für Nachhaltige Entwicklung des Landratsamts initiiert. Gemeinsam mit zahlreichen Bäckereien, Cafés, Tankstellen und weiteren Partnerbetrieben wurde das Jubiläum nun zum Anlass genommen, um Resümee zu ziehen.</w:t>
      </w:r>
    </w:p>
    <w:p w14:paraId="4DB0A0C9" w14:textId="77777777" w:rsidR="00C53A46" w:rsidRPr="00743C23" w:rsidRDefault="00C53A46" w:rsidP="00743C23">
      <w:pPr>
        <w:jc w:val="both"/>
        <w:rPr>
          <w:rFonts w:ascii="Meta OT Book" w:hAnsi="Meta OT Book"/>
          <w:sz w:val="24"/>
          <w:szCs w:val="24"/>
        </w:rPr>
      </w:pPr>
    </w:p>
    <w:p w14:paraId="0C150F7F" w14:textId="77777777" w:rsidR="00C53A46" w:rsidRPr="00743C23" w:rsidRDefault="00C53A46" w:rsidP="00743C23">
      <w:pPr>
        <w:jc w:val="both"/>
        <w:rPr>
          <w:rFonts w:ascii="Meta OT Book" w:hAnsi="Meta OT Book"/>
          <w:sz w:val="24"/>
          <w:szCs w:val="24"/>
        </w:rPr>
      </w:pPr>
      <w:r w:rsidRPr="00743C23">
        <w:rPr>
          <w:rFonts w:ascii="Meta OT Book" w:hAnsi="Meta OT Book"/>
          <w:sz w:val="24"/>
          <w:szCs w:val="24"/>
        </w:rPr>
        <w:t>Derzeit sind 21 Partner mit insgesamt 55 Verkaufsstellen [siehe Kasten] in der Stadt und im Landkreis Reutlingen mit dabei. Einen Überblick über alle Partner deutschlandweit bietet die kostenlose RECUP-App (recup.de/</w:t>
      </w:r>
      <w:proofErr w:type="spellStart"/>
      <w:r w:rsidRPr="00743C23">
        <w:rPr>
          <w:rFonts w:ascii="Meta OT Book" w:hAnsi="Meta OT Book"/>
          <w:sz w:val="24"/>
          <w:szCs w:val="24"/>
        </w:rPr>
        <w:t>app</w:t>
      </w:r>
      <w:proofErr w:type="spellEnd"/>
      <w:r w:rsidRPr="00743C23">
        <w:rPr>
          <w:rFonts w:ascii="Meta OT Book" w:hAnsi="Meta OT Book"/>
          <w:sz w:val="24"/>
          <w:szCs w:val="24"/>
        </w:rPr>
        <w:t>).</w:t>
      </w:r>
    </w:p>
    <w:p w14:paraId="1F0031C3" w14:textId="77777777" w:rsidR="00C53A46" w:rsidRPr="00743C23" w:rsidRDefault="00C53A46" w:rsidP="00743C23">
      <w:pPr>
        <w:jc w:val="both"/>
        <w:rPr>
          <w:rFonts w:ascii="Meta OT Book" w:hAnsi="Meta OT Book"/>
          <w:sz w:val="24"/>
          <w:szCs w:val="24"/>
        </w:rPr>
      </w:pPr>
    </w:p>
    <w:p w14:paraId="6581C946" w14:textId="447D27D7" w:rsidR="00C53A46" w:rsidRPr="00743C23" w:rsidRDefault="00C53A46" w:rsidP="00743C23">
      <w:pPr>
        <w:jc w:val="both"/>
        <w:rPr>
          <w:rFonts w:ascii="Meta OT Book" w:hAnsi="Meta OT Book"/>
          <w:sz w:val="24"/>
          <w:szCs w:val="24"/>
        </w:rPr>
      </w:pPr>
      <w:r w:rsidRPr="00743C23">
        <w:rPr>
          <w:rFonts w:ascii="Meta OT Book" w:hAnsi="Meta OT Book"/>
          <w:sz w:val="24"/>
          <w:szCs w:val="24"/>
        </w:rPr>
        <w:t xml:space="preserve">Neben der Münchner Firma RECUP bieten auch andere Unternehmen Pfandbecher-Systeme an, wie z.B. </w:t>
      </w:r>
      <w:proofErr w:type="spellStart"/>
      <w:r w:rsidRPr="00743C23">
        <w:rPr>
          <w:rFonts w:ascii="Meta OT Book" w:hAnsi="Meta OT Book"/>
          <w:sz w:val="24"/>
          <w:szCs w:val="24"/>
        </w:rPr>
        <w:t>FairCup</w:t>
      </w:r>
      <w:proofErr w:type="spellEnd"/>
      <w:r w:rsidRPr="00743C23">
        <w:rPr>
          <w:rFonts w:ascii="Meta OT Book" w:hAnsi="Meta OT Book"/>
          <w:sz w:val="24"/>
          <w:szCs w:val="24"/>
        </w:rPr>
        <w:t xml:space="preserve"> aus Göttingen oder das Düsseldorfer Unternehmen CUPFORCUP. Auch Bäckerei-Ketten haben eigene Pfandbecher entwickelt.</w:t>
      </w:r>
      <w:r w:rsidR="00AF5DE5" w:rsidRPr="00743C23">
        <w:rPr>
          <w:rFonts w:ascii="Meta OT Book" w:hAnsi="Meta OT Book"/>
          <w:sz w:val="24"/>
          <w:szCs w:val="24"/>
        </w:rPr>
        <w:t xml:space="preserve"> </w:t>
      </w:r>
      <w:r w:rsidRPr="00743C23">
        <w:rPr>
          <w:rFonts w:ascii="Meta OT Book" w:hAnsi="Meta OT Book"/>
          <w:sz w:val="24"/>
          <w:szCs w:val="24"/>
        </w:rPr>
        <w:t xml:space="preserve">Ausschlaggebend für die Entscheidung für RECUP war für die Initiatoren die Verbreitung des Systems in der Region und deutschlandweit. Denn ein Pfandsystem steht und fällt mit der Anzahl der teilnehmenden Partner. </w:t>
      </w:r>
    </w:p>
    <w:p w14:paraId="3F136E8D" w14:textId="77777777" w:rsidR="00C53A46" w:rsidRPr="00743C23" w:rsidRDefault="00C53A46" w:rsidP="00743C23">
      <w:pPr>
        <w:jc w:val="both"/>
        <w:rPr>
          <w:rFonts w:ascii="Meta OT Book" w:hAnsi="Meta OT Book"/>
          <w:sz w:val="24"/>
          <w:szCs w:val="24"/>
        </w:rPr>
      </w:pPr>
    </w:p>
    <w:p w14:paraId="72BEDD5E" w14:textId="2DF2B960" w:rsidR="00C53A46" w:rsidRPr="00743C23" w:rsidRDefault="00C53A46" w:rsidP="00743C23">
      <w:pPr>
        <w:jc w:val="both"/>
        <w:rPr>
          <w:rFonts w:ascii="Meta OT Book" w:hAnsi="Meta OT Book"/>
          <w:sz w:val="24"/>
          <w:szCs w:val="24"/>
        </w:rPr>
      </w:pPr>
      <w:r w:rsidRPr="00743C23">
        <w:rPr>
          <w:rFonts w:ascii="Meta OT Book" w:hAnsi="Meta OT Book"/>
          <w:sz w:val="24"/>
          <w:szCs w:val="24"/>
        </w:rPr>
        <w:t>Und so funktioniert das System: Gegen ein Pfand von einem Euro kann der RECUP-Becher mitgenommen und bei jedem teilnehmenden RECUP-Partner bundesweit zurückgegeben werden. Der passende Mehrwegdeckel ist aus hygienischen Gründen nicht Teil des Pfandsystems, kann jedoch bei Bedarf von den Kunden erworben werden. In Zeiten von Corona darf dieser Hinweis nicht fehlen: Seitens der Firma RECUP wurde die Nutzung ihrer Becher aus hygienischer Sicht als absolut unbedenklich eingestuft.</w:t>
      </w:r>
    </w:p>
    <w:p w14:paraId="1F3F626D" w14:textId="77777777" w:rsidR="00C53A46" w:rsidRPr="00743C23" w:rsidRDefault="00C53A46" w:rsidP="00743C23">
      <w:pPr>
        <w:jc w:val="both"/>
        <w:rPr>
          <w:rFonts w:ascii="Meta OT Book" w:hAnsi="Meta OT Book"/>
          <w:sz w:val="24"/>
          <w:szCs w:val="24"/>
        </w:rPr>
      </w:pPr>
    </w:p>
    <w:p w14:paraId="045C79EA" w14:textId="77777777" w:rsidR="00547FE7" w:rsidRPr="00743C23" w:rsidRDefault="000C428B" w:rsidP="00743C23">
      <w:pPr>
        <w:jc w:val="both"/>
        <w:rPr>
          <w:rFonts w:ascii="Meta OT Book" w:hAnsi="Meta OT Book"/>
          <w:sz w:val="24"/>
          <w:szCs w:val="24"/>
        </w:rPr>
      </w:pPr>
      <w:r w:rsidRPr="00743C23">
        <w:rPr>
          <w:rFonts w:ascii="Meta OT Book" w:hAnsi="Meta OT Book"/>
          <w:sz w:val="24"/>
          <w:szCs w:val="24"/>
        </w:rPr>
        <w:t>Eine aktuelle Umfrage bei den Partnerbetrieben in der Region hat ergeben, dass die</w:t>
      </w:r>
      <w:r w:rsidR="00C53A46" w:rsidRPr="00743C23">
        <w:rPr>
          <w:rFonts w:ascii="Meta OT Book" w:hAnsi="Meta OT Book"/>
          <w:sz w:val="24"/>
          <w:szCs w:val="24"/>
        </w:rPr>
        <w:t xml:space="preserve"> Akzeptanz des Mehrwegbechers durch die Kundschaft</w:t>
      </w:r>
      <w:r w:rsidRPr="00743C23">
        <w:rPr>
          <w:rFonts w:ascii="Meta OT Book" w:hAnsi="Meta OT Book"/>
          <w:sz w:val="24"/>
          <w:szCs w:val="24"/>
        </w:rPr>
        <w:t xml:space="preserve"> stark</w:t>
      </w:r>
      <w:r w:rsidR="00C53A46" w:rsidRPr="00743C23">
        <w:rPr>
          <w:rFonts w:ascii="Meta OT Book" w:hAnsi="Meta OT Book"/>
          <w:sz w:val="24"/>
          <w:szCs w:val="24"/>
        </w:rPr>
        <w:t xml:space="preserve"> schwankt</w:t>
      </w:r>
      <w:r w:rsidRPr="00743C23">
        <w:rPr>
          <w:rFonts w:ascii="Meta OT Book" w:hAnsi="Meta OT Book"/>
          <w:sz w:val="24"/>
          <w:szCs w:val="24"/>
        </w:rPr>
        <w:t xml:space="preserve"> </w:t>
      </w:r>
      <w:r w:rsidR="00C53A46" w:rsidRPr="00743C23">
        <w:rPr>
          <w:rFonts w:ascii="Meta OT Book" w:hAnsi="Meta OT Book"/>
          <w:sz w:val="24"/>
          <w:szCs w:val="24"/>
        </w:rPr>
        <w:t xml:space="preserve">und immer noch </w:t>
      </w:r>
      <w:r w:rsidR="00C53A46" w:rsidRPr="00743C23">
        <w:rPr>
          <w:rFonts w:ascii="Meta OT Book" w:hAnsi="Meta OT Book"/>
          <w:sz w:val="24"/>
          <w:szCs w:val="24"/>
        </w:rPr>
        <w:lastRenderedPageBreak/>
        <w:t>ausbaufähig</w:t>
      </w:r>
      <w:r w:rsidRPr="00743C23">
        <w:rPr>
          <w:rFonts w:ascii="Meta OT Book" w:hAnsi="Meta OT Book"/>
          <w:sz w:val="24"/>
          <w:szCs w:val="24"/>
        </w:rPr>
        <w:t xml:space="preserve"> ist</w:t>
      </w:r>
      <w:r w:rsidR="00C53A46" w:rsidRPr="00743C23">
        <w:rPr>
          <w:rFonts w:ascii="Meta OT Book" w:hAnsi="Meta OT Book"/>
          <w:sz w:val="24"/>
          <w:szCs w:val="24"/>
        </w:rPr>
        <w:t>. Dies deckt sich mit</w:t>
      </w:r>
      <w:r w:rsidRPr="00743C23">
        <w:rPr>
          <w:rFonts w:ascii="Meta OT Book" w:hAnsi="Meta OT Book"/>
          <w:sz w:val="24"/>
          <w:szCs w:val="24"/>
        </w:rPr>
        <w:t xml:space="preserve"> den Ergebnissen</w:t>
      </w:r>
      <w:r w:rsidR="00C53A46" w:rsidRPr="00743C23">
        <w:rPr>
          <w:rFonts w:ascii="Meta OT Book" w:hAnsi="Meta OT Book"/>
          <w:sz w:val="24"/>
          <w:szCs w:val="24"/>
        </w:rPr>
        <w:t xml:space="preserve"> einer Studie des </w:t>
      </w:r>
      <w:r w:rsidRPr="00743C23">
        <w:rPr>
          <w:rFonts w:ascii="Meta OT Book" w:hAnsi="Meta OT Book"/>
          <w:sz w:val="24"/>
          <w:szCs w:val="24"/>
        </w:rPr>
        <w:t>Umweltbundesamts aus dem</w:t>
      </w:r>
      <w:r w:rsidR="00C53A46" w:rsidRPr="00743C23">
        <w:rPr>
          <w:rFonts w:ascii="Meta OT Book" w:hAnsi="Meta OT Book"/>
          <w:sz w:val="24"/>
          <w:szCs w:val="24"/>
        </w:rPr>
        <w:t xml:space="preserve"> vergangenen Jahr, dass der Anteil an ausgegebenen RECUP-Bechern am gesamten Coffee-</w:t>
      </w:r>
      <w:proofErr w:type="spellStart"/>
      <w:r w:rsidR="00C53A46" w:rsidRPr="00743C23">
        <w:rPr>
          <w:rFonts w:ascii="Meta OT Book" w:hAnsi="Meta OT Book"/>
          <w:sz w:val="24"/>
          <w:szCs w:val="24"/>
        </w:rPr>
        <w:t>to</w:t>
      </w:r>
      <w:proofErr w:type="spellEnd"/>
      <w:r w:rsidR="00C53A46" w:rsidRPr="00743C23">
        <w:rPr>
          <w:rFonts w:ascii="Meta OT Book" w:hAnsi="Meta OT Book"/>
          <w:sz w:val="24"/>
          <w:szCs w:val="24"/>
        </w:rPr>
        <w:t>-</w:t>
      </w:r>
      <w:proofErr w:type="spellStart"/>
      <w:r w:rsidR="00C53A46" w:rsidRPr="00743C23">
        <w:rPr>
          <w:rFonts w:ascii="Meta OT Book" w:hAnsi="Meta OT Book"/>
          <w:sz w:val="24"/>
          <w:szCs w:val="24"/>
        </w:rPr>
        <w:t>go</w:t>
      </w:r>
      <w:proofErr w:type="spellEnd"/>
      <w:r w:rsidR="00C53A46" w:rsidRPr="00743C23">
        <w:rPr>
          <w:rFonts w:ascii="Meta OT Book" w:hAnsi="Meta OT Book"/>
          <w:sz w:val="24"/>
          <w:szCs w:val="24"/>
        </w:rPr>
        <w:t>-Geschäft zwischen 1</w:t>
      </w:r>
      <w:r w:rsidR="00743C23">
        <w:rPr>
          <w:rFonts w:ascii="Meta OT Book" w:hAnsi="Meta OT Book"/>
          <w:sz w:val="24"/>
          <w:szCs w:val="24"/>
        </w:rPr>
        <w:t xml:space="preserve"> </w:t>
      </w:r>
      <w:r w:rsidR="00C53A46" w:rsidRPr="00743C23">
        <w:rPr>
          <w:rFonts w:ascii="Meta OT Book" w:hAnsi="Meta OT Book"/>
          <w:sz w:val="24"/>
          <w:szCs w:val="24"/>
        </w:rPr>
        <w:t xml:space="preserve">und 40 Prozent liegt. Der Einwegbecher ist leider weiterhin Standard und ein breites öffentliches Umdenken steht </w:t>
      </w:r>
      <w:r w:rsidRPr="00743C23">
        <w:rPr>
          <w:rFonts w:ascii="Meta OT Book" w:hAnsi="Meta OT Book"/>
          <w:sz w:val="24"/>
          <w:szCs w:val="24"/>
        </w:rPr>
        <w:t xml:space="preserve">noch </w:t>
      </w:r>
      <w:r w:rsidR="00C53A46" w:rsidRPr="00743C23">
        <w:rPr>
          <w:rFonts w:ascii="Meta OT Book" w:hAnsi="Meta OT Book"/>
          <w:sz w:val="24"/>
          <w:szCs w:val="24"/>
        </w:rPr>
        <w:t>aus.</w:t>
      </w:r>
    </w:p>
    <w:p w14:paraId="5DAFAC10" w14:textId="6D62DA45" w:rsidR="00C53A46" w:rsidRPr="00743C23" w:rsidRDefault="00C53A46" w:rsidP="00743C23">
      <w:pPr>
        <w:jc w:val="both"/>
        <w:rPr>
          <w:rFonts w:ascii="Meta OT Book" w:hAnsi="Meta OT Book"/>
          <w:sz w:val="24"/>
          <w:szCs w:val="24"/>
        </w:rPr>
      </w:pPr>
    </w:p>
    <w:p w14:paraId="3768D20E" w14:textId="77777777" w:rsidR="00C53A46" w:rsidRPr="00743C23" w:rsidRDefault="00C53A46" w:rsidP="00743C23">
      <w:pPr>
        <w:jc w:val="both"/>
        <w:rPr>
          <w:rFonts w:ascii="Meta OT Book" w:hAnsi="Meta OT Book"/>
          <w:sz w:val="24"/>
          <w:szCs w:val="24"/>
        </w:rPr>
      </w:pPr>
    </w:p>
    <w:p w14:paraId="4B4F40AC" w14:textId="4B2989F6" w:rsidR="00C53A46" w:rsidRPr="00743C23" w:rsidRDefault="00C53A46" w:rsidP="00743C23">
      <w:pPr>
        <w:jc w:val="both"/>
        <w:rPr>
          <w:rFonts w:ascii="Meta OT Book" w:hAnsi="Meta OT Book"/>
          <w:sz w:val="24"/>
          <w:szCs w:val="24"/>
        </w:rPr>
      </w:pPr>
      <w:r w:rsidRPr="00743C23">
        <w:rPr>
          <w:rFonts w:ascii="Meta OT Book" w:hAnsi="Meta OT Book"/>
          <w:sz w:val="24"/>
          <w:szCs w:val="24"/>
        </w:rPr>
        <w:t>Die Gründe dafür sind vielschichtig. Einige Partnerbetriebe berichten, dass es bei Coffee-</w:t>
      </w:r>
      <w:proofErr w:type="spellStart"/>
      <w:r w:rsidRPr="00743C23">
        <w:rPr>
          <w:rFonts w:ascii="Meta OT Book" w:hAnsi="Meta OT Book"/>
          <w:sz w:val="24"/>
          <w:szCs w:val="24"/>
        </w:rPr>
        <w:t>to</w:t>
      </w:r>
      <w:proofErr w:type="spellEnd"/>
      <w:r w:rsidRPr="00743C23">
        <w:rPr>
          <w:rFonts w:ascii="Meta OT Book" w:hAnsi="Meta OT Book"/>
          <w:sz w:val="24"/>
          <w:szCs w:val="24"/>
        </w:rPr>
        <w:t>-</w:t>
      </w:r>
      <w:proofErr w:type="spellStart"/>
      <w:r w:rsidRPr="00743C23">
        <w:rPr>
          <w:rFonts w:ascii="Meta OT Book" w:hAnsi="Meta OT Book"/>
          <w:sz w:val="24"/>
          <w:szCs w:val="24"/>
        </w:rPr>
        <w:t>go</w:t>
      </w:r>
      <w:proofErr w:type="spellEnd"/>
      <w:r w:rsidRPr="00743C23">
        <w:rPr>
          <w:rFonts w:ascii="Meta OT Book" w:hAnsi="Meta OT Book"/>
          <w:sz w:val="24"/>
          <w:szCs w:val="24"/>
        </w:rPr>
        <w:t xml:space="preserve"> meist schnell gehen muss und oft nicht die Zeit bleibt, allen Kundinnen und Kunden das System zu erklären.</w:t>
      </w:r>
      <w:r w:rsidR="00AF5DE5" w:rsidRPr="00743C23">
        <w:rPr>
          <w:rFonts w:ascii="Meta OT Book" w:hAnsi="Meta OT Book"/>
          <w:sz w:val="24"/>
          <w:szCs w:val="24"/>
        </w:rPr>
        <w:t xml:space="preserve"> </w:t>
      </w:r>
      <w:r w:rsidRPr="00743C23">
        <w:rPr>
          <w:rFonts w:ascii="Meta OT Book" w:hAnsi="Meta OT Book"/>
          <w:sz w:val="24"/>
          <w:szCs w:val="24"/>
        </w:rPr>
        <w:t>Nicht alle Pendelnde sind bereit, in der RECUP-App nachzuschauen, wo sie die Becher wieder abgeben können.</w:t>
      </w:r>
      <w:r w:rsidR="00AF5DE5" w:rsidRPr="00743C23">
        <w:rPr>
          <w:rFonts w:ascii="Meta OT Book" w:hAnsi="Meta OT Book"/>
          <w:sz w:val="24"/>
          <w:szCs w:val="24"/>
        </w:rPr>
        <w:t xml:space="preserve"> </w:t>
      </w:r>
      <w:r w:rsidR="008A4A6E" w:rsidRPr="00743C23">
        <w:rPr>
          <w:rFonts w:ascii="Meta OT Book" w:hAnsi="Meta OT Book"/>
          <w:sz w:val="24"/>
          <w:szCs w:val="24"/>
        </w:rPr>
        <w:t xml:space="preserve">Im Allgemeinen </w:t>
      </w:r>
      <w:r w:rsidR="002B6105" w:rsidRPr="00743C23">
        <w:rPr>
          <w:rFonts w:ascii="Meta OT Book" w:hAnsi="Meta OT Book"/>
          <w:sz w:val="24"/>
          <w:szCs w:val="24"/>
        </w:rPr>
        <w:t>hakt das System</w:t>
      </w:r>
      <w:r w:rsidR="008A4A6E" w:rsidRPr="00743C23">
        <w:rPr>
          <w:rFonts w:ascii="Meta OT Book" w:hAnsi="Meta OT Book"/>
          <w:sz w:val="24"/>
          <w:szCs w:val="24"/>
        </w:rPr>
        <w:t xml:space="preserve"> noch an diesem Punkt,</w:t>
      </w:r>
      <w:r w:rsidR="002B6105" w:rsidRPr="00743C23">
        <w:rPr>
          <w:rFonts w:ascii="Meta OT Book" w:hAnsi="Meta OT Book"/>
          <w:sz w:val="24"/>
          <w:szCs w:val="24"/>
        </w:rPr>
        <w:t xml:space="preserve"> </w:t>
      </w:r>
      <w:r w:rsidR="00AF5DE5" w:rsidRPr="00743C23">
        <w:rPr>
          <w:rFonts w:ascii="Meta OT Book" w:hAnsi="Meta OT Book"/>
          <w:sz w:val="24"/>
          <w:szCs w:val="24"/>
        </w:rPr>
        <w:t>was sich an de</w:t>
      </w:r>
      <w:r w:rsidR="008A4A6E" w:rsidRPr="00743C23">
        <w:rPr>
          <w:rFonts w:ascii="Meta OT Book" w:hAnsi="Meta OT Book"/>
          <w:sz w:val="24"/>
          <w:szCs w:val="24"/>
        </w:rPr>
        <w:t>n</w:t>
      </w:r>
      <w:r w:rsidR="00AF5DE5" w:rsidRPr="00743C23">
        <w:rPr>
          <w:rFonts w:ascii="Meta OT Book" w:hAnsi="Meta OT Book"/>
          <w:sz w:val="24"/>
          <w:szCs w:val="24"/>
        </w:rPr>
        <w:t xml:space="preserve"> geringen Rückgabe</w:t>
      </w:r>
      <w:r w:rsidR="008A4A6E" w:rsidRPr="00743C23">
        <w:rPr>
          <w:rFonts w:ascii="Meta OT Book" w:hAnsi="Meta OT Book"/>
          <w:sz w:val="24"/>
          <w:szCs w:val="24"/>
        </w:rPr>
        <w:t>zahlen</w:t>
      </w:r>
      <w:r w:rsidR="00AF5DE5" w:rsidRPr="00743C23">
        <w:rPr>
          <w:rFonts w:ascii="Meta OT Book" w:hAnsi="Meta OT Book"/>
          <w:sz w:val="24"/>
          <w:szCs w:val="24"/>
        </w:rPr>
        <w:t xml:space="preserve"> der RECUP</w:t>
      </w:r>
      <w:r w:rsidR="002B6105" w:rsidRPr="00743C23">
        <w:rPr>
          <w:rFonts w:ascii="Meta OT Book" w:hAnsi="Meta OT Book"/>
          <w:sz w:val="24"/>
          <w:szCs w:val="24"/>
        </w:rPr>
        <w:t>-Becher</w:t>
      </w:r>
      <w:r w:rsidR="00AF5DE5" w:rsidRPr="00743C23">
        <w:rPr>
          <w:rFonts w:ascii="Meta OT Book" w:hAnsi="Meta OT Book"/>
          <w:sz w:val="24"/>
          <w:szCs w:val="24"/>
        </w:rPr>
        <w:t xml:space="preserve"> zeigt.</w:t>
      </w:r>
      <w:r w:rsidRPr="00743C23">
        <w:rPr>
          <w:rFonts w:ascii="Meta OT Book" w:hAnsi="Meta OT Book"/>
          <w:sz w:val="24"/>
          <w:szCs w:val="24"/>
        </w:rPr>
        <w:t xml:space="preserve"> Eine weitere Hürde für die Kundschaft ist laut Partnerbetrieben, dass die dazugehörigen Deckel nicht Teil des Pfandsystems sind. Dabei gibt es zumindest für den Transport der gebrauchten Deckel von Tupper- bis alte Zahnspangendose viele kreative Möglichkeiten</w:t>
      </w:r>
      <w:r w:rsidR="00AF5DE5" w:rsidRPr="00743C23">
        <w:rPr>
          <w:rFonts w:ascii="Meta OT Book" w:hAnsi="Meta OT Book"/>
          <w:sz w:val="24"/>
          <w:szCs w:val="24"/>
        </w:rPr>
        <w:t>.</w:t>
      </w:r>
    </w:p>
    <w:p w14:paraId="3A70DB4E" w14:textId="77777777" w:rsidR="00C53A46" w:rsidRPr="00743C23" w:rsidRDefault="00C53A46" w:rsidP="00743C23">
      <w:pPr>
        <w:jc w:val="both"/>
        <w:rPr>
          <w:rFonts w:ascii="Meta OT Book" w:hAnsi="Meta OT Book"/>
          <w:sz w:val="24"/>
          <w:szCs w:val="24"/>
        </w:rPr>
      </w:pPr>
    </w:p>
    <w:p w14:paraId="2625E36D" w14:textId="77777777" w:rsidR="00547FE7" w:rsidRDefault="00C53A46" w:rsidP="00547FE7">
      <w:pPr>
        <w:jc w:val="both"/>
        <w:rPr>
          <w:rFonts w:ascii="Meta OT Book" w:hAnsi="Meta OT Book"/>
          <w:sz w:val="24"/>
          <w:szCs w:val="24"/>
        </w:rPr>
      </w:pPr>
      <w:r w:rsidRPr="00743C23">
        <w:rPr>
          <w:rFonts w:ascii="Meta OT Book" w:hAnsi="Meta OT Book"/>
          <w:sz w:val="24"/>
          <w:szCs w:val="24"/>
        </w:rPr>
        <w:t>Hier ist noch viel Überzeugungsarbeit notwendig und alle sind gefragt: egal ob Kaffee-Junkie, Gelegenheitsgenießer oder RECUP-Partner, alle können dazu beitragen, die Mehrweglösung für Coffee-</w:t>
      </w:r>
      <w:proofErr w:type="spellStart"/>
      <w:r w:rsidRPr="00743C23">
        <w:rPr>
          <w:rFonts w:ascii="Meta OT Book" w:hAnsi="Meta OT Book"/>
          <w:sz w:val="24"/>
          <w:szCs w:val="24"/>
        </w:rPr>
        <w:t>to</w:t>
      </w:r>
      <w:proofErr w:type="spellEnd"/>
      <w:r w:rsidR="00AF5DE5" w:rsidRPr="00743C23">
        <w:rPr>
          <w:rFonts w:ascii="Meta OT Book" w:hAnsi="Meta OT Book"/>
          <w:sz w:val="24"/>
          <w:szCs w:val="24"/>
        </w:rPr>
        <w:t>-</w:t>
      </w:r>
      <w:proofErr w:type="spellStart"/>
      <w:r w:rsidRPr="00743C23">
        <w:rPr>
          <w:rFonts w:ascii="Meta OT Book" w:hAnsi="Meta OT Book"/>
          <w:sz w:val="24"/>
          <w:szCs w:val="24"/>
        </w:rPr>
        <w:t>go</w:t>
      </w:r>
      <w:proofErr w:type="spellEnd"/>
      <w:r w:rsidRPr="00743C23">
        <w:rPr>
          <w:rFonts w:ascii="Meta OT Book" w:hAnsi="Meta OT Book"/>
          <w:sz w:val="24"/>
          <w:szCs w:val="24"/>
        </w:rPr>
        <w:t xml:space="preserve">-Getränke populärer zu machen und sein Potential voll auszuschöpfen. Denn </w:t>
      </w:r>
      <w:r w:rsidR="000C428B" w:rsidRPr="00743C23">
        <w:rPr>
          <w:rFonts w:ascii="Meta OT Book" w:hAnsi="Meta OT Book"/>
          <w:sz w:val="24"/>
          <w:szCs w:val="24"/>
        </w:rPr>
        <w:t xml:space="preserve">eigentlich ist es ja klar: </w:t>
      </w:r>
      <w:r w:rsidRPr="00743C23">
        <w:rPr>
          <w:rFonts w:ascii="Meta OT Book" w:hAnsi="Meta OT Book"/>
          <w:sz w:val="24"/>
          <w:szCs w:val="24"/>
        </w:rPr>
        <w:t xml:space="preserve">der Pfandbecher </w:t>
      </w:r>
      <w:r w:rsidR="000C428B" w:rsidRPr="00743C23">
        <w:rPr>
          <w:rFonts w:ascii="Meta OT Book" w:hAnsi="Meta OT Book"/>
          <w:sz w:val="24"/>
          <w:szCs w:val="24"/>
        </w:rPr>
        <w:t xml:space="preserve">ist </w:t>
      </w:r>
      <w:r w:rsidRPr="00743C23">
        <w:rPr>
          <w:rFonts w:ascii="Meta OT Book" w:hAnsi="Meta OT Book"/>
          <w:sz w:val="24"/>
          <w:szCs w:val="24"/>
        </w:rPr>
        <w:t>ein guter Schr</w:t>
      </w:r>
      <w:r w:rsidR="000C428B" w:rsidRPr="00743C23">
        <w:rPr>
          <w:rFonts w:ascii="Meta OT Book" w:hAnsi="Meta OT Book"/>
          <w:sz w:val="24"/>
          <w:szCs w:val="24"/>
        </w:rPr>
        <w:t>itt in die richtige Richtung</w:t>
      </w:r>
      <w:r w:rsidRPr="00743C23">
        <w:rPr>
          <w:rFonts w:ascii="Meta OT Book" w:hAnsi="Meta OT Book"/>
          <w:sz w:val="24"/>
          <w:szCs w:val="24"/>
        </w:rPr>
        <w:t>. Einwegbecher werden vermieden</w:t>
      </w:r>
      <w:bookmarkStart w:id="0" w:name="_GoBack"/>
      <w:bookmarkEnd w:id="0"/>
      <w:r w:rsidRPr="00743C23">
        <w:rPr>
          <w:rFonts w:ascii="Meta OT Book" w:hAnsi="Meta OT Book"/>
          <w:sz w:val="24"/>
          <w:szCs w:val="24"/>
        </w:rPr>
        <w:t xml:space="preserve">, Ressourcen geschont und Abfall reduziert. </w:t>
      </w:r>
    </w:p>
    <w:p w14:paraId="1252D083" w14:textId="77777777" w:rsidR="00547FE7" w:rsidRDefault="00547FE7" w:rsidP="00547FE7">
      <w:pPr>
        <w:jc w:val="both"/>
        <w:rPr>
          <w:rFonts w:ascii="Meta OT Book" w:hAnsi="Meta OT Book"/>
          <w:sz w:val="24"/>
          <w:szCs w:val="24"/>
        </w:rPr>
      </w:pPr>
    </w:p>
    <w:p w14:paraId="58788368" w14:textId="1692A1B8" w:rsidR="00B42704" w:rsidRPr="00547FE7" w:rsidRDefault="00547FE7" w:rsidP="00547FE7">
      <w:pPr>
        <w:jc w:val="both"/>
        <w:rPr>
          <w:rFonts w:ascii="Meta OT Book" w:hAnsi="Meta OT Book"/>
          <w:b/>
          <w:sz w:val="24"/>
          <w:szCs w:val="24"/>
        </w:rPr>
      </w:pPr>
      <w:r w:rsidRPr="00547FE7">
        <w:rPr>
          <w:rFonts w:ascii="Meta OT Book" w:hAnsi="Meta OT Book"/>
          <w:b/>
          <w:sz w:val="24"/>
          <w:szCs w:val="24"/>
        </w:rPr>
        <w:t>A</w:t>
      </w:r>
      <w:r w:rsidR="007147E8" w:rsidRPr="00547FE7">
        <w:rPr>
          <w:rFonts w:ascii="Meta OT Book" w:hAnsi="Meta OT Book"/>
          <w:b/>
          <w:sz w:val="24"/>
          <w:szCs w:val="24"/>
        </w:rPr>
        <w:t>ktuelle RECUP-Partner in Stadt und Landkreis Reutlingen:</w:t>
      </w:r>
    </w:p>
    <w:tbl>
      <w:tblPr>
        <w:tblStyle w:val="Tabellenraster"/>
        <w:tblpPr w:leftFromText="141" w:rightFromText="141" w:vertAnchor="text" w:horzAnchor="margin" w:tblpY="145"/>
        <w:tblW w:w="0" w:type="auto"/>
        <w:tblLook w:val="04A0" w:firstRow="1" w:lastRow="0" w:firstColumn="1" w:lastColumn="0" w:noHBand="0" w:noVBand="1"/>
      </w:tblPr>
      <w:tblGrid>
        <w:gridCol w:w="4531"/>
        <w:gridCol w:w="4531"/>
      </w:tblGrid>
      <w:tr w:rsidR="00547FE7" w14:paraId="737B185B" w14:textId="77777777" w:rsidTr="00547FE7">
        <w:tc>
          <w:tcPr>
            <w:tcW w:w="4531" w:type="dxa"/>
          </w:tcPr>
          <w:p w14:paraId="5D2DA3CE" w14:textId="56C1D4E7" w:rsidR="00547FE7" w:rsidRDefault="00547FE7" w:rsidP="00547FE7">
            <w:pPr>
              <w:spacing w:line="276" w:lineRule="auto"/>
              <w:jc w:val="both"/>
              <w:rPr>
                <w:rFonts w:ascii="Meta OT Book" w:hAnsi="Meta OT Book"/>
                <w:sz w:val="24"/>
                <w:szCs w:val="24"/>
              </w:rPr>
            </w:pPr>
            <w:proofErr w:type="spellStart"/>
            <w:r w:rsidRPr="00743C23">
              <w:rPr>
                <w:rFonts w:ascii="Meta OT Book" w:hAnsi="Meta OT Book"/>
                <w:sz w:val="24"/>
                <w:szCs w:val="24"/>
              </w:rPr>
              <w:t>Alnatura</w:t>
            </w:r>
            <w:proofErr w:type="spellEnd"/>
            <w:r w:rsidRPr="00743C23">
              <w:rPr>
                <w:rFonts w:ascii="Meta OT Book" w:hAnsi="Meta OT Book"/>
                <w:sz w:val="24"/>
                <w:szCs w:val="24"/>
              </w:rPr>
              <w:t xml:space="preserve"> Super Natur Markt</w:t>
            </w:r>
          </w:p>
        </w:tc>
        <w:tc>
          <w:tcPr>
            <w:tcW w:w="4531" w:type="dxa"/>
          </w:tcPr>
          <w:p w14:paraId="3AF210CB" w14:textId="1768307B"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Café Moritz</w:t>
            </w:r>
          </w:p>
        </w:tc>
      </w:tr>
      <w:tr w:rsidR="00547FE7" w14:paraId="0D1E4EE8" w14:textId="77777777" w:rsidTr="00547FE7">
        <w:tc>
          <w:tcPr>
            <w:tcW w:w="4531" w:type="dxa"/>
          </w:tcPr>
          <w:p w14:paraId="54624861" w14:textId="0CB6AAC4" w:rsidR="00547FE7" w:rsidRDefault="00547FE7" w:rsidP="00547FE7">
            <w:pPr>
              <w:spacing w:line="276" w:lineRule="auto"/>
              <w:jc w:val="both"/>
              <w:rPr>
                <w:rFonts w:ascii="Meta OT Book" w:hAnsi="Meta OT Book"/>
                <w:sz w:val="24"/>
                <w:szCs w:val="24"/>
              </w:rPr>
            </w:pPr>
            <w:proofErr w:type="spellStart"/>
            <w:r w:rsidRPr="00743C23">
              <w:rPr>
                <w:rFonts w:ascii="Meta OT Book" w:hAnsi="Meta OT Book"/>
                <w:sz w:val="24"/>
                <w:szCs w:val="24"/>
              </w:rPr>
              <w:t>Ankele</w:t>
            </w:r>
            <w:proofErr w:type="spellEnd"/>
            <w:r w:rsidRPr="00743C23">
              <w:rPr>
                <w:rFonts w:ascii="Meta OT Book" w:hAnsi="Meta OT Book"/>
                <w:sz w:val="24"/>
                <w:szCs w:val="24"/>
              </w:rPr>
              <w:t xml:space="preserve"> Tankstellen</w:t>
            </w:r>
          </w:p>
        </w:tc>
        <w:tc>
          <w:tcPr>
            <w:tcW w:w="4531" w:type="dxa"/>
          </w:tcPr>
          <w:p w14:paraId="597F8BAD" w14:textId="3A3ED27B"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Der Minikuchen-Bäcker</w:t>
            </w:r>
          </w:p>
        </w:tc>
      </w:tr>
      <w:tr w:rsidR="00547FE7" w14:paraId="03F0A0FB" w14:textId="77777777" w:rsidTr="00547FE7">
        <w:tc>
          <w:tcPr>
            <w:tcW w:w="4531" w:type="dxa"/>
          </w:tcPr>
          <w:p w14:paraId="5EC5D2B3" w14:textId="66A61669"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 xml:space="preserve">Atrium - </w:t>
            </w:r>
            <w:proofErr w:type="spellStart"/>
            <w:r w:rsidRPr="00743C23">
              <w:rPr>
                <w:rFonts w:ascii="Meta OT Book" w:hAnsi="Meta OT Book"/>
                <w:sz w:val="24"/>
                <w:szCs w:val="24"/>
              </w:rPr>
              <w:t>Bowls</w:t>
            </w:r>
            <w:proofErr w:type="spellEnd"/>
            <w:r w:rsidRPr="00743C23">
              <w:rPr>
                <w:rFonts w:ascii="Meta OT Book" w:hAnsi="Meta OT Book"/>
                <w:sz w:val="24"/>
                <w:szCs w:val="24"/>
              </w:rPr>
              <w:t xml:space="preserve">, </w:t>
            </w:r>
            <w:proofErr w:type="spellStart"/>
            <w:r w:rsidRPr="00743C23">
              <w:rPr>
                <w:rFonts w:ascii="Meta OT Book" w:hAnsi="Meta OT Book"/>
                <w:sz w:val="24"/>
                <w:szCs w:val="24"/>
              </w:rPr>
              <w:t>Waffles</w:t>
            </w:r>
            <w:proofErr w:type="spellEnd"/>
            <w:r w:rsidRPr="00743C23">
              <w:rPr>
                <w:rFonts w:ascii="Meta OT Book" w:hAnsi="Meta OT Book"/>
                <w:sz w:val="24"/>
                <w:szCs w:val="24"/>
              </w:rPr>
              <w:t xml:space="preserve"> &amp; Coffee</w:t>
            </w:r>
          </w:p>
        </w:tc>
        <w:tc>
          <w:tcPr>
            <w:tcW w:w="4531" w:type="dxa"/>
          </w:tcPr>
          <w:p w14:paraId="6631149C" w14:textId="0AB059D2"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Freibad Münsingen</w:t>
            </w:r>
          </w:p>
        </w:tc>
      </w:tr>
      <w:tr w:rsidR="00547FE7" w14:paraId="23CF296F" w14:textId="77777777" w:rsidTr="00547FE7">
        <w:tc>
          <w:tcPr>
            <w:tcW w:w="4531" w:type="dxa"/>
          </w:tcPr>
          <w:p w14:paraId="415C7DC6" w14:textId="6FECB343"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Bäckerei Haug</w:t>
            </w:r>
          </w:p>
        </w:tc>
        <w:tc>
          <w:tcPr>
            <w:tcW w:w="4531" w:type="dxa"/>
          </w:tcPr>
          <w:p w14:paraId="1451DE70" w14:textId="2F375988" w:rsidR="00547FE7" w:rsidRDefault="00547FE7" w:rsidP="00547FE7">
            <w:pPr>
              <w:spacing w:line="276" w:lineRule="auto"/>
              <w:jc w:val="both"/>
              <w:rPr>
                <w:rFonts w:ascii="Meta OT Book" w:hAnsi="Meta OT Book"/>
                <w:sz w:val="24"/>
                <w:szCs w:val="24"/>
              </w:rPr>
            </w:pPr>
            <w:proofErr w:type="spellStart"/>
            <w:r w:rsidRPr="00743C23">
              <w:rPr>
                <w:rFonts w:ascii="Meta OT Book" w:hAnsi="Meta OT Book"/>
                <w:sz w:val="24"/>
                <w:szCs w:val="24"/>
              </w:rPr>
              <w:t>Fridi</w:t>
            </w:r>
            <w:proofErr w:type="spellEnd"/>
            <w:r w:rsidRPr="00743C23">
              <w:rPr>
                <w:rFonts w:ascii="Meta OT Book" w:hAnsi="Meta OT Book"/>
                <w:sz w:val="24"/>
                <w:szCs w:val="24"/>
              </w:rPr>
              <w:t xml:space="preserve"> unverpackt</w:t>
            </w:r>
          </w:p>
        </w:tc>
      </w:tr>
      <w:tr w:rsidR="00547FE7" w14:paraId="3C721A17" w14:textId="77777777" w:rsidTr="00547FE7">
        <w:tc>
          <w:tcPr>
            <w:tcW w:w="4531" w:type="dxa"/>
          </w:tcPr>
          <w:p w14:paraId="5D754A62" w14:textId="4F3CF0BF"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 xml:space="preserve">Bäckerei Konditorei Catering </w:t>
            </w:r>
            <w:proofErr w:type="spellStart"/>
            <w:r w:rsidRPr="00743C23">
              <w:rPr>
                <w:rFonts w:ascii="Meta OT Book" w:hAnsi="Meta OT Book"/>
                <w:sz w:val="24"/>
                <w:szCs w:val="24"/>
              </w:rPr>
              <w:t>Schmidbeck</w:t>
            </w:r>
            <w:proofErr w:type="spellEnd"/>
          </w:p>
        </w:tc>
        <w:tc>
          <w:tcPr>
            <w:tcW w:w="4531" w:type="dxa"/>
          </w:tcPr>
          <w:p w14:paraId="77B3813E" w14:textId="4E98B8D4"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Kaffeerösterei Rudolph</w:t>
            </w:r>
          </w:p>
        </w:tc>
      </w:tr>
      <w:tr w:rsidR="00547FE7" w14:paraId="3FC4B739" w14:textId="77777777" w:rsidTr="00547FE7">
        <w:tc>
          <w:tcPr>
            <w:tcW w:w="4531" w:type="dxa"/>
          </w:tcPr>
          <w:p w14:paraId="005FB3DC" w14:textId="3083E6E0"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Bäckerei Konditorei Hotel Garni Zum Schwan</w:t>
            </w:r>
          </w:p>
        </w:tc>
        <w:tc>
          <w:tcPr>
            <w:tcW w:w="4531" w:type="dxa"/>
          </w:tcPr>
          <w:p w14:paraId="7283A7AE" w14:textId="32D7A10A" w:rsidR="00547FE7" w:rsidRDefault="00547FE7" w:rsidP="00547FE7">
            <w:pPr>
              <w:jc w:val="both"/>
              <w:rPr>
                <w:rFonts w:ascii="Meta OT Book" w:hAnsi="Meta OT Book"/>
                <w:sz w:val="24"/>
                <w:szCs w:val="24"/>
              </w:rPr>
            </w:pPr>
            <w:r w:rsidRPr="00743C23">
              <w:rPr>
                <w:rFonts w:ascii="Meta OT Book" w:hAnsi="Meta OT Book"/>
                <w:sz w:val="24"/>
                <w:szCs w:val="24"/>
              </w:rPr>
              <w:t>Keim Backparadies</w:t>
            </w:r>
          </w:p>
        </w:tc>
      </w:tr>
      <w:tr w:rsidR="00547FE7" w14:paraId="199D8541" w14:textId="77777777" w:rsidTr="00547FE7">
        <w:tc>
          <w:tcPr>
            <w:tcW w:w="4531" w:type="dxa"/>
          </w:tcPr>
          <w:p w14:paraId="78B5D50E" w14:textId="24717AE2"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 xml:space="preserve">Bäckerei Konditorei Marquardt </w:t>
            </w:r>
          </w:p>
        </w:tc>
        <w:tc>
          <w:tcPr>
            <w:tcW w:w="4531" w:type="dxa"/>
          </w:tcPr>
          <w:p w14:paraId="72BB61A2" w14:textId="172EDE2E"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KOCHWERK Catering</w:t>
            </w:r>
          </w:p>
        </w:tc>
      </w:tr>
      <w:tr w:rsidR="00547FE7" w14:paraId="08012D03" w14:textId="77777777" w:rsidTr="00547FE7">
        <w:tc>
          <w:tcPr>
            <w:tcW w:w="4531" w:type="dxa"/>
          </w:tcPr>
          <w:p w14:paraId="4B0DDCC3" w14:textId="282EBF66"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Bäckerei Schwarz</w:t>
            </w:r>
          </w:p>
        </w:tc>
        <w:tc>
          <w:tcPr>
            <w:tcW w:w="4531" w:type="dxa"/>
          </w:tcPr>
          <w:p w14:paraId="6DDB0FFC" w14:textId="37BAA66E" w:rsidR="00547FE7" w:rsidRDefault="00547FE7" w:rsidP="00547FE7">
            <w:pPr>
              <w:jc w:val="both"/>
              <w:rPr>
                <w:rFonts w:ascii="Meta OT Book" w:hAnsi="Meta OT Book"/>
                <w:sz w:val="24"/>
                <w:szCs w:val="24"/>
              </w:rPr>
            </w:pPr>
            <w:r w:rsidRPr="00743C23">
              <w:rPr>
                <w:rFonts w:ascii="Meta OT Book" w:hAnsi="Meta OT Book"/>
                <w:sz w:val="24"/>
                <w:szCs w:val="24"/>
              </w:rPr>
              <w:t xml:space="preserve">Munz Service Center </w:t>
            </w:r>
            <w:proofErr w:type="spellStart"/>
            <w:r w:rsidRPr="00743C23">
              <w:rPr>
                <w:rFonts w:ascii="Meta OT Book" w:hAnsi="Meta OT Book"/>
                <w:sz w:val="24"/>
                <w:szCs w:val="24"/>
              </w:rPr>
              <w:t>Engstingen</w:t>
            </w:r>
            <w:proofErr w:type="spellEnd"/>
            <w:r w:rsidRPr="00743C23">
              <w:rPr>
                <w:rFonts w:ascii="Meta OT Book" w:hAnsi="Meta OT Book"/>
                <w:sz w:val="24"/>
                <w:szCs w:val="24"/>
              </w:rPr>
              <w:t>/ARAL</w:t>
            </w:r>
          </w:p>
        </w:tc>
      </w:tr>
      <w:tr w:rsidR="00547FE7" w14:paraId="01ADD546" w14:textId="77777777" w:rsidTr="00547FE7">
        <w:tc>
          <w:tcPr>
            <w:tcW w:w="4531" w:type="dxa"/>
          </w:tcPr>
          <w:p w14:paraId="7E85B3E1" w14:textId="277BB777" w:rsidR="00547FE7" w:rsidRPr="00743C23" w:rsidRDefault="00547FE7" w:rsidP="00547FE7">
            <w:pPr>
              <w:spacing w:line="276" w:lineRule="auto"/>
              <w:jc w:val="both"/>
              <w:rPr>
                <w:rFonts w:ascii="Meta OT Book" w:hAnsi="Meta OT Book"/>
                <w:sz w:val="24"/>
                <w:szCs w:val="24"/>
              </w:rPr>
            </w:pPr>
            <w:proofErr w:type="spellStart"/>
            <w:r w:rsidRPr="00743C23">
              <w:rPr>
                <w:rFonts w:ascii="Meta OT Book" w:hAnsi="Meta OT Book"/>
                <w:sz w:val="24"/>
                <w:szCs w:val="24"/>
              </w:rPr>
              <w:t>BeckaBeck</w:t>
            </w:r>
            <w:proofErr w:type="spellEnd"/>
          </w:p>
        </w:tc>
        <w:tc>
          <w:tcPr>
            <w:tcW w:w="4531" w:type="dxa"/>
          </w:tcPr>
          <w:p w14:paraId="6A52B31A" w14:textId="733590BA"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 xml:space="preserve">Schmid &amp; Schmid Café und Kiosk im Klinikum am </w:t>
            </w:r>
            <w:proofErr w:type="spellStart"/>
            <w:r w:rsidRPr="00743C23">
              <w:rPr>
                <w:rFonts w:ascii="Meta OT Book" w:hAnsi="Meta OT Book"/>
                <w:sz w:val="24"/>
                <w:szCs w:val="24"/>
              </w:rPr>
              <w:t>Steinenberg</w:t>
            </w:r>
            <w:proofErr w:type="spellEnd"/>
          </w:p>
        </w:tc>
      </w:tr>
      <w:tr w:rsidR="00547FE7" w14:paraId="463281ED" w14:textId="77777777" w:rsidTr="00547FE7">
        <w:tc>
          <w:tcPr>
            <w:tcW w:w="4531" w:type="dxa"/>
          </w:tcPr>
          <w:p w14:paraId="3B771507" w14:textId="4A33D220" w:rsidR="00547FE7" w:rsidRPr="00743C23" w:rsidRDefault="00547FE7" w:rsidP="00547FE7">
            <w:pPr>
              <w:spacing w:line="276" w:lineRule="auto"/>
              <w:jc w:val="both"/>
              <w:rPr>
                <w:rFonts w:ascii="Meta OT Book" w:hAnsi="Meta OT Book"/>
                <w:sz w:val="24"/>
                <w:szCs w:val="24"/>
              </w:rPr>
            </w:pPr>
            <w:r w:rsidRPr="00743C23">
              <w:rPr>
                <w:rFonts w:ascii="Meta OT Book" w:hAnsi="Meta OT Book"/>
                <w:sz w:val="24"/>
                <w:szCs w:val="24"/>
              </w:rPr>
              <w:t>Benz Mode-Café</w:t>
            </w:r>
          </w:p>
        </w:tc>
        <w:tc>
          <w:tcPr>
            <w:tcW w:w="4531" w:type="dxa"/>
          </w:tcPr>
          <w:p w14:paraId="626E8D60" w14:textId="671504BA"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Shell-Stationen</w:t>
            </w:r>
          </w:p>
        </w:tc>
      </w:tr>
      <w:tr w:rsidR="00547FE7" w14:paraId="60B5BB87" w14:textId="77777777" w:rsidTr="00547FE7">
        <w:tc>
          <w:tcPr>
            <w:tcW w:w="4531" w:type="dxa"/>
          </w:tcPr>
          <w:p w14:paraId="3F9EFD57" w14:textId="109FFBAA" w:rsidR="00547FE7" w:rsidRPr="00743C23" w:rsidRDefault="00547FE7" w:rsidP="00547FE7">
            <w:pPr>
              <w:spacing w:line="276" w:lineRule="auto"/>
              <w:jc w:val="both"/>
              <w:rPr>
                <w:rFonts w:ascii="Meta OT Book" w:hAnsi="Meta OT Book"/>
                <w:sz w:val="24"/>
                <w:szCs w:val="24"/>
              </w:rPr>
            </w:pPr>
            <w:r w:rsidRPr="00743C23">
              <w:rPr>
                <w:rFonts w:ascii="Meta OT Book" w:hAnsi="Meta OT Book"/>
                <w:sz w:val="24"/>
                <w:szCs w:val="24"/>
              </w:rPr>
              <w:t>Bio-Bäckerei Berger</w:t>
            </w:r>
          </w:p>
        </w:tc>
        <w:tc>
          <w:tcPr>
            <w:tcW w:w="4531" w:type="dxa"/>
          </w:tcPr>
          <w:p w14:paraId="5169BE48" w14:textId="2965437E" w:rsidR="00547FE7" w:rsidRDefault="00547FE7" w:rsidP="00547FE7">
            <w:pPr>
              <w:spacing w:line="276" w:lineRule="auto"/>
              <w:jc w:val="both"/>
              <w:rPr>
                <w:rFonts w:ascii="Meta OT Book" w:hAnsi="Meta OT Book"/>
                <w:sz w:val="24"/>
                <w:szCs w:val="24"/>
              </w:rPr>
            </w:pPr>
            <w:r w:rsidRPr="00743C23">
              <w:rPr>
                <w:rFonts w:ascii="Meta OT Book" w:hAnsi="Meta OT Book"/>
                <w:sz w:val="24"/>
                <w:szCs w:val="24"/>
              </w:rPr>
              <w:t>Technische Betriebsdienste Reutlingen (</w:t>
            </w:r>
            <w:proofErr w:type="spellStart"/>
            <w:r w:rsidRPr="00743C23">
              <w:rPr>
                <w:rFonts w:ascii="Meta OT Book" w:hAnsi="Meta OT Book"/>
                <w:sz w:val="24"/>
                <w:szCs w:val="24"/>
              </w:rPr>
              <w:t>Inhouse</w:t>
            </w:r>
            <w:proofErr w:type="spellEnd"/>
            <w:r w:rsidRPr="00743C23">
              <w:rPr>
                <w:rFonts w:ascii="Meta OT Book" w:hAnsi="Meta OT Book"/>
                <w:sz w:val="24"/>
                <w:szCs w:val="24"/>
              </w:rPr>
              <w:t xml:space="preserve">-Partner) </w:t>
            </w:r>
          </w:p>
        </w:tc>
      </w:tr>
    </w:tbl>
    <w:p w14:paraId="37AB608E" w14:textId="77777777" w:rsidR="007147E8" w:rsidRPr="00743C23" w:rsidRDefault="007147E8" w:rsidP="00743C23">
      <w:pPr>
        <w:spacing w:line="276" w:lineRule="auto"/>
        <w:jc w:val="both"/>
        <w:rPr>
          <w:rFonts w:ascii="Meta OT Book" w:hAnsi="Meta OT Book"/>
          <w:sz w:val="24"/>
          <w:szCs w:val="24"/>
        </w:rPr>
      </w:pPr>
    </w:p>
    <w:p w14:paraId="08F303A1" w14:textId="0205C809" w:rsidR="00B42704" w:rsidRPr="00743C23" w:rsidRDefault="00B42704" w:rsidP="00743C23">
      <w:pPr>
        <w:spacing w:line="276" w:lineRule="auto"/>
        <w:jc w:val="both"/>
        <w:rPr>
          <w:rFonts w:ascii="Meta OT Book" w:hAnsi="Meta OT Book"/>
          <w:sz w:val="24"/>
          <w:szCs w:val="24"/>
        </w:rPr>
      </w:pPr>
    </w:p>
    <w:p w14:paraId="012CF6B0" w14:textId="77777777" w:rsidR="008A4A6E" w:rsidRPr="00743C23" w:rsidRDefault="008A4A6E" w:rsidP="00743C23">
      <w:pPr>
        <w:spacing w:line="276" w:lineRule="auto"/>
        <w:jc w:val="both"/>
        <w:rPr>
          <w:rFonts w:ascii="Meta OT Book" w:hAnsi="Meta OT Book"/>
          <w:sz w:val="24"/>
          <w:szCs w:val="24"/>
        </w:rPr>
      </w:pPr>
    </w:p>
    <w:sectPr w:rsidR="008A4A6E" w:rsidRPr="00743C23">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91C11" w16cid:durableId="221B5E3C"/>
  <w16cid:commentId w16cid:paraId="4FC1A41D" w16cid:durableId="221B3F06"/>
  <w16cid:commentId w16cid:paraId="774B4CC2" w16cid:durableId="221B63F0"/>
  <w16cid:commentId w16cid:paraId="68455BA1" w16cid:durableId="221B643B"/>
  <w16cid:commentId w16cid:paraId="6C5E3F25" w16cid:durableId="221B64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a OT Black">
    <w:panose1 w:val="020B0A04030101020104"/>
    <w:charset w:val="00"/>
    <w:family w:val="swiss"/>
    <w:pitch w:val="variable"/>
    <w:sig w:usb0="A00000EF" w:usb1="5000207B" w:usb2="00000000" w:usb3="00000000" w:csb0="00000001" w:csb1="00000000"/>
  </w:font>
  <w:font w:name="Meta OT Book">
    <w:altName w:val="Arial"/>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25"/>
    <w:rsid w:val="0002322B"/>
    <w:rsid w:val="00070C59"/>
    <w:rsid w:val="000C428B"/>
    <w:rsid w:val="00122845"/>
    <w:rsid w:val="00126AEB"/>
    <w:rsid w:val="001842F8"/>
    <w:rsid w:val="001A789A"/>
    <w:rsid w:val="001B0F6F"/>
    <w:rsid w:val="002025B6"/>
    <w:rsid w:val="00205253"/>
    <w:rsid w:val="002535B1"/>
    <w:rsid w:val="0026497D"/>
    <w:rsid w:val="0027071F"/>
    <w:rsid w:val="00273C3F"/>
    <w:rsid w:val="002B6105"/>
    <w:rsid w:val="00435937"/>
    <w:rsid w:val="00532025"/>
    <w:rsid w:val="00547FE7"/>
    <w:rsid w:val="006B3E69"/>
    <w:rsid w:val="00710749"/>
    <w:rsid w:val="007147E8"/>
    <w:rsid w:val="00743C23"/>
    <w:rsid w:val="00760FAC"/>
    <w:rsid w:val="0076229D"/>
    <w:rsid w:val="00790201"/>
    <w:rsid w:val="007D3AF6"/>
    <w:rsid w:val="00875253"/>
    <w:rsid w:val="008A4A6E"/>
    <w:rsid w:val="008C052E"/>
    <w:rsid w:val="00906067"/>
    <w:rsid w:val="00A36512"/>
    <w:rsid w:val="00AA305F"/>
    <w:rsid w:val="00AF5DE5"/>
    <w:rsid w:val="00B42704"/>
    <w:rsid w:val="00C273EE"/>
    <w:rsid w:val="00C53A46"/>
    <w:rsid w:val="00C71907"/>
    <w:rsid w:val="00CA5293"/>
    <w:rsid w:val="00D91476"/>
    <w:rsid w:val="00E76E8C"/>
    <w:rsid w:val="00FF3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699C"/>
  <w15:docId w15:val="{393FA905-55B6-40FE-8D2A-205EAA7E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32025"/>
    <w:rPr>
      <w:rFonts w:ascii="Arial" w:hAnsi="Arial"/>
    </w:rPr>
  </w:style>
  <w:style w:type="paragraph" w:styleId="berschrift2">
    <w:name w:val="heading 2"/>
    <w:basedOn w:val="Standard"/>
    <w:link w:val="berschrift2Zchn"/>
    <w:uiPriority w:val="9"/>
    <w:qFormat/>
    <w:rsid w:val="0027071F"/>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32025"/>
    <w:rPr>
      <w:sz w:val="16"/>
      <w:szCs w:val="16"/>
    </w:rPr>
  </w:style>
  <w:style w:type="paragraph" w:styleId="Kommentartext">
    <w:name w:val="annotation text"/>
    <w:basedOn w:val="Standard"/>
    <w:link w:val="KommentartextZchn"/>
    <w:uiPriority w:val="99"/>
    <w:semiHidden/>
    <w:unhideWhenUsed/>
    <w:rsid w:val="00532025"/>
    <w:rPr>
      <w:sz w:val="20"/>
      <w:szCs w:val="20"/>
    </w:rPr>
  </w:style>
  <w:style w:type="character" w:customStyle="1" w:styleId="KommentartextZchn">
    <w:name w:val="Kommentartext Zchn"/>
    <w:basedOn w:val="Absatz-Standardschriftart"/>
    <w:link w:val="Kommentartext"/>
    <w:uiPriority w:val="99"/>
    <w:semiHidden/>
    <w:rsid w:val="00532025"/>
    <w:rPr>
      <w:rFonts w:ascii="Arial" w:hAnsi="Arial"/>
      <w:sz w:val="20"/>
      <w:szCs w:val="20"/>
    </w:rPr>
  </w:style>
  <w:style w:type="paragraph" w:styleId="Sprechblasentext">
    <w:name w:val="Balloon Text"/>
    <w:basedOn w:val="Standard"/>
    <w:link w:val="SprechblasentextZchn"/>
    <w:uiPriority w:val="99"/>
    <w:semiHidden/>
    <w:unhideWhenUsed/>
    <w:rsid w:val="0053202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2025"/>
    <w:rPr>
      <w:rFonts w:ascii="Segoe UI" w:hAnsi="Segoe UI" w:cs="Segoe UI"/>
      <w:sz w:val="18"/>
      <w:szCs w:val="18"/>
    </w:rPr>
  </w:style>
  <w:style w:type="paragraph" w:styleId="StandardWeb">
    <w:name w:val="Normal (Web)"/>
    <w:basedOn w:val="Standard"/>
    <w:uiPriority w:val="99"/>
    <w:semiHidden/>
    <w:unhideWhenUsed/>
    <w:rsid w:val="00070C59"/>
    <w:pPr>
      <w:spacing w:before="100" w:beforeAutospacing="1" w:after="100" w:afterAutospacing="1"/>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070C59"/>
    <w:rPr>
      <w:b/>
      <w:bCs/>
    </w:rPr>
  </w:style>
  <w:style w:type="character" w:customStyle="1" w:styleId="KommentarthemaZchn">
    <w:name w:val="Kommentarthema Zchn"/>
    <w:basedOn w:val="KommentartextZchn"/>
    <w:link w:val="Kommentarthema"/>
    <w:uiPriority w:val="99"/>
    <w:semiHidden/>
    <w:rsid w:val="00070C59"/>
    <w:rPr>
      <w:rFonts w:ascii="Arial" w:hAnsi="Arial"/>
      <w:b/>
      <w:bCs/>
      <w:sz w:val="20"/>
      <w:szCs w:val="20"/>
    </w:rPr>
  </w:style>
  <w:style w:type="character" w:customStyle="1" w:styleId="berschrift2Zchn">
    <w:name w:val="Überschrift 2 Zchn"/>
    <w:basedOn w:val="Absatz-Standardschriftart"/>
    <w:link w:val="berschrift2"/>
    <w:uiPriority w:val="9"/>
    <w:rsid w:val="0027071F"/>
    <w:rPr>
      <w:rFonts w:ascii="Times New Roman" w:eastAsia="Times New Roman" w:hAnsi="Times New Roman" w:cs="Times New Roman"/>
      <w:b/>
      <w:bCs/>
      <w:sz w:val="36"/>
      <w:szCs w:val="36"/>
      <w:lang w:eastAsia="de-DE"/>
    </w:rPr>
  </w:style>
  <w:style w:type="table" w:styleId="Tabellenraster">
    <w:name w:val="Table Grid"/>
    <w:basedOn w:val="NormaleTabelle"/>
    <w:uiPriority w:val="39"/>
    <w:rsid w:val="0054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111">
      <w:bodyDiv w:val="1"/>
      <w:marLeft w:val="0"/>
      <w:marRight w:val="0"/>
      <w:marTop w:val="0"/>
      <w:marBottom w:val="0"/>
      <w:divBdr>
        <w:top w:val="none" w:sz="0" w:space="0" w:color="auto"/>
        <w:left w:val="none" w:sz="0" w:space="0" w:color="auto"/>
        <w:bottom w:val="none" w:sz="0" w:space="0" w:color="auto"/>
        <w:right w:val="none" w:sz="0" w:space="0" w:color="auto"/>
      </w:divBdr>
    </w:div>
    <w:div w:id="667711826">
      <w:bodyDiv w:val="1"/>
      <w:marLeft w:val="0"/>
      <w:marRight w:val="0"/>
      <w:marTop w:val="0"/>
      <w:marBottom w:val="0"/>
      <w:divBdr>
        <w:top w:val="none" w:sz="0" w:space="0" w:color="auto"/>
        <w:left w:val="none" w:sz="0" w:space="0" w:color="auto"/>
        <w:bottom w:val="none" w:sz="0" w:space="0" w:color="auto"/>
        <w:right w:val="none" w:sz="0" w:space="0" w:color="auto"/>
      </w:divBdr>
    </w:div>
    <w:div w:id="14175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841F-6A19-4B82-8F87-91298BC6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Reutlingen</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Huttenlocher</dc:creator>
  <cp:lastModifiedBy>Ulrike Hipp</cp:lastModifiedBy>
  <cp:revision>4</cp:revision>
  <dcterms:created xsi:type="dcterms:W3CDTF">2020-03-18T11:00:00Z</dcterms:created>
  <dcterms:modified xsi:type="dcterms:W3CDTF">2020-03-18T14:04:00Z</dcterms:modified>
</cp:coreProperties>
</file>