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EE" w:rsidRPr="00A13DEB" w:rsidRDefault="00D24F72" w:rsidP="0065474D">
      <w:pPr>
        <w:spacing w:line="240" w:lineRule="auto"/>
      </w:pPr>
      <w:r w:rsidRPr="00D24F72">
        <w:rPr>
          <w:sz w:val="32"/>
          <w:szCs w:val="32"/>
        </w:rPr>
        <w:t>Pressmeddelande</w:t>
      </w:r>
      <w:r w:rsidR="006F716C" w:rsidRPr="006F716C">
        <w:t xml:space="preserve"> </w:t>
      </w:r>
      <w:r w:rsidR="006F716C">
        <w:tab/>
      </w:r>
      <w:r w:rsidR="006F716C">
        <w:tab/>
      </w:r>
      <w:r w:rsidR="006F716C">
        <w:tab/>
      </w:r>
      <w:r w:rsidR="006F716C">
        <w:tab/>
        <w:t xml:space="preserve">Stockholm </w:t>
      </w:r>
      <w:r w:rsidR="00B236FB">
        <w:t>2018-06-11</w:t>
      </w:r>
    </w:p>
    <w:p w:rsidR="00122310" w:rsidRPr="00D70619" w:rsidRDefault="007A5413" w:rsidP="0065474D">
      <w:pPr>
        <w:pStyle w:val="Brdtext"/>
        <w:spacing w:after="240"/>
        <w:rPr>
          <w:rFonts w:ascii="Calibri" w:hAnsi="Calibri" w:cs="Calibri"/>
          <w:sz w:val="32"/>
          <w:szCs w:val="32"/>
          <w:lang w:val="sv-SE"/>
        </w:rPr>
      </w:pPr>
      <w:r>
        <w:rPr>
          <w:rFonts w:ascii="Calibri" w:hAnsi="Calibri" w:cs="Calibri"/>
          <w:sz w:val="32"/>
          <w:szCs w:val="32"/>
          <w:lang w:val="sv-SE"/>
        </w:rPr>
        <w:t>Europa anpassar sig till en mindre kostym</w:t>
      </w:r>
    </w:p>
    <w:p w:rsidR="00EA45CC" w:rsidRPr="00EA45CC" w:rsidRDefault="00EA45CC" w:rsidP="00EA45CC">
      <w:pPr>
        <w:pStyle w:val="Brdtext"/>
        <w:spacing w:after="240"/>
        <w:rPr>
          <w:rFonts w:ascii="Calibri" w:hAnsi="Calibri" w:cs="Calibri"/>
          <w:sz w:val="22"/>
          <w:szCs w:val="22"/>
          <w:lang w:val="sv-SE"/>
        </w:rPr>
      </w:pPr>
      <w:r w:rsidRPr="00EA45CC">
        <w:rPr>
          <w:rFonts w:ascii="Calibri" w:hAnsi="Calibri" w:cs="Calibri"/>
          <w:sz w:val="22"/>
          <w:szCs w:val="22"/>
          <w:lang w:val="sv-SE"/>
        </w:rPr>
        <w:t xml:space="preserve">Den Europeiska byggmarknaden återhämtar sig och 2017 blev det första året sedan finanskrisen då investeringarna ökade inom alla tre huvudsegment (bostäder, lokaler, anläggning). Tillväxten har justerats upp något under prognosperioden, även om takten mattas av från och med i år, men den uppgång vi ser är långt ifrån någon återgång till dom investeringsvolymer vi såg innan finanskrisen, enligt </w:t>
      </w:r>
      <w:proofErr w:type="spellStart"/>
      <w:r w:rsidRPr="00EA45CC">
        <w:rPr>
          <w:rFonts w:ascii="Calibri" w:hAnsi="Calibri" w:cs="Calibri"/>
          <w:sz w:val="22"/>
          <w:szCs w:val="22"/>
          <w:lang w:val="sv-SE"/>
        </w:rPr>
        <w:t>Euroconstruct</w:t>
      </w:r>
      <w:proofErr w:type="spellEnd"/>
      <w:r w:rsidRPr="00EA45CC">
        <w:rPr>
          <w:rFonts w:ascii="Calibri" w:hAnsi="Calibri" w:cs="Calibri"/>
          <w:sz w:val="22"/>
          <w:szCs w:val="22"/>
          <w:lang w:val="sv-SE"/>
        </w:rPr>
        <w:t xml:space="preserve"> 8 Juni</w:t>
      </w:r>
      <w:r>
        <w:rPr>
          <w:rFonts w:ascii="Calibri" w:hAnsi="Calibri" w:cs="Calibri"/>
          <w:sz w:val="22"/>
          <w:szCs w:val="22"/>
          <w:lang w:val="sv-SE"/>
        </w:rPr>
        <w:t xml:space="preserve">. </w:t>
      </w:r>
    </w:p>
    <w:p w:rsidR="00EA45CC" w:rsidRPr="00EA45CC" w:rsidRDefault="00EA45CC" w:rsidP="00EA45CC">
      <w:pPr>
        <w:pStyle w:val="Brdtext"/>
        <w:spacing w:after="240"/>
        <w:rPr>
          <w:rFonts w:ascii="Calibri" w:hAnsi="Calibri" w:cs="Calibri"/>
          <w:b w:val="0"/>
          <w:sz w:val="20"/>
          <w:szCs w:val="20"/>
          <w:lang w:val="sv-SE"/>
        </w:rPr>
      </w:pPr>
      <w:r w:rsidRPr="00EA45CC">
        <w:rPr>
          <w:rFonts w:ascii="Calibri" w:hAnsi="Calibri" w:cs="Calibri"/>
          <w:noProof/>
          <w:sz w:val="20"/>
          <w:szCs w:val="20"/>
          <w:lang w:val="sv-SE" w:eastAsia="sv-SE"/>
        </w:rPr>
        <w:drawing>
          <wp:anchor distT="0" distB="0" distL="114300" distR="114300" simplePos="0" relativeHeight="251659264" behindDoc="1" locked="0" layoutInCell="1" allowOverlap="1">
            <wp:simplePos x="0" y="0"/>
            <wp:positionH relativeFrom="column">
              <wp:posOffset>3432175</wp:posOffset>
            </wp:positionH>
            <wp:positionV relativeFrom="paragraph">
              <wp:posOffset>91440</wp:posOffset>
            </wp:positionV>
            <wp:extent cx="2320925" cy="1987550"/>
            <wp:effectExtent l="0" t="0" r="3175" b="0"/>
            <wp:wrapTight wrapText="bothSides">
              <wp:wrapPolygon edited="0">
                <wp:start x="0" y="0"/>
                <wp:lineTo x="0" y="21117"/>
                <wp:lineTo x="21452" y="21117"/>
                <wp:lineTo x="21452"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925" cy="1987550"/>
                    </a:xfrm>
                    <a:prstGeom prst="rect">
                      <a:avLst/>
                    </a:prstGeom>
                    <a:noFill/>
                  </pic:spPr>
                </pic:pic>
              </a:graphicData>
            </a:graphic>
            <wp14:sizeRelH relativeFrom="page">
              <wp14:pctWidth>0</wp14:pctWidth>
            </wp14:sizeRelH>
            <wp14:sizeRelV relativeFrom="page">
              <wp14:pctHeight>0</wp14:pctHeight>
            </wp14:sizeRelV>
          </wp:anchor>
        </w:drawing>
      </w:r>
      <w:r w:rsidRPr="00EA45CC">
        <w:rPr>
          <w:rFonts w:ascii="Calibri" w:hAnsi="Calibri" w:cs="Calibri"/>
          <w:b w:val="0"/>
          <w:sz w:val="20"/>
          <w:szCs w:val="20"/>
          <w:lang w:val="sv-SE"/>
        </w:rPr>
        <w:t xml:space="preserve">Uppgången för Europeisk byggindustri kommer från låga nivåer. </w:t>
      </w:r>
      <w:r w:rsidR="00926080">
        <w:rPr>
          <w:rFonts w:ascii="Calibri" w:hAnsi="Calibri" w:cs="Calibri"/>
          <w:b w:val="0"/>
          <w:sz w:val="20"/>
          <w:szCs w:val="20"/>
          <w:lang w:val="sv-SE"/>
        </w:rPr>
        <w:t>Efter finanskrisen</w:t>
      </w:r>
      <w:r w:rsidRPr="00EA45CC">
        <w:rPr>
          <w:rFonts w:ascii="Calibri" w:hAnsi="Calibri" w:cs="Calibri"/>
          <w:b w:val="0"/>
          <w:sz w:val="20"/>
          <w:szCs w:val="20"/>
          <w:lang w:val="sv-SE"/>
        </w:rPr>
        <w:t xml:space="preserve"> dröjde</w:t>
      </w:r>
      <w:r w:rsidR="00926080">
        <w:rPr>
          <w:rFonts w:ascii="Calibri" w:hAnsi="Calibri" w:cs="Calibri"/>
          <w:b w:val="0"/>
          <w:sz w:val="20"/>
          <w:szCs w:val="20"/>
          <w:lang w:val="sv-SE"/>
        </w:rPr>
        <w:t xml:space="preserve"> det</w:t>
      </w:r>
      <w:r w:rsidRPr="00EA45CC">
        <w:rPr>
          <w:rFonts w:ascii="Calibri" w:hAnsi="Calibri" w:cs="Calibri"/>
          <w:b w:val="0"/>
          <w:sz w:val="20"/>
          <w:szCs w:val="20"/>
          <w:lang w:val="sv-SE"/>
        </w:rPr>
        <w:t xml:space="preserve"> sex år innan bygginvesteringarna började stiga igen</w:t>
      </w:r>
      <w:r w:rsidR="00926080">
        <w:rPr>
          <w:rFonts w:ascii="Calibri" w:hAnsi="Calibri" w:cs="Calibri"/>
          <w:b w:val="0"/>
          <w:sz w:val="20"/>
          <w:szCs w:val="20"/>
          <w:lang w:val="sv-SE"/>
        </w:rPr>
        <w:t xml:space="preserve"> </w:t>
      </w:r>
      <w:r w:rsidRPr="00EA45CC">
        <w:rPr>
          <w:rFonts w:ascii="Calibri" w:hAnsi="Calibri" w:cs="Calibri"/>
          <w:b w:val="0"/>
          <w:sz w:val="20"/>
          <w:szCs w:val="20"/>
          <w:lang w:val="sv-SE"/>
        </w:rPr>
        <w:t xml:space="preserve">och </w:t>
      </w:r>
      <w:r>
        <w:rPr>
          <w:rFonts w:ascii="Calibri" w:hAnsi="Calibri" w:cs="Calibri"/>
          <w:b w:val="0"/>
          <w:sz w:val="20"/>
          <w:szCs w:val="20"/>
          <w:lang w:val="sv-SE"/>
        </w:rPr>
        <w:t>i</w:t>
      </w:r>
      <w:r w:rsidRPr="00EA45CC">
        <w:rPr>
          <w:rFonts w:ascii="Calibri" w:hAnsi="Calibri" w:cs="Calibri"/>
          <w:b w:val="0"/>
          <w:sz w:val="20"/>
          <w:szCs w:val="20"/>
          <w:lang w:val="sv-SE"/>
        </w:rPr>
        <w:t>nledningsvis var det främst bostads</w:t>
      </w:r>
      <w:r w:rsidR="00926080">
        <w:rPr>
          <w:rFonts w:ascii="Calibri" w:hAnsi="Calibri" w:cs="Calibri"/>
          <w:b w:val="0"/>
          <w:sz w:val="20"/>
          <w:szCs w:val="20"/>
          <w:lang w:val="sv-SE"/>
        </w:rPr>
        <w:t>-</w:t>
      </w:r>
      <w:r w:rsidRPr="00EA45CC">
        <w:rPr>
          <w:rFonts w:ascii="Calibri" w:hAnsi="Calibri" w:cs="Calibri"/>
          <w:b w:val="0"/>
          <w:sz w:val="20"/>
          <w:szCs w:val="20"/>
          <w:lang w:val="sv-SE"/>
        </w:rPr>
        <w:t>byggandet som bidrog till uppgången</w:t>
      </w:r>
      <w:r>
        <w:rPr>
          <w:rFonts w:ascii="Calibri" w:hAnsi="Calibri" w:cs="Calibri"/>
          <w:b w:val="0"/>
          <w:sz w:val="20"/>
          <w:szCs w:val="20"/>
          <w:lang w:val="sv-SE"/>
        </w:rPr>
        <w:t>. U</w:t>
      </w:r>
      <w:r w:rsidRPr="00EA45CC">
        <w:rPr>
          <w:rFonts w:ascii="Calibri" w:hAnsi="Calibri" w:cs="Calibri"/>
          <w:b w:val="0"/>
          <w:sz w:val="20"/>
          <w:szCs w:val="20"/>
          <w:lang w:val="sv-SE"/>
        </w:rPr>
        <w:t>nder förra året kunde vi</w:t>
      </w:r>
      <w:r>
        <w:rPr>
          <w:rFonts w:ascii="Calibri" w:hAnsi="Calibri" w:cs="Calibri"/>
          <w:b w:val="0"/>
          <w:sz w:val="20"/>
          <w:szCs w:val="20"/>
          <w:lang w:val="sv-SE"/>
        </w:rPr>
        <w:t xml:space="preserve"> för första gången </w:t>
      </w:r>
      <w:r w:rsidRPr="00EA45CC">
        <w:rPr>
          <w:rFonts w:ascii="Calibri" w:hAnsi="Calibri" w:cs="Calibri"/>
          <w:b w:val="0"/>
          <w:sz w:val="20"/>
          <w:szCs w:val="20"/>
          <w:lang w:val="sv-SE"/>
        </w:rPr>
        <w:t>se en mer omfattande tillväxt även för lokal</w:t>
      </w:r>
      <w:r w:rsidR="00926080">
        <w:rPr>
          <w:rFonts w:ascii="Calibri" w:hAnsi="Calibri" w:cs="Calibri"/>
          <w:b w:val="0"/>
          <w:sz w:val="20"/>
          <w:szCs w:val="20"/>
          <w:lang w:val="sv-SE"/>
        </w:rPr>
        <w:t>-</w:t>
      </w:r>
      <w:r w:rsidRPr="00EA45CC">
        <w:rPr>
          <w:rFonts w:ascii="Calibri" w:hAnsi="Calibri" w:cs="Calibri"/>
          <w:b w:val="0"/>
          <w:sz w:val="20"/>
          <w:szCs w:val="20"/>
          <w:lang w:val="sv-SE"/>
        </w:rPr>
        <w:t xml:space="preserve">investeringarna. Under de kommande tre åren är det däremot anläggningssektorn som tar över rollen som draglok. </w:t>
      </w:r>
    </w:p>
    <w:p w:rsidR="00EA45CC" w:rsidRPr="00EA45CC" w:rsidRDefault="007A5413" w:rsidP="00EA45CC">
      <w:pPr>
        <w:pStyle w:val="Brdtext"/>
        <w:spacing w:after="240"/>
        <w:rPr>
          <w:rFonts w:ascii="Calibri" w:hAnsi="Calibri" w:cs="Calibri"/>
          <w:b w:val="0"/>
          <w:sz w:val="20"/>
          <w:szCs w:val="20"/>
          <w:lang w:val="sv-SE"/>
        </w:rPr>
      </w:pPr>
      <w:r>
        <w:rPr>
          <w:rFonts w:ascii="Calibri" w:hAnsi="Calibri" w:cs="Calibri"/>
          <w:b w:val="0"/>
          <w:sz w:val="20"/>
          <w:szCs w:val="20"/>
          <w:lang w:val="sv-SE"/>
        </w:rPr>
        <w:t>De Europeiska i</w:t>
      </w:r>
      <w:r w:rsidR="00EA45CC" w:rsidRPr="00EA45CC">
        <w:rPr>
          <w:rFonts w:ascii="Calibri" w:hAnsi="Calibri" w:cs="Calibri"/>
          <w:b w:val="0"/>
          <w:sz w:val="20"/>
          <w:szCs w:val="20"/>
          <w:lang w:val="sv-SE"/>
        </w:rPr>
        <w:t xml:space="preserve">nvesteringarna i nya bostäder har de senaste tre åren ökat med 25 procent. Detta kan förefalla imponerande men bostadsbyggandet var under förra året fortfarande drygt 40 % under de volymer vi såg strax innan finanskrisen. </w:t>
      </w:r>
      <w:r w:rsidR="00EA45CC">
        <w:rPr>
          <w:rFonts w:ascii="Calibri" w:hAnsi="Calibri" w:cs="Calibri"/>
          <w:b w:val="0"/>
          <w:sz w:val="20"/>
          <w:szCs w:val="20"/>
          <w:lang w:val="sv-SE"/>
        </w:rPr>
        <w:t xml:space="preserve">Många länder </w:t>
      </w:r>
      <w:r w:rsidR="00EA45CC" w:rsidRPr="00EA45CC">
        <w:rPr>
          <w:rFonts w:ascii="Calibri" w:hAnsi="Calibri" w:cs="Calibri"/>
          <w:b w:val="0"/>
          <w:sz w:val="20"/>
          <w:szCs w:val="20"/>
          <w:lang w:val="sv-SE"/>
        </w:rPr>
        <w:t>lider fortfarande av en svag privat inkomstutveckling, hög arbetslöshet och ett lågt kapacitetsutnyttjande i ekonomin samtidigt som man har ett skriande behov av att nå balans i statsbudgeten</w:t>
      </w:r>
      <w:r w:rsidR="00EA45CC">
        <w:rPr>
          <w:rFonts w:ascii="Calibri" w:hAnsi="Calibri" w:cs="Calibri"/>
          <w:b w:val="0"/>
          <w:sz w:val="20"/>
          <w:szCs w:val="20"/>
          <w:lang w:val="sv-SE"/>
        </w:rPr>
        <w:t xml:space="preserve">. </w:t>
      </w:r>
    </w:p>
    <w:p w:rsidR="00EA45CC" w:rsidRPr="00EA45CC" w:rsidRDefault="00926080" w:rsidP="00EA45CC">
      <w:pPr>
        <w:pStyle w:val="Brdtext"/>
        <w:spacing w:after="240"/>
        <w:rPr>
          <w:rFonts w:ascii="Calibri" w:hAnsi="Calibri" w:cs="Calibri"/>
          <w:b w:val="0"/>
          <w:sz w:val="20"/>
          <w:szCs w:val="20"/>
          <w:lang w:val="sv-SE"/>
        </w:rPr>
      </w:pPr>
      <w:r>
        <w:rPr>
          <w:rFonts w:ascii="Calibri" w:hAnsi="Calibri" w:cs="Calibri"/>
          <w:b w:val="0"/>
          <w:sz w:val="20"/>
          <w:szCs w:val="20"/>
          <w:lang w:val="sv-SE"/>
        </w:rPr>
        <w:t>Vi ser en liten uppjustering i prognoserna</w:t>
      </w:r>
      <w:r w:rsidR="00EA45CC">
        <w:rPr>
          <w:rFonts w:ascii="Calibri" w:hAnsi="Calibri" w:cs="Calibri"/>
          <w:b w:val="0"/>
          <w:sz w:val="20"/>
          <w:szCs w:val="20"/>
          <w:lang w:val="sv-SE"/>
        </w:rPr>
        <w:t xml:space="preserve">. </w:t>
      </w:r>
      <w:r w:rsidR="00EA45CC" w:rsidRPr="00EA45CC">
        <w:rPr>
          <w:rFonts w:ascii="Calibri" w:hAnsi="Calibri" w:cs="Calibri"/>
          <w:b w:val="0"/>
          <w:sz w:val="20"/>
          <w:szCs w:val="20"/>
          <w:lang w:val="sv-SE"/>
        </w:rPr>
        <w:t>Detta är ett resultat av en</w:t>
      </w:r>
      <w:r w:rsidR="00EA45CC">
        <w:rPr>
          <w:rFonts w:ascii="Calibri" w:hAnsi="Calibri" w:cs="Calibri"/>
          <w:b w:val="0"/>
          <w:sz w:val="20"/>
          <w:szCs w:val="20"/>
          <w:lang w:val="sv-SE"/>
        </w:rPr>
        <w:t xml:space="preserve"> något</w:t>
      </w:r>
      <w:r w:rsidR="00EA45CC" w:rsidRPr="00EA45CC">
        <w:rPr>
          <w:rFonts w:ascii="Calibri" w:hAnsi="Calibri" w:cs="Calibri"/>
          <w:b w:val="0"/>
          <w:sz w:val="20"/>
          <w:szCs w:val="20"/>
          <w:lang w:val="sv-SE"/>
        </w:rPr>
        <w:t xml:space="preserve"> starkare industrikonjunktur, ambitiösare satsningar på transportinfrastruktur och ett ökat byggande av framför allt vård- och jordbruks</w:t>
      </w:r>
      <w:r>
        <w:rPr>
          <w:rFonts w:ascii="Calibri" w:hAnsi="Calibri" w:cs="Calibri"/>
          <w:b w:val="0"/>
          <w:sz w:val="20"/>
          <w:szCs w:val="20"/>
          <w:lang w:val="sv-SE"/>
        </w:rPr>
        <w:t>-</w:t>
      </w:r>
      <w:r w:rsidR="00EA45CC" w:rsidRPr="00EA45CC">
        <w:rPr>
          <w:rFonts w:ascii="Calibri" w:hAnsi="Calibri" w:cs="Calibri"/>
          <w:b w:val="0"/>
          <w:sz w:val="20"/>
          <w:szCs w:val="20"/>
          <w:lang w:val="sv-SE"/>
        </w:rPr>
        <w:t>byggnader. Byg</w:t>
      </w:r>
      <w:bookmarkStart w:id="0" w:name="_GoBack"/>
      <w:bookmarkEnd w:id="0"/>
      <w:r w:rsidR="00EA45CC" w:rsidRPr="00EA45CC">
        <w:rPr>
          <w:rFonts w:ascii="Calibri" w:hAnsi="Calibri" w:cs="Calibri"/>
          <w:b w:val="0"/>
          <w:sz w:val="20"/>
          <w:szCs w:val="20"/>
          <w:lang w:val="sv-SE"/>
        </w:rPr>
        <w:t xml:space="preserve">gaktiviteten totalt förväntas nu stiga med i genomsnitt 2,0 procent under åren 2018 till och med 2020, vilket är en tiondels procentenhet högre än den bedömning som gjordes i november. Årets samlade BNP tillväxt hos medlemsländerna har även skrivits upp under samma period, från 1,8 till 2,0 procent. </w:t>
      </w:r>
    </w:p>
    <w:p w:rsidR="00EA45CC" w:rsidRPr="00EA45CC" w:rsidRDefault="00EA45CC" w:rsidP="00EA45CC">
      <w:pPr>
        <w:pStyle w:val="Brdtext"/>
        <w:spacing w:after="240"/>
        <w:rPr>
          <w:rFonts w:ascii="Calibri" w:hAnsi="Calibri" w:cs="Calibri"/>
          <w:b w:val="0"/>
          <w:sz w:val="20"/>
          <w:szCs w:val="20"/>
          <w:lang w:val="sv-SE"/>
        </w:rPr>
      </w:pPr>
      <w:r w:rsidRPr="00EA45CC">
        <w:rPr>
          <w:rFonts w:ascii="Calibri" w:hAnsi="Calibri" w:cs="Calibri"/>
          <w:b w:val="0"/>
          <w:sz w:val="20"/>
          <w:szCs w:val="20"/>
          <w:lang w:val="sv-SE"/>
        </w:rPr>
        <w:t xml:space="preserve">ROT-sektorn håller sig relativt stabil med en genomsnittlig tillväxt på 1,3 procent de kommande åren, vilket är en avmattning från de senaste två årens uppgång på närmare 2 procent. Detta är under vad som behövs för att bibehålla byggnadernas standard med hänsyn till beståndets åldersstruktur och det är en god bit ifrån vad som krävs för att nå de ambitiösa mål som finns för fastighetssektorns energikonsumtion. </w:t>
      </w:r>
    </w:p>
    <w:p w:rsidR="00EA45CC" w:rsidRPr="00EA45CC" w:rsidRDefault="00EA45CC" w:rsidP="00EA45CC">
      <w:pPr>
        <w:pStyle w:val="Brdtext"/>
        <w:spacing w:after="240"/>
        <w:rPr>
          <w:rFonts w:ascii="Calibri" w:hAnsi="Calibri" w:cs="Calibri"/>
          <w:b w:val="0"/>
          <w:sz w:val="20"/>
          <w:szCs w:val="20"/>
          <w:lang w:val="sv-SE"/>
        </w:rPr>
      </w:pPr>
      <w:r w:rsidRPr="00EA45CC">
        <w:rPr>
          <w:rFonts w:ascii="Calibri" w:hAnsi="Calibri" w:cs="Calibri"/>
          <w:b w:val="0"/>
          <w:sz w:val="20"/>
          <w:szCs w:val="20"/>
          <w:lang w:val="sv-SE"/>
        </w:rPr>
        <w:t xml:space="preserve">Den svenska byggmarknaden har gått emot strömmen sedan 2013 tack vare ett kraftigt ökat bostadsbyggande. De samlade svenska bygginvesteringarna viker dock ned från och med 2019 vilket gör att vi går emot strömmen även under kommande år. Förklaringen då, som nu, står att finna på bostadsmarknaden. En ökad osäkerhet sätter nu sina spår i både bostadsbyggandet och hushållens renoveringsaktivitet. </w:t>
      </w:r>
    </w:p>
    <w:p w:rsidR="00493482" w:rsidRPr="00621FB7" w:rsidRDefault="00621FB7" w:rsidP="00C075C3">
      <w:pPr>
        <w:spacing w:line="240" w:lineRule="auto"/>
        <w:rPr>
          <w:b/>
          <w:sz w:val="20"/>
          <w:szCs w:val="20"/>
        </w:rPr>
      </w:pPr>
      <w:r w:rsidRPr="00621FB7">
        <w:rPr>
          <w:b/>
          <w:sz w:val="20"/>
          <w:szCs w:val="20"/>
        </w:rPr>
        <w:t>Om ni önskar</w:t>
      </w:r>
      <w:r w:rsidR="00493482" w:rsidRPr="00621FB7">
        <w:rPr>
          <w:b/>
          <w:sz w:val="20"/>
          <w:szCs w:val="20"/>
        </w:rPr>
        <w:t xml:space="preserve"> mer information</w:t>
      </w:r>
      <w:r w:rsidRPr="00621FB7">
        <w:rPr>
          <w:b/>
          <w:sz w:val="20"/>
          <w:szCs w:val="20"/>
        </w:rPr>
        <w:t xml:space="preserve"> eller vill ta del av rapporten</w:t>
      </w:r>
      <w:r w:rsidR="00493482" w:rsidRPr="00621FB7">
        <w:rPr>
          <w:b/>
          <w:sz w:val="20"/>
          <w:szCs w:val="20"/>
        </w:rPr>
        <w:t xml:space="preserve"> </w:t>
      </w:r>
      <w:r w:rsidR="00364A28" w:rsidRPr="00621FB7">
        <w:rPr>
          <w:b/>
          <w:sz w:val="20"/>
          <w:szCs w:val="20"/>
        </w:rPr>
        <w:t>är ni välkommen att kontakta</w:t>
      </w:r>
      <w:r w:rsidR="00493482" w:rsidRPr="00621FB7">
        <w:rPr>
          <w:b/>
          <w:sz w:val="20"/>
          <w:szCs w:val="20"/>
        </w:rPr>
        <w:t xml:space="preserve"> Ben</w:t>
      </w:r>
      <w:r w:rsidR="009A4EFC">
        <w:rPr>
          <w:b/>
          <w:sz w:val="20"/>
          <w:szCs w:val="20"/>
        </w:rPr>
        <w:t>gt Henricson</w:t>
      </w:r>
      <w:r w:rsidR="00493482" w:rsidRPr="00621FB7">
        <w:rPr>
          <w:b/>
          <w:sz w:val="20"/>
          <w:szCs w:val="20"/>
        </w:rPr>
        <w:t xml:space="preserve">, Prognoscentret AB: 08-440 93 66, Mail: </w:t>
      </w:r>
      <w:hyperlink r:id="rId8" w:history="1">
        <w:r w:rsidR="00493482" w:rsidRPr="00621FB7">
          <w:rPr>
            <w:b/>
            <w:sz w:val="20"/>
            <w:szCs w:val="20"/>
          </w:rPr>
          <w:t>bengt.henricson@prognoscentret.se</w:t>
        </w:r>
      </w:hyperlink>
    </w:p>
    <w:p w:rsidR="00C05DC2" w:rsidRPr="00FB049A" w:rsidRDefault="00493482" w:rsidP="00C675E2">
      <w:pPr>
        <w:pStyle w:val="Default"/>
        <w:shd w:val="clear" w:color="auto" w:fill="D9D9D9" w:themeFill="background1" w:themeFillShade="D9"/>
        <w:jc w:val="both"/>
        <w:rPr>
          <w:rFonts w:asciiTheme="minorHAnsi" w:hAnsiTheme="minorHAnsi" w:cs="Arial"/>
          <w:sz w:val="20"/>
          <w:szCs w:val="20"/>
        </w:rPr>
      </w:pPr>
      <w:r w:rsidRPr="00AE7631">
        <w:rPr>
          <w:rFonts w:asciiTheme="minorHAnsi" w:eastAsiaTheme="minorEastAsia" w:hAnsiTheme="minorHAnsi" w:cstheme="minorBidi"/>
          <w:b/>
          <w:color w:val="auto"/>
          <w:sz w:val="20"/>
          <w:szCs w:val="20"/>
        </w:rPr>
        <w:t>Prognoscentret AB</w:t>
      </w:r>
      <w:r w:rsidRPr="00AE7631">
        <w:rPr>
          <w:rFonts w:asciiTheme="minorHAnsi" w:eastAsiaTheme="minorEastAsia" w:hAnsiTheme="minorHAnsi" w:cstheme="minorBidi"/>
          <w:color w:val="auto"/>
          <w:sz w:val="20"/>
          <w:szCs w:val="20"/>
        </w:rPr>
        <w:t xml:space="preserve"> har sedan starten 1978 utvecklats till att idag vara Nordens ledande leverantör av högkvalitativa marknadsanalyser inom bygg, bostads- och fastighetsmarknaderna. </w:t>
      </w:r>
      <w:r w:rsidR="00C56BAD" w:rsidRPr="00AE7631">
        <w:rPr>
          <w:rFonts w:asciiTheme="minorHAnsi" w:eastAsiaTheme="minorEastAsia" w:hAnsiTheme="minorHAnsi" w:cstheme="minorBidi"/>
          <w:color w:val="auto"/>
          <w:sz w:val="20"/>
          <w:szCs w:val="20"/>
        </w:rPr>
        <w:t>Med utgångspunkt i välutvecklade analysverktyg, ett stort nätverk och kompetenta medarbetare erbjuder vi många typer av analyser som ger stöd i taktiska, strategiska och operationella val. Prognoscentret representerar både Norge och Sverige i Euroconstruct, ett europeiskt nätverk bestående av de 19 ledande</w:t>
      </w:r>
      <w:r w:rsidR="007725AA" w:rsidRPr="00AE7631">
        <w:rPr>
          <w:rFonts w:asciiTheme="minorHAnsi" w:eastAsiaTheme="minorEastAsia" w:hAnsiTheme="minorHAnsi" w:cstheme="minorBidi"/>
          <w:color w:val="auto"/>
          <w:sz w:val="20"/>
          <w:szCs w:val="20"/>
        </w:rPr>
        <w:t xml:space="preserve"> analysinstitutionern</w:t>
      </w:r>
      <w:r w:rsidR="00C56BAD" w:rsidRPr="00AE7631">
        <w:rPr>
          <w:rFonts w:asciiTheme="minorHAnsi" w:eastAsiaTheme="minorEastAsia" w:hAnsiTheme="minorHAnsi" w:cstheme="minorBidi"/>
          <w:color w:val="auto"/>
          <w:sz w:val="20"/>
          <w:szCs w:val="20"/>
        </w:rPr>
        <w:t>a i EU-området</w:t>
      </w:r>
      <w:r w:rsidR="00401EC1" w:rsidRPr="00AE7631">
        <w:rPr>
          <w:rFonts w:asciiTheme="minorHAnsi" w:eastAsiaTheme="minorEastAsia" w:hAnsiTheme="minorHAnsi" w:cstheme="minorBidi"/>
          <w:color w:val="auto"/>
          <w:sz w:val="20"/>
          <w:szCs w:val="20"/>
        </w:rPr>
        <w:t>,</w:t>
      </w:r>
      <w:r w:rsidR="00401EC1">
        <w:rPr>
          <w:rFonts w:asciiTheme="minorHAnsi" w:hAnsiTheme="minorHAnsi" w:cs="Arial"/>
          <w:sz w:val="20"/>
          <w:szCs w:val="20"/>
        </w:rPr>
        <w:t xml:space="preserve"> (</w:t>
      </w:r>
      <w:hyperlink r:id="rId9" w:history="1">
        <w:r w:rsidR="00401EC1" w:rsidRPr="008440A3">
          <w:rPr>
            <w:rStyle w:val="Hyperlnk"/>
            <w:rFonts w:asciiTheme="minorHAnsi" w:hAnsiTheme="minorHAnsi" w:cs="Arial"/>
            <w:sz w:val="20"/>
            <w:szCs w:val="20"/>
          </w:rPr>
          <w:t>www.euroconstruct.org</w:t>
        </w:r>
      </w:hyperlink>
      <w:r w:rsidR="005D4E64">
        <w:rPr>
          <w:rFonts w:asciiTheme="minorHAnsi" w:hAnsiTheme="minorHAnsi" w:cs="Arial"/>
          <w:sz w:val="20"/>
          <w:szCs w:val="20"/>
        </w:rPr>
        <w:t>).</w:t>
      </w:r>
    </w:p>
    <w:sectPr w:rsidR="00C05DC2" w:rsidRPr="00FB049A" w:rsidSect="007B78C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B6" w:rsidRDefault="00A742B6" w:rsidP="00C675E2">
      <w:pPr>
        <w:spacing w:after="0" w:line="240" w:lineRule="auto"/>
      </w:pPr>
      <w:r>
        <w:separator/>
      </w:r>
    </w:p>
  </w:endnote>
  <w:endnote w:type="continuationSeparator" w:id="0">
    <w:p w:rsidR="00A742B6" w:rsidRDefault="00A742B6" w:rsidP="00C6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4BC" w:rsidRDefault="009E44BC">
    <w:pPr>
      <w:pStyle w:val="Sidfot"/>
    </w:pP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line">
                <wp:align>top</wp:align>
              </wp:positionV>
              <wp:extent cx="7247890" cy="347345"/>
              <wp:effectExtent l="0" t="0" r="10160" b="14605"/>
              <wp:wrapTopAndBottom/>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890" cy="347345"/>
                        <a:chOff x="321" y="14850"/>
                        <a:chExt cx="11601" cy="547"/>
                      </a:xfrm>
                    </wpg:grpSpPr>
                    <wps:wsp>
                      <wps:cNvPr id="5" name="Rectangle 2"/>
                      <wps:cNvSpPr>
                        <a:spLocks noChangeArrowheads="1"/>
                      </wps:cNvSpPr>
                      <wps:spPr bwMode="auto">
                        <a:xfrm>
                          <a:off x="374" y="14903"/>
                          <a:ext cx="9346" cy="432"/>
                        </a:xfrm>
                        <a:prstGeom prst="rect">
                          <a:avLst/>
                        </a:prstGeom>
                        <a:solidFill>
                          <a:srgbClr val="446EB5"/>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9E44BC" w:rsidRPr="00EB23EC" w:rsidRDefault="00A742B6" w:rsidP="00C675E2">
                            <w:pPr>
                              <w:pStyle w:val="Sidfot"/>
                              <w:jc w:val="center"/>
                              <w:rPr>
                                <w:color w:val="FFFFFF" w:themeColor="background1"/>
                                <w:spacing w:val="60"/>
                              </w:rPr>
                            </w:pPr>
                            <w:sdt>
                              <w:sdtPr>
                                <w:rPr>
                                  <w:color w:val="FFFFFF" w:themeColor="background1"/>
                                  <w:spacing w:val="60"/>
                                </w:rPr>
                                <w:alias w:val="Address"/>
                                <w:id w:val="30607187"/>
                                <w:placeholder>
                                  <w:docPart w:val="467F2E5F14454B9EB1AACB7C393E7CF9"/>
                                </w:placeholder>
                                <w:dataBinding w:prefixMappings="xmlns:ns0='http://schemas.microsoft.com/office/2006/coverPageProps'" w:xpath="/ns0:CoverPageProperties[1]/ns0:CompanyAddress[1]" w:storeItemID="{55AF091B-3C7A-41E3-B477-F2FDAA23CFDA}"/>
                                <w:text w:multiLine="1"/>
                              </w:sdtPr>
                              <w:sdtEndPr/>
                              <w:sdtContent>
                                <w:r w:rsidR="00EB23EC">
                                  <w:rPr>
                                    <w:color w:val="FFFFFF" w:themeColor="background1"/>
                                    <w:spacing w:val="60"/>
                                  </w:rPr>
                                  <w:t>Tulegatan 11 11353</w:t>
                                </w:r>
                              </w:sdtContent>
                            </w:sdt>
                            <w:r w:rsidR="009E44BC" w:rsidRPr="00EB23EC">
                              <w:rPr>
                                <w:color w:val="FFFFFF" w:themeColor="background1"/>
                                <w:spacing w:val="60"/>
                              </w:rPr>
                              <w:t xml:space="preserve"> Stockholm www.prognoscentret.se</w:t>
                            </w:r>
                          </w:p>
                          <w:p w:rsidR="009E44BC" w:rsidRPr="00EB23EC" w:rsidRDefault="009E44BC" w:rsidP="00C675E2">
                            <w:pPr>
                              <w:pStyle w:val="Sidhuvud"/>
                              <w:rPr>
                                <w:color w:val="FFFFFF" w:themeColor="background1"/>
                              </w:rPr>
                            </w:pPr>
                          </w:p>
                        </w:txbxContent>
                      </wps:txbx>
                      <wps:bodyPr rot="0" vert="horz" wrap="square" lIns="91440" tIns="45720" rIns="91440" bIns="45720" anchor="t" anchorCtr="0" upright="1">
                        <a:noAutofit/>
                      </wps:bodyPr>
                    </wps:wsp>
                    <wps:wsp>
                      <wps:cNvPr id="6" name="Rectangle 3"/>
                      <wps:cNvSpPr>
                        <a:spLocks noChangeArrowheads="1"/>
                      </wps:cNvSpPr>
                      <wps:spPr bwMode="auto">
                        <a:xfrm>
                          <a:off x="9763" y="14903"/>
                          <a:ext cx="2102" cy="432"/>
                        </a:xfrm>
                        <a:prstGeom prst="rect">
                          <a:avLst/>
                        </a:prstGeom>
                        <a:solidFill>
                          <a:srgbClr val="446E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4BC" w:rsidRPr="00A23732" w:rsidRDefault="009E44BC" w:rsidP="00C675E2"/>
                        </w:txbxContent>
                      </wps:txbx>
                      <wps:bodyPr rot="0" vert="horz" wrap="square" lIns="91440" tIns="45720" rIns="91440" bIns="45720" anchor="t" anchorCtr="0" upright="1">
                        <a:noAutofit/>
                      </wps:bodyPr>
                    </wps:wsp>
                    <wps:wsp>
                      <wps:cNvPr id="7"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70.7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C+zQMAAIYNAAAOAAAAZHJzL2Uyb0RvYy54bWzsV9tu3DYQfS/QfyD4vtZlqdVKsBzYezEK&#10;uE2QtB/AlagLIpEKybXWCfrvHZLatdZGkyZBDBSIH9aiSA5nzsyZQ12+OnQtumdSNYJnOLjwMWI8&#10;F0XDqwz/9ed2tsRIacoL2grOMvzAFH519esvl0OfslDUoi2YRGCEq3ToM1xr3aeep/KadVRdiJ5x&#10;mCyF7KiGoay8QtIBrHetF/r+whuELHopcqYUvF27SXxl7Zcly/XrslRMozbD4Ju2v9L+7syvd3VJ&#10;00rSvm7y0Q36DV50tOFw6MnUmmqK9rJ5ZqprcimUKPVFLjpPlGWTMxsDRBP4T6K5lWLf21iqdKj6&#10;E0wA7ROcvtls/sf9G4maIsMEI047SJE9FQUGmqGvUlhxK/t3/Rvp4oPHO5G/VzDtPZ0348otRrvh&#10;d1GAObrXwkJzKGVnTEDQ6GAz8HDKADtolMPLOCTxMoFE5TA3J/GcRC5FeQ15NNvmYYARTAZkGY3p&#10;y+vNuD0IFj5Mm80Ric1Oj6buXOvr6JsJDMpNPSKqvg/RdzXtmU2UMniNiEZHRN9CGVJetQyFDlW7&#10;6gipcngiLlY1rGLXUoqhZrQAp2wWwPXJBjNQkI0vAjyPIaUWqcSfOxSPMCdzsnAwkbl16QQTTXup&#10;9C0THTIPGZbgu00fvb9T2iF6XGKyqUTbFNumbe1AVrtVK9E9BboRstjc2PSB9bNlLTeLuTDbnEX3&#10;BtyDM8yccdTS51MShMS/CZPZdrGMZ2RLolkS+8uZHyQ3ycInCVlv/zYOBiStm6Jg/K7h7EjlgPy3&#10;xI5NxZHQkhkNGU6iMLKxn3lvexM7hUnznHEd2nXtvoOid+HHke+PBQqvTfVaVOwrA4jpcMaKrdGz&#10;A7pGQ09smy7DS7BxtGJKYsMLAIymmjate/bOA7fWAL3jf4unLSBTM67w9WF3ACumkHaieIBSkgIy&#10;DayDRg4PtZAfMRqgKWZYfdhTyTBqf+NQjklAiOmidkCiOISBnM7spjOU52Aqwxoj97jSrvPue9lU&#10;NZwUWNS4uIYeUTa2uh69ghDMAGj6QnwFSrgO+MhXyxvjBbD6R/M1iRfzfyNsGPjhT8JOJPOrCDvt&#10;SpZQJxJOm9dL0M4q7SitP9nneDWqZfycfeQl1fL5veKolp+5VXy1XJ5Ej6Yt/4zG/JCShSNHcX0u&#10;s36yWW6WZEbCxWZG/PV6dr1dkdliG8TRer5erdbBucwa8f5+mTX+nImfmka+tX/jPW6ybCJ67uoB&#10;gvoF0fu/KJ29p8Jl3wr4+GFiviamY6uMj59PV/8AAAD//wMAUEsDBBQABgAIAAAAIQD3AexO3AAA&#10;AAUBAAAPAAAAZHJzL2Rvd25yZXYueG1sTI9BS8NAEIXvgv9hGcGb3aymKjGbUop6KkJbQbxNs9Mk&#10;NDsbstsk/fduvehl4PEe732TLybbioF63zjWoGYJCOLSmYYrDZ+7t7tnED4gG2wdk4YzeVgU11c5&#10;ZsaNvKFhGyoRS9hnqKEOocuk9GVNFv3MdcTRO7jeYoiyr6TpcYzltpX3SfIoLTYcF2rsaFVTedye&#10;rIb3Ecflg3od1sfD6vy9m398rRVpfXszLV9ABJrCXxgu+BEdisi0dyc2XrQa4iPh9148laoUxF7D&#10;PH0CWeTyP33xAwAA//8DAFBLAQItABQABgAIAAAAIQC2gziS/gAAAOEBAAATAAAAAAAAAAAAAAAA&#10;AAAAAABbQ29udGVudF9UeXBlc10ueG1sUEsBAi0AFAAGAAgAAAAhADj9If/WAAAAlAEAAAsAAAAA&#10;AAAAAAAAAAAALwEAAF9yZWxzLy5yZWxzUEsBAi0AFAAGAAgAAAAhAKvNgL7NAwAAhg0AAA4AAAAA&#10;AAAAAAAAAAAALgIAAGRycy9lMm9Eb2MueG1sUEsBAi0AFAAGAAgAAAAhAPcB7E7cAAAABQEAAA8A&#10;AAAAAAAAAAAAAAAAJwYAAGRycy9kb3ducmV2LnhtbFBLBQYAAAAABAAEAPMAAAAwBw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ehwQAAANoAAAAPAAAAZHJzL2Rvd25yZXYueG1sRI9Bi8Iw&#10;FITvC/6H8ARva6qgLNUoIhRE9LCuxeujebbV5qU0UVt//UYQPA4z8w0zX7amEndqXGlZwWgYgSDO&#10;rC45V3D8S75/QDiPrLGyTAo6crBc9L7mGGv74F+6H3wuAoRdjAoK7+tYSpcVZNANbU0cvLNtDPog&#10;m1zqBh8Bbio5jqKpNFhyWCiwpnVB2fVwMwpct1ttu32XPk+UHi8ySSbmnCo16LerGQhPrf+E3+2N&#10;VjCB15VwA+TiHwAA//8DAFBLAQItABQABgAIAAAAIQDb4fbL7gAAAIUBAAATAAAAAAAAAAAAAAAA&#10;AAAAAABbQ29udGVudF9UeXBlc10ueG1sUEsBAi0AFAAGAAgAAAAhAFr0LFu/AAAAFQEAAAsAAAAA&#10;AAAAAAAAAAAAHwEAAF9yZWxzLy5yZWxzUEsBAi0AFAAGAAgAAAAhALFuR6HBAAAA2gAAAA8AAAAA&#10;AAAAAAAAAAAABwIAAGRycy9kb3ducmV2LnhtbFBLBQYAAAAAAwADALcAAAD1AgAAAAA=&#10;" fillcolor="#446eb5" stroked="f" strokecolor="#943634 [2405]">
                <v:textbox>
                  <w:txbxContent>
                    <w:p w:rsidR="009E44BC" w:rsidRPr="00EB23EC" w:rsidRDefault="00A742B6" w:rsidP="00C675E2">
                      <w:pPr>
                        <w:pStyle w:val="Sidfot"/>
                        <w:jc w:val="center"/>
                        <w:rPr>
                          <w:color w:val="FFFFFF" w:themeColor="background1"/>
                          <w:spacing w:val="60"/>
                        </w:rPr>
                      </w:pPr>
                      <w:sdt>
                        <w:sdtPr>
                          <w:rPr>
                            <w:color w:val="FFFFFF" w:themeColor="background1"/>
                            <w:spacing w:val="60"/>
                          </w:rPr>
                          <w:alias w:val="Address"/>
                          <w:id w:val="30607187"/>
                          <w:placeholder>
                            <w:docPart w:val="467F2E5F14454B9EB1AACB7C393E7CF9"/>
                          </w:placeholder>
                          <w:dataBinding w:prefixMappings="xmlns:ns0='http://schemas.microsoft.com/office/2006/coverPageProps'" w:xpath="/ns0:CoverPageProperties[1]/ns0:CompanyAddress[1]" w:storeItemID="{55AF091B-3C7A-41E3-B477-F2FDAA23CFDA}"/>
                          <w:text w:multiLine="1"/>
                        </w:sdtPr>
                        <w:sdtEndPr/>
                        <w:sdtContent>
                          <w:r w:rsidR="00EB23EC">
                            <w:rPr>
                              <w:color w:val="FFFFFF" w:themeColor="background1"/>
                              <w:spacing w:val="60"/>
                            </w:rPr>
                            <w:t>Tulegatan 11 11353</w:t>
                          </w:r>
                        </w:sdtContent>
                      </w:sdt>
                      <w:r w:rsidR="009E44BC" w:rsidRPr="00EB23EC">
                        <w:rPr>
                          <w:color w:val="FFFFFF" w:themeColor="background1"/>
                          <w:spacing w:val="60"/>
                        </w:rPr>
                        <w:t xml:space="preserve"> Stockholm www.prognoscentret.se</w:t>
                      </w:r>
                    </w:p>
                    <w:p w:rsidR="009E44BC" w:rsidRPr="00EB23EC" w:rsidRDefault="009E44BC" w:rsidP="00C675E2">
                      <w:pPr>
                        <w:pStyle w:val="Sidhuvud"/>
                        <w:rPr>
                          <w:color w:val="FFFFFF" w:themeColor="background1"/>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axxAAAANoAAAAPAAAAZHJzL2Rvd25yZXYueG1sRI9BawIx&#10;FITvgv8hvEJvmm0pVlajqNDSHjy4etDbY/PcRDcvyybVbX+9EQoeh5n5hpnOO1eLC7XBelbwMsxA&#10;EJdeW64U7LYfgzGIEJE11p5JwS8FmM/6vSnm2l95Q5ciViJBOOSowMTY5FKG0pDDMPQNcfKOvnUY&#10;k2wrqVu8Jrir5WuWjaRDy2nBYEMrQ+W5+HEK9nQy37zc2re/z7XdrIoDr98PSj0/dYsJiEhdfIT/&#10;219awQjuV9INkLMbAAAA//8DAFBLAQItABQABgAIAAAAIQDb4fbL7gAAAIUBAAATAAAAAAAAAAAA&#10;AAAAAAAAAABbQ29udGVudF9UeXBlc10ueG1sUEsBAi0AFAAGAAgAAAAhAFr0LFu/AAAAFQEAAAsA&#10;AAAAAAAAAAAAAAAAHwEAAF9yZWxzLy5yZWxzUEsBAi0AFAAGAAgAAAAhAMRAFrHEAAAA2gAAAA8A&#10;AAAAAAAAAAAAAAAABwIAAGRycy9kb3ducmV2LnhtbFBLBQYAAAAAAwADALcAAAD4AgAAAAA=&#10;" fillcolor="#446eb5" stroked="f">
                <v:textbox>
                  <w:txbxContent>
                    <w:p w:rsidR="009E44BC" w:rsidRPr="00A23732" w:rsidRDefault="009E44BC" w:rsidP="00C675E2"/>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B6" w:rsidRDefault="00A742B6" w:rsidP="00C675E2">
      <w:pPr>
        <w:spacing w:after="0" w:line="240" w:lineRule="auto"/>
      </w:pPr>
      <w:r>
        <w:separator/>
      </w:r>
    </w:p>
  </w:footnote>
  <w:footnote w:type="continuationSeparator" w:id="0">
    <w:p w:rsidR="00A742B6" w:rsidRDefault="00A742B6" w:rsidP="00C67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69" w:rsidRDefault="00934337">
    <w:pPr>
      <w:pStyle w:val="Sidhuvud"/>
    </w:pPr>
    <w:r>
      <w:rPr>
        <w:noProof/>
      </w:rPr>
      <w:drawing>
        <wp:anchor distT="0" distB="0" distL="114300" distR="114300" simplePos="0" relativeHeight="251659264" behindDoc="1" locked="0" layoutInCell="1" allowOverlap="1">
          <wp:simplePos x="0" y="0"/>
          <wp:positionH relativeFrom="column">
            <wp:posOffset>4655185</wp:posOffset>
          </wp:positionH>
          <wp:positionV relativeFrom="paragraph">
            <wp:posOffset>388620</wp:posOffset>
          </wp:positionV>
          <wp:extent cx="1240516" cy="396240"/>
          <wp:effectExtent l="0" t="0" r="0" b="0"/>
          <wp:wrapTight wrapText="bothSides">
            <wp:wrapPolygon edited="0">
              <wp:start x="2323" y="3115"/>
              <wp:lineTo x="1659" y="8308"/>
              <wp:lineTo x="1659" y="12462"/>
              <wp:lineTo x="2323" y="17654"/>
              <wp:lineTo x="4645" y="17654"/>
              <wp:lineTo x="19576" y="14538"/>
              <wp:lineTo x="19576" y="8308"/>
              <wp:lineTo x="4977" y="3115"/>
              <wp:lineTo x="2323" y="3115"/>
            </wp:wrapPolygon>
          </wp:wrapTight>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516" cy="39624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FE6A69">
      <w:rPr>
        <w:noProof/>
      </w:rPr>
      <w:drawing>
        <wp:inline distT="0" distB="0" distL="0" distR="0" wp14:anchorId="17FFF535" wp14:editId="516EB10B">
          <wp:extent cx="4732020" cy="1059824"/>
          <wp:effectExtent l="0" t="0" r="0" b="6985"/>
          <wp:docPr id="8" name="Bildobjekt 19" descr="Nya bostäder 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19" descr="Nya bostäder PPT.jpg"/>
                  <pic:cNvPicPr>
                    <a:picLocks noChangeAspect="1"/>
                  </pic:cNvPicPr>
                </pic:nvPicPr>
                <pic:blipFill rotWithShape="1">
                  <a:blip r:embed="rId2"/>
                  <a:srcRect t="42510" b="14603"/>
                  <a:stretch/>
                </pic:blipFill>
                <pic:spPr bwMode="auto">
                  <a:xfrm>
                    <a:off x="0" y="0"/>
                    <a:ext cx="4747571" cy="106330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savePreviewPicture/>
  <w:hdrShapeDefaults>
    <o:shapedefaults v:ext="edit" spidmax="2049">
      <o:colormru v:ext="edit" colors="#09b2e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72"/>
    <w:rsid w:val="00000D1B"/>
    <w:rsid w:val="000019B5"/>
    <w:rsid w:val="00006F7F"/>
    <w:rsid w:val="00010A19"/>
    <w:rsid w:val="00013254"/>
    <w:rsid w:val="00014F41"/>
    <w:rsid w:val="00016913"/>
    <w:rsid w:val="00017863"/>
    <w:rsid w:val="00034680"/>
    <w:rsid w:val="00041F27"/>
    <w:rsid w:val="00054B74"/>
    <w:rsid w:val="00060B60"/>
    <w:rsid w:val="00060F0A"/>
    <w:rsid w:val="00061311"/>
    <w:rsid w:val="000618D8"/>
    <w:rsid w:val="00065FB1"/>
    <w:rsid w:val="000708C1"/>
    <w:rsid w:val="0007486D"/>
    <w:rsid w:val="00075BFD"/>
    <w:rsid w:val="00076393"/>
    <w:rsid w:val="000800BC"/>
    <w:rsid w:val="00082907"/>
    <w:rsid w:val="00085B7B"/>
    <w:rsid w:val="00087FB0"/>
    <w:rsid w:val="000919A5"/>
    <w:rsid w:val="00091F7C"/>
    <w:rsid w:val="0009331F"/>
    <w:rsid w:val="00093F60"/>
    <w:rsid w:val="000A401D"/>
    <w:rsid w:val="000A6916"/>
    <w:rsid w:val="000A7AEB"/>
    <w:rsid w:val="000B4A1E"/>
    <w:rsid w:val="000C4543"/>
    <w:rsid w:val="000C515E"/>
    <w:rsid w:val="000D2006"/>
    <w:rsid w:val="000D41AF"/>
    <w:rsid w:val="000D78CB"/>
    <w:rsid w:val="000E47D2"/>
    <w:rsid w:val="000E5AEE"/>
    <w:rsid w:val="000F3EEC"/>
    <w:rsid w:val="000F4412"/>
    <w:rsid w:val="00114086"/>
    <w:rsid w:val="0011418A"/>
    <w:rsid w:val="001219A9"/>
    <w:rsid w:val="00122310"/>
    <w:rsid w:val="00130814"/>
    <w:rsid w:val="00143413"/>
    <w:rsid w:val="00146E54"/>
    <w:rsid w:val="00147322"/>
    <w:rsid w:val="001523FC"/>
    <w:rsid w:val="001578CE"/>
    <w:rsid w:val="00160E2F"/>
    <w:rsid w:val="00164170"/>
    <w:rsid w:val="001706D5"/>
    <w:rsid w:val="00180496"/>
    <w:rsid w:val="001843FB"/>
    <w:rsid w:val="00195F2C"/>
    <w:rsid w:val="00197A0D"/>
    <w:rsid w:val="001B0EC0"/>
    <w:rsid w:val="001B2E52"/>
    <w:rsid w:val="001B3E38"/>
    <w:rsid w:val="001C6391"/>
    <w:rsid w:val="001C6750"/>
    <w:rsid w:val="001E0DA3"/>
    <w:rsid w:val="001E1A60"/>
    <w:rsid w:val="001E29DB"/>
    <w:rsid w:val="001F0B26"/>
    <w:rsid w:val="001F3DB3"/>
    <w:rsid w:val="001F7822"/>
    <w:rsid w:val="00203254"/>
    <w:rsid w:val="00204F48"/>
    <w:rsid w:val="00210BCE"/>
    <w:rsid w:val="002153F9"/>
    <w:rsid w:val="0021571E"/>
    <w:rsid w:val="002254D5"/>
    <w:rsid w:val="00233A9D"/>
    <w:rsid w:val="00234EDB"/>
    <w:rsid w:val="0023523E"/>
    <w:rsid w:val="00235FCA"/>
    <w:rsid w:val="002367C9"/>
    <w:rsid w:val="002412CC"/>
    <w:rsid w:val="00242248"/>
    <w:rsid w:val="00244795"/>
    <w:rsid w:val="002516DC"/>
    <w:rsid w:val="0025307B"/>
    <w:rsid w:val="00257D86"/>
    <w:rsid w:val="00257FF7"/>
    <w:rsid w:val="00261767"/>
    <w:rsid w:val="002663BE"/>
    <w:rsid w:val="00281E2A"/>
    <w:rsid w:val="002853D9"/>
    <w:rsid w:val="002901C1"/>
    <w:rsid w:val="00292FB3"/>
    <w:rsid w:val="002A36E8"/>
    <w:rsid w:val="002A47FD"/>
    <w:rsid w:val="002C71F1"/>
    <w:rsid w:val="002D0393"/>
    <w:rsid w:val="002D2B20"/>
    <w:rsid w:val="002D6539"/>
    <w:rsid w:val="002E476D"/>
    <w:rsid w:val="002E5EF4"/>
    <w:rsid w:val="002F0116"/>
    <w:rsid w:val="002F0412"/>
    <w:rsid w:val="00301F67"/>
    <w:rsid w:val="0030405C"/>
    <w:rsid w:val="003060D9"/>
    <w:rsid w:val="00306D42"/>
    <w:rsid w:val="0031510D"/>
    <w:rsid w:val="00315FE5"/>
    <w:rsid w:val="003231CE"/>
    <w:rsid w:val="00325770"/>
    <w:rsid w:val="00331D60"/>
    <w:rsid w:val="003339F2"/>
    <w:rsid w:val="00336ED0"/>
    <w:rsid w:val="00354BB5"/>
    <w:rsid w:val="0035771B"/>
    <w:rsid w:val="00364A28"/>
    <w:rsid w:val="00374BB9"/>
    <w:rsid w:val="00375B7F"/>
    <w:rsid w:val="0039710B"/>
    <w:rsid w:val="00397140"/>
    <w:rsid w:val="003A21BB"/>
    <w:rsid w:val="003A653A"/>
    <w:rsid w:val="003A7A1D"/>
    <w:rsid w:val="003B3FC4"/>
    <w:rsid w:val="003B5D1A"/>
    <w:rsid w:val="003B6250"/>
    <w:rsid w:val="003C33BE"/>
    <w:rsid w:val="003C3655"/>
    <w:rsid w:val="003D530E"/>
    <w:rsid w:val="003D56D7"/>
    <w:rsid w:val="003D5875"/>
    <w:rsid w:val="003D63FC"/>
    <w:rsid w:val="003E13C2"/>
    <w:rsid w:val="003E6F4D"/>
    <w:rsid w:val="003F032B"/>
    <w:rsid w:val="003F691F"/>
    <w:rsid w:val="003F6C32"/>
    <w:rsid w:val="00401EC1"/>
    <w:rsid w:val="004025B8"/>
    <w:rsid w:val="004102F1"/>
    <w:rsid w:val="00411BDB"/>
    <w:rsid w:val="00411F77"/>
    <w:rsid w:val="00412BB5"/>
    <w:rsid w:val="00412D97"/>
    <w:rsid w:val="00416AE3"/>
    <w:rsid w:val="0042146C"/>
    <w:rsid w:val="004216A6"/>
    <w:rsid w:val="004218F5"/>
    <w:rsid w:val="00427F05"/>
    <w:rsid w:val="00437E50"/>
    <w:rsid w:val="0044033D"/>
    <w:rsid w:val="004408D3"/>
    <w:rsid w:val="00440CB8"/>
    <w:rsid w:val="00441191"/>
    <w:rsid w:val="00442728"/>
    <w:rsid w:val="004456A5"/>
    <w:rsid w:val="00445AB0"/>
    <w:rsid w:val="00446D3D"/>
    <w:rsid w:val="00452DAC"/>
    <w:rsid w:val="004653EC"/>
    <w:rsid w:val="00465DF4"/>
    <w:rsid w:val="00474577"/>
    <w:rsid w:val="00474961"/>
    <w:rsid w:val="004848C1"/>
    <w:rsid w:val="00493482"/>
    <w:rsid w:val="00495D78"/>
    <w:rsid w:val="00496C0C"/>
    <w:rsid w:val="0049756C"/>
    <w:rsid w:val="004A5B8A"/>
    <w:rsid w:val="004A695E"/>
    <w:rsid w:val="004B3BC5"/>
    <w:rsid w:val="004B3ED4"/>
    <w:rsid w:val="004B5BF9"/>
    <w:rsid w:val="004B5E92"/>
    <w:rsid w:val="004B6240"/>
    <w:rsid w:val="004B6E53"/>
    <w:rsid w:val="004C44FD"/>
    <w:rsid w:val="004D2FC1"/>
    <w:rsid w:val="004D34A0"/>
    <w:rsid w:val="004D54C1"/>
    <w:rsid w:val="004D67B6"/>
    <w:rsid w:val="004D74E6"/>
    <w:rsid w:val="004E38AE"/>
    <w:rsid w:val="004E41F1"/>
    <w:rsid w:val="00502AED"/>
    <w:rsid w:val="00507A6A"/>
    <w:rsid w:val="00511850"/>
    <w:rsid w:val="00512A09"/>
    <w:rsid w:val="0051746C"/>
    <w:rsid w:val="00520420"/>
    <w:rsid w:val="005221F3"/>
    <w:rsid w:val="00524CAB"/>
    <w:rsid w:val="00525239"/>
    <w:rsid w:val="00527D86"/>
    <w:rsid w:val="005322E5"/>
    <w:rsid w:val="00532453"/>
    <w:rsid w:val="00544E32"/>
    <w:rsid w:val="0055075A"/>
    <w:rsid w:val="00556862"/>
    <w:rsid w:val="005678EC"/>
    <w:rsid w:val="00571BB7"/>
    <w:rsid w:val="00576BFC"/>
    <w:rsid w:val="00583807"/>
    <w:rsid w:val="00583D0F"/>
    <w:rsid w:val="005928F3"/>
    <w:rsid w:val="005A25C4"/>
    <w:rsid w:val="005A5824"/>
    <w:rsid w:val="005A655F"/>
    <w:rsid w:val="005A65FB"/>
    <w:rsid w:val="005A673E"/>
    <w:rsid w:val="005B14A1"/>
    <w:rsid w:val="005C72C9"/>
    <w:rsid w:val="005D0468"/>
    <w:rsid w:val="005D1F53"/>
    <w:rsid w:val="005D4E64"/>
    <w:rsid w:val="005D6890"/>
    <w:rsid w:val="005E0D78"/>
    <w:rsid w:val="005E2B76"/>
    <w:rsid w:val="005E4438"/>
    <w:rsid w:val="005E4BCD"/>
    <w:rsid w:val="005E74D7"/>
    <w:rsid w:val="005E7E8F"/>
    <w:rsid w:val="005F0CCA"/>
    <w:rsid w:val="005F4D88"/>
    <w:rsid w:val="0060498A"/>
    <w:rsid w:val="00613068"/>
    <w:rsid w:val="0061426D"/>
    <w:rsid w:val="00617E89"/>
    <w:rsid w:val="006207CF"/>
    <w:rsid w:val="00621FB7"/>
    <w:rsid w:val="00625D9C"/>
    <w:rsid w:val="00627E5B"/>
    <w:rsid w:val="00631AEB"/>
    <w:rsid w:val="00632C28"/>
    <w:rsid w:val="00633068"/>
    <w:rsid w:val="00634B17"/>
    <w:rsid w:val="00640DDA"/>
    <w:rsid w:val="00641B8A"/>
    <w:rsid w:val="00651BB0"/>
    <w:rsid w:val="00652EC2"/>
    <w:rsid w:val="0065474D"/>
    <w:rsid w:val="006612A9"/>
    <w:rsid w:val="00663930"/>
    <w:rsid w:val="00666C13"/>
    <w:rsid w:val="0067060F"/>
    <w:rsid w:val="00691A98"/>
    <w:rsid w:val="006956F0"/>
    <w:rsid w:val="006A12A2"/>
    <w:rsid w:val="006A2734"/>
    <w:rsid w:val="006B11FE"/>
    <w:rsid w:val="006C2A0D"/>
    <w:rsid w:val="006C4D7D"/>
    <w:rsid w:val="006C5604"/>
    <w:rsid w:val="006C634F"/>
    <w:rsid w:val="006D03E2"/>
    <w:rsid w:val="006D3AF7"/>
    <w:rsid w:val="006D5E6B"/>
    <w:rsid w:val="006D66C1"/>
    <w:rsid w:val="006E2595"/>
    <w:rsid w:val="006E42BF"/>
    <w:rsid w:val="006E56CD"/>
    <w:rsid w:val="006E7BC8"/>
    <w:rsid w:val="006F3DBB"/>
    <w:rsid w:val="006F70D4"/>
    <w:rsid w:val="006F716C"/>
    <w:rsid w:val="007001F4"/>
    <w:rsid w:val="007011A8"/>
    <w:rsid w:val="00703878"/>
    <w:rsid w:val="00705AE0"/>
    <w:rsid w:val="00707595"/>
    <w:rsid w:val="00711656"/>
    <w:rsid w:val="007124EE"/>
    <w:rsid w:val="00727347"/>
    <w:rsid w:val="007309E2"/>
    <w:rsid w:val="00731617"/>
    <w:rsid w:val="007340EF"/>
    <w:rsid w:val="0073413D"/>
    <w:rsid w:val="0073501F"/>
    <w:rsid w:val="0073534F"/>
    <w:rsid w:val="0073699F"/>
    <w:rsid w:val="00740A33"/>
    <w:rsid w:val="00743DA2"/>
    <w:rsid w:val="00750DFB"/>
    <w:rsid w:val="00752B07"/>
    <w:rsid w:val="00753F43"/>
    <w:rsid w:val="00765950"/>
    <w:rsid w:val="00770E55"/>
    <w:rsid w:val="007725AA"/>
    <w:rsid w:val="00777A40"/>
    <w:rsid w:val="00783DB7"/>
    <w:rsid w:val="00787D24"/>
    <w:rsid w:val="00790BA4"/>
    <w:rsid w:val="0079119B"/>
    <w:rsid w:val="007A38F7"/>
    <w:rsid w:val="007A5413"/>
    <w:rsid w:val="007A71F9"/>
    <w:rsid w:val="007B2E9D"/>
    <w:rsid w:val="007B4CFE"/>
    <w:rsid w:val="007B78C7"/>
    <w:rsid w:val="007C32EA"/>
    <w:rsid w:val="007C3994"/>
    <w:rsid w:val="007D03AC"/>
    <w:rsid w:val="007D21C1"/>
    <w:rsid w:val="007D2FEF"/>
    <w:rsid w:val="007F3324"/>
    <w:rsid w:val="007F41A3"/>
    <w:rsid w:val="008021E8"/>
    <w:rsid w:val="008048FE"/>
    <w:rsid w:val="00807207"/>
    <w:rsid w:val="00813871"/>
    <w:rsid w:val="00820EC8"/>
    <w:rsid w:val="00826F83"/>
    <w:rsid w:val="00832CED"/>
    <w:rsid w:val="00834114"/>
    <w:rsid w:val="00837334"/>
    <w:rsid w:val="008377B5"/>
    <w:rsid w:val="00837881"/>
    <w:rsid w:val="00843412"/>
    <w:rsid w:val="008453F2"/>
    <w:rsid w:val="0084680B"/>
    <w:rsid w:val="008476B2"/>
    <w:rsid w:val="00852B48"/>
    <w:rsid w:val="00853F2A"/>
    <w:rsid w:val="008547C9"/>
    <w:rsid w:val="00855308"/>
    <w:rsid w:val="00857116"/>
    <w:rsid w:val="00861A97"/>
    <w:rsid w:val="00861D8A"/>
    <w:rsid w:val="00861F11"/>
    <w:rsid w:val="008626D9"/>
    <w:rsid w:val="00863FD0"/>
    <w:rsid w:val="0086670F"/>
    <w:rsid w:val="00873496"/>
    <w:rsid w:val="0087630E"/>
    <w:rsid w:val="00877CA5"/>
    <w:rsid w:val="0088072E"/>
    <w:rsid w:val="008823AD"/>
    <w:rsid w:val="0088622B"/>
    <w:rsid w:val="00887EAF"/>
    <w:rsid w:val="008A628E"/>
    <w:rsid w:val="008B1D7C"/>
    <w:rsid w:val="008B2F7A"/>
    <w:rsid w:val="008B3543"/>
    <w:rsid w:val="008B3E9B"/>
    <w:rsid w:val="008B5074"/>
    <w:rsid w:val="008B6D09"/>
    <w:rsid w:val="008B7398"/>
    <w:rsid w:val="008C1B34"/>
    <w:rsid w:val="008D4F22"/>
    <w:rsid w:val="008E0CE5"/>
    <w:rsid w:val="008E2C95"/>
    <w:rsid w:val="008E61DF"/>
    <w:rsid w:val="008F033C"/>
    <w:rsid w:val="008F22F7"/>
    <w:rsid w:val="008F2BF8"/>
    <w:rsid w:val="008F43B3"/>
    <w:rsid w:val="00901AE9"/>
    <w:rsid w:val="00903CEE"/>
    <w:rsid w:val="00904610"/>
    <w:rsid w:val="00904AE8"/>
    <w:rsid w:val="00910C4B"/>
    <w:rsid w:val="00917EDE"/>
    <w:rsid w:val="00921091"/>
    <w:rsid w:val="00922CD2"/>
    <w:rsid w:val="00924396"/>
    <w:rsid w:val="00926080"/>
    <w:rsid w:val="00932467"/>
    <w:rsid w:val="009328C7"/>
    <w:rsid w:val="00933FBF"/>
    <w:rsid w:val="00934337"/>
    <w:rsid w:val="009511D0"/>
    <w:rsid w:val="009519C6"/>
    <w:rsid w:val="00954DA2"/>
    <w:rsid w:val="00962157"/>
    <w:rsid w:val="00964399"/>
    <w:rsid w:val="00964E5F"/>
    <w:rsid w:val="00966A17"/>
    <w:rsid w:val="00971AE0"/>
    <w:rsid w:val="00974768"/>
    <w:rsid w:val="00976D5D"/>
    <w:rsid w:val="00981618"/>
    <w:rsid w:val="0098298F"/>
    <w:rsid w:val="00983835"/>
    <w:rsid w:val="009916D1"/>
    <w:rsid w:val="009957DB"/>
    <w:rsid w:val="009A268E"/>
    <w:rsid w:val="009A3A9E"/>
    <w:rsid w:val="009A4A6A"/>
    <w:rsid w:val="009A4EFC"/>
    <w:rsid w:val="009B191D"/>
    <w:rsid w:val="009B1946"/>
    <w:rsid w:val="009B1FA2"/>
    <w:rsid w:val="009B4845"/>
    <w:rsid w:val="009B7D29"/>
    <w:rsid w:val="009C02A3"/>
    <w:rsid w:val="009D288F"/>
    <w:rsid w:val="009E44BC"/>
    <w:rsid w:val="009E532F"/>
    <w:rsid w:val="009E5D98"/>
    <w:rsid w:val="009E7647"/>
    <w:rsid w:val="009F0A1E"/>
    <w:rsid w:val="00A10E4D"/>
    <w:rsid w:val="00A12972"/>
    <w:rsid w:val="00A12FFC"/>
    <w:rsid w:val="00A13DEB"/>
    <w:rsid w:val="00A1466E"/>
    <w:rsid w:val="00A2613E"/>
    <w:rsid w:val="00A27803"/>
    <w:rsid w:val="00A311F6"/>
    <w:rsid w:val="00A32E91"/>
    <w:rsid w:val="00A35BA7"/>
    <w:rsid w:val="00A35BC3"/>
    <w:rsid w:val="00A370B3"/>
    <w:rsid w:val="00A4120F"/>
    <w:rsid w:val="00A41EC4"/>
    <w:rsid w:val="00A50A27"/>
    <w:rsid w:val="00A5170A"/>
    <w:rsid w:val="00A52E46"/>
    <w:rsid w:val="00A7050B"/>
    <w:rsid w:val="00A716E7"/>
    <w:rsid w:val="00A742B6"/>
    <w:rsid w:val="00A76A8D"/>
    <w:rsid w:val="00A83DC6"/>
    <w:rsid w:val="00A85347"/>
    <w:rsid w:val="00A92DA3"/>
    <w:rsid w:val="00A96752"/>
    <w:rsid w:val="00A97B1B"/>
    <w:rsid w:val="00AA20BD"/>
    <w:rsid w:val="00AA2B10"/>
    <w:rsid w:val="00AA4154"/>
    <w:rsid w:val="00AB08F8"/>
    <w:rsid w:val="00AB108C"/>
    <w:rsid w:val="00AB238D"/>
    <w:rsid w:val="00AC2844"/>
    <w:rsid w:val="00AC29B9"/>
    <w:rsid w:val="00AC29C5"/>
    <w:rsid w:val="00AC7D04"/>
    <w:rsid w:val="00AE0CCB"/>
    <w:rsid w:val="00AE691A"/>
    <w:rsid w:val="00AE7631"/>
    <w:rsid w:val="00AE7907"/>
    <w:rsid w:val="00AF25F8"/>
    <w:rsid w:val="00AF4833"/>
    <w:rsid w:val="00AF59F4"/>
    <w:rsid w:val="00B15EF1"/>
    <w:rsid w:val="00B1762B"/>
    <w:rsid w:val="00B2053D"/>
    <w:rsid w:val="00B236FB"/>
    <w:rsid w:val="00B31483"/>
    <w:rsid w:val="00B31672"/>
    <w:rsid w:val="00B32E91"/>
    <w:rsid w:val="00B3435E"/>
    <w:rsid w:val="00B400CB"/>
    <w:rsid w:val="00B410DA"/>
    <w:rsid w:val="00B46DA4"/>
    <w:rsid w:val="00B623E1"/>
    <w:rsid w:val="00B63EF9"/>
    <w:rsid w:val="00B746E2"/>
    <w:rsid w:val="00B75A3E"/>
    <w:rsid w:val="00B90F47"/>
    <w:rsid w:val="00B9649A"/>
    <w:rsid w:val="00B96513"/>
    <w:rsid w:val="00BA0B5A"/>
    <w:rsid w:val="00BA2896"/>
    <w:rsid w:val="00BA7145"/>
    <w:rsid w:val="00BB126E"/>
    <w:rsid w:val="00BB1452"/>
    <w:rsid w:val="00BC3B20"/>
    <w:rsid w:val="00BC64FA"/>
    <w:rsid w:val="00BD221C"/>
    <w:rsid w:val="00BD2B40"/>
    <w:rsid w:val="00BE4ED6"/>
    <w:rsid w:val="00BE507B"/>
    <w:rsid w:val="00BE6D59"/>
    <w:rsid w:val="00BE7DFB"/>
    <w:rsid w:val="00C02B3A"/>
    <w:rsid w:val="00C04640"/>
    <w:rsid w:val="00C0495B"/>
    <w:rsid w:val="00C05DC2"/>
    <w:rsid w:val="00C07437"/>
    <w:rsid w:val="00C075C3"/>
    <w:rsid w:val="00C133E7"/>
    <w:rsid w:val="00C26243"/>
    <w:rsid w:val="00C26BD8"/>
    <w:rsid w:val="00C2705D"/>
    <w:rsid w:val="00C340A2"/>
    <w:rsid w:val="00C34976"/>
    <w:rsid w:val="00C34FC8"/>
    <w:rsid w:val="00C371F9"/>
    <w:rsid w:val="00C511F8"/>
    <w:rsid w:val="00C56BAD"/>
    <w:rsid w:val="00C60A98"/>
    <w:rsid w:val="00C65FB7"/>
    <w:rsid w:val="00C663CF"/>
    <w:rsid w:val="00C663EE"/>
    <w:rsid w:val="00C675E2"/>
    <w:rsid w:val="00C722EA"/>
    <w:rsid w:val="00C733C8"/>
    <w:rsid w:val="00C739B8"/>
    <w:rsid w:val="00C7406D"/>
    <w:rsid w:val="00C747E6"/>
    <w:rsid w:val="00C82313"/>
    <w:rsid w:val="00C8599C"/>
    <w:rsid w:val="00C86463"/>
    <w:rsid w:val="00C92AE7"/>
    <w:rsid w:val="00C92AEB"/>
    <w:rsid w:val="00CA43C8"/>
    <w:rsid w:val="00CB034B"/>
    <w:rsid w:val="00CB0EE9"/>
    <w:rsid w:val="00CC1509"/>
    <w:rsid w:val="00CC445A"/>
    <w:rsid w:val="00CC5DC2"/>
    <w:rsid w:val="00CC7EBD"/>
    <w:rsid w:val="00CD0A77"/>
    <w:rsid w:val="00CD1A5F"/>
    <w:rsid w:val="00CD2444"/>
    <w:rsid w:val="00CD2881"/>
    <w:rsid w:val="00CE1504"/>
    <w:rsid w:val="00CE4C15"/>
    <w:rsid w:val="00CE6844"/>
    <w:rsid w:val="00CF6748"/>
    <w:rsid w:val="00CF6F56"/>
    <w:rsid w:val="00D016AE"/>
    <w:rsid w:val="00D04CB6"/>
    <w:rsid w:val="00D05C17"/>
    <w:rsid w:val="00D123D6"/>
    <w:rsid w:val="00D24F72"/>
    <w:rsid w:val="00D263AA"/>
    <w:rsid w:val="00D26467"/>
    <w:rsid w:val="00D344F8"/>
    <w:rsid w:val="00D37887"/>
    <w:rsid w:val="00D4657B"/>
    <w:rsid w:val="00D5436C"/>
    <w:rsid w:val="00D578B9"/>
    <w:rsid w:val="00D601CE"/>
    <w:rsid w:val="00D627B1"/>
    <w:rsid w:val="00D6367E"/>
    <w:rsid w:val="00D63708"/>
    <w:rsid w:val="00D66719"/>
    <w:rsid w:val="00D67516"/>
    <w:rsid w:val="00D72070"/>
    <w:rsid w:val="00D7792D"/>
    <w:rsid w:val="00D77B5A"/>
    <w:rsid w:val="00D77CE1"/>
    <w:rsid w:val="00D82570"/>
    <w:rsid w:val="00D855E9"/>
    <w:rsid w:val="00D867A1"/>
    <w:rsid w:val="00D90072"/>
    <w:rsid w:val="00D9187A"/>
    <w:rsid w:val="00D91F74"/>
    <w:rsid w:val="00D9712F"/>
    <w:rsid w:val="00DA37DC"/>
    <w:rsid w:val="00DA5B1A"/>
    <w:rsid w:val="00DA7956"/>
    <w:rsid w:val="00DB1519"/>
    <w:rsid w:val="00DB2C67"/>
    <w:rsid w:val="00DB376F"/>
    <w:rsid w:val="00DB4CF2"/>
    <w:rsid w:val="00DB7758"/>
    <w:rsid w:val="00DC2000"/>
    <w:rsid w:val="00DE7BBC"/>
    <w:rsid w:val="00DF45F6"/>
    <w:rsid w:val="00DF72CF"/>
    <w:rsid w:val="00E02998"/>
    <w:rsid w:val="00E1147B"/>
    <w:rsid w:val="00E160BF"/>
    <w:rsid w:val="00E21522"/>
    <w:rsid w:val="00E320D3"/>
    <w:rsid w:val="00E368E3"/>
    <w:rsid w:val="00E41258"/>
    <w:rsid w:val="00E456FB"/>
    <w:rsid w:val="00E45BAD"/>
    <w:rsid w:val="00E46C61"/>
    <w:rsid w:val="00E46D9B"/>
    <w:rsid w:val="00E52997"/>
    <w:rsid w:val="00E6179D"/>
    <w:rsid w:val="00E771C5"/>
    <w:rsid w:val="00E86BCF"/>
    <w:rsid w:val="00E92727"/>
    <w:rsid w:val="00EA26E6"/>
    <w:rsid w:val="00EA45CC"/>
    <w:rsid w:val="00EA52AF"/>
    <w:rsid w:val="00EA7C36"/>
    <w:rsid w:val="00EB23EC"/>
    <w:rsid w:val="00EB6EAB"/>
    <w:rsid w:val="00EB77C9"/>
    <w:rsid w:val="00EC44FB"/>
    <w:rsid w:val="00EC6196"/>
    <w:rsid w:val="00ED50AD"/>
    <w:rsid w:val="00ED60AF"/>
    <w:rsid w:val="00EE4886"/>
    <w:rsid w:val="00EE4E5D"/>
    <w:rsid w:val="00EF021E"/>
    <w:rsid w:val="00EF550B"/>
    <w:rsid w:val="00EF5CB9"/>
    <w:rsid w:val="00EF5E6E"/>
    <w:rsid w:val="00F06761"/>
    <w:rsid w:val="00F1190A"/>
    <w:rsid w:val="00F13208"/>
    <w:rsid w:val="00F20F05"/>
    <w:rsid w:val="00F271A8"/>
    <w:rsid w:val="00F2796D"/>
    <w:rsid w:val="00F34923"/>
    <w:rsid w:val="00F408B2"/>
    <w:rsid w:val="00F42841"/>
    <w:rsid w:val="00F51A0D"/>
    <w:rsid w:val="00F53DA9"/>
    <w:rsid w:val="00F56560"/>
    <w:rsid w:val="00F61870"/>
    <w:rsid w:val="00F61897"/>
    <w:rsid w:val="00F677B7"/>
    <w:rsid w:val="00F67DD3"/>
    <w:rsid w:val="00F73889"/>
    <w:rsid w:val="00F82352"/>
    <w:rsid w:val="00F82D02"/>
    <w:rsid w:val="00F85D22"/>
    <w:rsid w:val="00F912E8"/>
    <w:rsid w:val="00F93C85"/>
    <w:rsid w:val="00F95E15"/>
    <w:rsid w:val="00F97E77"/>
    <w:rsid w:val="00FA0012"/>
    <w:rsid w:val="00FA2B4D"/>
    <w:rsid w:val="00FA4374"/>
    <w:rsid w:val="00FB049A"/>
    <w:rsid w:val="00FB1383"/>
    <w:rsid w:val="00FB2521"/>
    <w:rsid w:val="00FB3F47"/>
    <w:rsid w:val="00FB6439"/>
    <w:rsid w:val="00FB7CAA"/>
    <w:rsid w:val="00FC516C"/>
    <w:rsid w:val="00FD59DB"/>
    <w:rsid w:val="00FE329E"/>
    <w:rsid w:val="00FE4368"/>
    <w:rsid w:val="00FE6A69"/>
    <w:rsid w:val="00FF3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b2e7"/>
    </o:shapedefaults>
    <o:shapelayout v:ext="edit">
      <o:idmap v:ext="edit" data="1"/>
    </o:shapelayout>
  </w:shapeDefaults>
  <w:decimalSymbol w:val=","/>
  <w:listSeparator w:val=";"/>
  <w14:docId w14:val="53D796AA"/>
  <w15:docId w15:val="{7A0A7A73-DFBC-4B5C-8C88-60DEC59D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24F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F72"/>
    <w:rPr>
      <w:rFonts w:ascii="Tahoma" w:hAnsi="Tahoma" w:cs="Tahoma"/>
      <w:sz w:val="16"/>
      <w:szCs w:val="16"/>
    </w:rPr>
  </w:style>
  <w:style w:type="paragraph" w:styleId="Sidhuvud">
    <w:name w:val="header"/>
    <w:basedOn w:val="Normal"/>
    <w:link w:val="SidhuvudChar"/>
    <w:uiPriority w:val="99"/>
    <w:unhideWhenUsed/>
    <w:rsid w:val="00C675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75E2"/>
  </w:style>
  <w:style w:type="paragraph" w:styleId="Sidfot">
    <w:name w:val="footer"/>
    <w:basedOn w:val="Normal"/>
    <w:link w:val="SidfotChar"/>
    <w:uiPriority w:val="99"/>
    <w:unhideWhenUsed/>
    <w:rsid w:val="00C675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5E2"/>
  </w:style>
  <w:style w:type="paragraph" w:customStyle="1" w:styleId="Default">
    <w:name w:val="Default"/>
    <w:rsid w:val="00C675E2"/>
    <w:pPr>
      <w:autoSpaceDE w:val="0"/>
      <w:autoSpaceDN w:val="0"/>
      <w:adjustRightInd w:val="0"/>
      <w:spacing w:after="0" w:line="240" w:lineRule="auto"/>
    </w:pPr>
    <w:rPr>
      <w:rFonts w:ascii="Bradley Hand ITC" w:eastAsia="Times New Roman" w:hAnsi="Bradley Hand ITC" w:cs="Bradley Hand ITC"/>
      <w:color w:val="000000"/>
      <w:sz w:val="24"/>
      <w:szCs w:val="24"/>
    </w:rPr>
  </w:style>
  <w:style w:type="paragraph" w:styleId="Brdtext">
    <w:name w:val="Body Text"/>
    <w:aliases w:val="b"/>
    <w:basedOn w:val="Normal"/>
    <w:link w:val="BrdtextChar"/>
    <w:rsid w:val="00493482"/>
    <w:pPr>
      <w:spacing w:after="0" w:line="240" w:lineRule="auto"/>
      <w:jc w:val="both"/>
    </w:pPr>
    <w:rPr>
      <w:rFonts w:ascii="Arial" w:eastAsia="Times New Roman" w:hAnsi="Arial" w:cs="Arial"/>
      <w:b/>
      <w:sz w:val="28"/>
      <w:szCs w:val="28"/>
      <w:lang w:val="en-GB" w:eastAsia="fr-FR"/>
    </w:rPr>
  </w:style>
  <w:style w:type="character" w:customStyle="1" w:styleId="BrdtextChar">
    <w:name w:val="Brödtext Char"/>
    <w:aliases w:val="b Char"/>
    <w:basedOn w:val="Standardstycketeckensnitt"/>
    <w:link w:val="Brdtext"/>
    <w:rsid w:val="00493482"/>
    <w:rPr>
      <w:rFonts w:ascii="Arial" w:eastAsia="Times New Roman" w:hAnsi="Arial" w:cs="Arial"/>
      <w:b/>
      <w:sz w:val="28"/>
      <w:szCs w:val="28"/>
      <w:lang w:val="en-GB" w:eastAsia="fr-FR"/>
    </w:rPr>
  </w:style>
  <w:style w:type="character" w:styleId="Hyperlnk">
    <w:name w:val="Hyperlink"/>
    <w:basedOn w:val="Standardstycketeckensnitt"/>
    <w:uiPriority w:val="99"/>
    <w:unhideWhenUsed/>
    <w:rsid w:val="00401EC1"/>
    <w:rPr>
      <w:color w:val="0000FF" w:themeColor="hyperlink"/>
      <w:u w:val="single"/>
    </w:rPr>
  </w:style>
  <w:style w:type="character" w:styleId="Stark">
    <w:name w:val="Strong"/>
    <w:basedOn w:val="Standardstycketeckensnitt"/>
    <w:uiPriority w:val="22"/>
    <w:qFormat/>
    <w:rsid w:val="009E5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t.henricson@prognoscentret.s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construc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7F2E5F14454B9EB1AACB7C393E7CF9"/>
        <w:category>
          <w:name w:val="Allmänt"/>
          <w:gallery w:val="placeholder"/>
        </w:category>
        <w:types>
          <w:type w:val="bbPlcHdr"/>
        </w:types>
        <w:behaviors>
          <w:behavior w:val="content"/>
        </w:behaviors>
        <w:guid w:val="{FD5B1FF8-70EF-4D84-9551-15E810B8D650}"/>
      </w:docPartPr>
      <w:docPartBody>
        <w:p w:rsidR="00255DE7" w:rsidRDefault="008F123C" w:rsidP="008F123C">
          <w:pPr>
            <w:pStyle w:val="467F2E5F14454B9EB1AACB7C393E7CF9"/>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8F123C"/>
    <w:rsid w:val="00023054"/>
    <w:rsid w:val="000A512F"/>
    <w:rsid w:val="000F570A"/>
    <w:rsid w:val="001A5E5B"/>
    <w:rsid w:val="001C64A8"/>
    <w:rsid w:val="00252115"/>
    <w:rsid w:val="00255DE7"/>
    <w:rsid w:val="00274B33"/>
    <w:rsid w:val="002A0B8E"/>
    <w:rsid w:val="002F16B1"/>
    <w:rsid w:val="00313E80"/>
    <w:rsid w:val="00353319"/>
    <w:rsid w:val="003A376E"/>
    <w:rsid w:val="003C148F"/>
    <w:rsid w:val="003D53CD"/>
    <w:rsid w:val="0042282B"/>
    <w:rsid w:val="00440FE1"/>
    <w:rsid w:val="004C587B"/>
    <w:rsid w:val="004D6B28"/>
    <w:rsid w:val="0050591D"/>
    <w:rsid w:val="005D1CB9"/>
    <w:rsid w:val="005E5726"/>
    <w:rsid w:val="00625FB1"/>
    <w:rsid w:val="006E2287"/>
    <w:rsid w:val="00735706"/>
    <w:rsid w:val="007A32AE"/>
    <w:rsid w:val="007C122A"/>
    <w:rsid w:val="007C3FFE"/>
    <w:rsid w:val="007E3E93"/>
    <w:rsid w:val="00853057"/>
    <w:rsid w:val="008F123C"/>
    <w:rsid w:val="0091543A"/>
    <w:rsid w:val="00987BFC"/>
    <w:rsid w:val="009D1289"/>
    <w:rsid w:val="00B313C9"/>
    <w:rsid w:val="00B319F4"/>
    <w:rsid w:val="00BB0905"/>
    <w:rsid w:val="00BE634B"/>
    <w:rsid w:val="00BE7BF5"/>
    <w:rsid w:val="00BF18B8"/>
    <w:rsid w:val="00C70BC8"/>
    <w:rsid w:val="00CD6AC2"/>
    <w:rsid w:val="00CE3543"/>
    <w:rsid w:val="00D038BF"/>
    <w:rsid w:val="00D32C75"/>
    <w:rsid w:val="00D35D53"/>
    <w:rsid w:val="00D82084"/>
    <w:rsid w:val="00D85753"/>
    <w:rsid w:val="00DB7693"/>
    <w:rsid w:val="00DF15F9"/>
    <w:rsid w:val="00F061E7"/>
    <w:rsid w:val="00F42970"/>
    <w:rsid w:val="00F7219C"/>
    <w:rsid w:val="00F91D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E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67F2E5F14454B9EB1AACB7C393E7CF9">
    <w:name w:val="467F2E5F14454B9EB1AACB7C393E7CF9"/>
    <w:rsid w:val="008F1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Tulegatan 11 11353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1</Pages>
  <Words>562</Words>
  <Characters>2982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 Lindström</dc:creator>
  <cp:lastModifiedBy>Bengt Henricson</cp:lastModifiedBy>
  <cp:revision>471</cp:revision>
  <cp:lastPrinted>2016-11-11T09:12:00Z</cp:lastPrinted>
  <dcterms:created xsi:type="dcterms:W3CDTF">2012-06-01T12:26:00Z</dcterms:created>
  <dcterms:modified xsi:type="dcterms:W3CDTF">2018-06-04T09:26:00Z</dcterms:modified>
</cp:coreProperties>
</file>